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Tuba Irfan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A-113 Block 'S', N.Nazimabad,Karachi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Human Resources Department</w:t>
        <w:br/>
      </w:r>
    </w:p>
    <w:p>
      <w:pPr>
        <w:spacing w:before="48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Dear Sir,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am writing in response to your spontaneous application procedure.</w:t>
      </w:r>
    </w:p>
    <w:p>
      <w:pPr>
        <w:spacing w:before="0" w:after="24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 you’ll see on my enclosed resume, I have the educational background, professional experience, and track record for which I can play a role in the development of your Organization. In addition, I am motivated and enthusiastic, and would appreciate the opportunity to contribute to your organization prestige.</w:t>
      </w:r>
    </w:p>
    <w:p>
      <w:pPr>
        <w:spacing w:before="0" w:after="24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can promise that meeting with me will not be a waste of your time and I will make myself available at your convenience, during or outside of normal working hours.</w:t>
      </w:r>
    </w:p>
    <w:p>
      <w:pPr>
        <w:spacing w:before="0" w:after="24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 Resume is enclosed herewith for your reference.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Tuba Irfan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58" w:leader="none"/>
        </w:tabs>
        <w:spacing w:before="0" w:after="0" w:line="804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8"/>
          <w:shd w:fill="auto" w:val="clear"/>
        </w:rPr>
        <w:t xml:space="preserve">Tuba Irfan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A-113 Block 'S', N.Nazimabad, Karachi.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Email: tuba.irfan.14@hotmail.com,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Mobile: 0092-334-3734885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DOB: 02-02-1992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OBJECTIVES: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utilize and enhance my capabilities, knowledge in a viable manner for the benefit of the organization that encourages innovation and creativity in the job process. I want to accomplish the job assigned to me in a better way.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WORK EXPERIENCE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Abbasi Shaheed Hospital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Internee</w:t>
        <w:tab/>
        <w:tab/>
        <w:tab/>
        <w:tab/>
        <w:tab/>
        <w:tab/>
        <w:tab/>
        <w:t xml:space="preserve"> 2015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Key Responsibilities</w:t>
      </w:r>
    </w:p>
    <w:p>
      <w:pPr>
        <w:numPr>
          <w:ilvl w:val="0"/>
          <w:numId w:val="14"/>
        </w:numPr>
        <w:tabs>
          <w:tab w:val="left" w:pos="540" w:leader="none"/>
        </w:tabs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-4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-4"/>
          <w:position w:val="0"/>
          <w:sz w:val="22"/>
          <w:shd w:fill="auto" w:val="clear"/>
        </w:rPr>
        <w:t xml:space="preserve">In-patient Pharmacy</w:t>
      </w:r>
    </w:p>
    <w:p>
      <w:pPr>
        <w:numPr>
          <w:ilvl w:val="0"/>
          <w:numId w:val="14"/>
        </w:numPr>
        <w:tabs>
          <w:tab w:val="left" w:pos="540" w:leader="none"/>
        </w:tabs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-4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Medication </w:t>
      </w:r>
      <w:r>
        <w:rPr>
          <w:rFonts w:ascii="Cambria" w:hAnsi="Cambria" w:cs="Cambria" w:eastAsia="Cambria"/>
          <w:color w:val="000000"/>
          <w:spacing w:val="1"/>
          <w:position w:val="0"/>
          <w:sz w:val="22"/>
          <w:shd w:fill="auto" w:val="clear"/>
        </w:rPr>
        <w:t xml:space="preserve">Us</w:t>
      </w:r>
      <w:r>
        <w:rPr>
          <w:rFonts w:ascii="Cambria" w:hAnsi="Cambria" w:cs="Cambria" w:eastAsia="Cambria"/>
          <w:color w:val="000000"/>
          <w:spacing w:val="2"/>
          <w:position w:val="0"/>
          <w:sz w:val="22"/>
          <w:shd w:fill="auto" w:val="clear"/>
        </w:rPr>
        <w:t xml:space="preserve">e Evaluation and Medication Utilization Review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based </w:t>
      </w:r>
      <w:r>
        <w:rPr>
          <w:rFonts w:ascii="Cambria" w:hAnsi="Cambria" w:cs="Cambria" w:eastAsia="Cambria"/>
          <w:color w:val="000000"/>
          <w:spacing w:val="4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color w:val="000000"/>
          <w:spacing w:val="3"/>
          <w:position w:val="0"/>
          <w:sz w:val="22"/>
          <w:shd w:fill="auto" w:val="clear"/>
        </w:rPr>
        <w:t xml:space="preserve">n 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color w:val="000000"/>
          <w:spacing w:val="-2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s</w:t>
      </w:r>
      <w:r>
        <w:rPr>
          <w:rFonts w:ascii="Cambria" w:hAnsi="Cambria" w:cs="Cambria" w:eastAsia="Cambria"/>
          <w:color w:val="000000"/>
          <w:spacing w:val="-2"/>
          <w:position w:val="0"/>
          <w:sz w:val="22"/>
          <w:shd w:fill="auto" w:val="clear"/>
        </w:rPr>
        <w:t xml:space="preserve">p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it</w:t>
      </w:r>
      <w:r>
        <w:rPr>
          <w:rFonts w:ascii="Cambria" w:hAnsi="Cambria" w:cs="Cambria" w:eastAsia="Cambria"/>
          <w:color w:val="000000"/>
          <w:spacing w:val="-2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liz</w:t>
      </w:r>
      <w:r>
        <w:rPr>
          <w:rFonts w:ascii="Cambria" w:hAnsi="Cambria" w:cs="Cambria" w:eastAsia="Cambria"/>
          <w:color w:val="000000"/>
          <w:spacing w:val="-2"/>
          <w:position w:val="0"/>
          <w:sz w:val="22"/>
          <w:shd w:fill="auto" w:val="clear"/>
        </w:rPr>
        <w:t xml:space="preserve">ed pa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ti</w:t>
      </w:r>
      <w:r>
        <w:rPr>
          <w:rFonts w:ascii="Cambria" w:hAnsi="Cambria" w:cs="Cambria" w:eastAsia="Cambria"/>
          <w:color w:val="000000"/>
          <w:spacing w:val="-2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000000"/>
          <w:spacing w:val="-1"/>
          <w:position w:val="0"/>
          <w:sz w:val="22"/>
          <w:shd w:fill="auto" w:val="clear"/>
        </w:rPr>
        <w:t xml:space="preserve">nt </w:t>
      </w:r>
      <w:r>
        <w:rPr>
          <w:rFonts w:ascii="Cambria" w:hAnsi="Cambria" w:cs="Cambria" w:eastAsia="Cambria"/>
          <w:color w:val="000000"/>
          <w:spacing w:val="-4"/>
          <w:position w:val="0"/>
          <w:sz w:val="22"/>
          <w:shd w:fill="auto" w:val="clear"/>
        </w:rPr>
        <w:t xml:space="preserve">da</w:t>
      </w:r>
      <w:r>
        <w:rPr>
          <w:rFonts w:ascii="Cambria" w:hAnsi="Cambria" w:cs="Cambria" w:eastAsia="Cambria"/>
          <w:color w:val="000000"/>
          <w:spacing w:val="-3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000000"/>
          <w:spacing w:val="-4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4"/>
        </w:numPr>
        <w:tabs>
          <w:tab w:val="left" w:pos="540" w:leader="none"/>
        </w:tabs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" w:hAnsi="Cambria" w:cs="Cambria" w:eastAsia="Cambria"/>
          <w:color w:val="000000"/>
          <w:spacing w:val="1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ti</w:t>
      </w:r>
      <w:r>
        <w:rPr>
          <w:rFonts w:ascii="Cambria" w:hAnsi="Cambria" w:cs="Cambria" w:eastAsia="Cambria"/>
          <w:color w:val="000000"/>
          <w:spacing w:val="1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nt </w:t>
      </w:r>
      <w:r>
        <w:rPr>
          <w:rFonts w:ascii="Cambria" w:hAnsi="Cambria" w:cs="Cambria" w:eastAsia="Cambria"/>
          <w:color w:val="000000"/>
          <w:spacing w:val="1"/>
          <w:position w:val="0"/>
          <w:sz w:val="22"/>
          <w:shd w:fill="auto" w:val="clear"/>
        </w:rPr>
        <w:t xml:space="preserve">co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uns</w:t>
      </w:r>
      <w:r>
        <w:rPr>
          <w:rFonts w:ascii="Cambria" w:hAnsi="Cambria" w:cs="Cambria" w:eastAsia="Cambria"/>
          <w:color w:val="000000"/>
          <w:spacing w:val="1"/>
          <w:position w:val="0"/>
          <w:sz w:val="22"/>
          <w:shd w:fill="auto" w:val="clear"/>
        </w:rPr>
        <w:t xml:space="preserve">e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ling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Essa Laboratory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Internee</w:t>
        <w:tab/>
        <w:tab/>
        <w:tab/>
        <w:tab/>
        <w:tab/>
        <w:tab/>
        <w:tab/>
        <w:t xml:space="preserve"> 2013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Key Responsibilities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Out-patient dispensing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24 hour medicine dispensing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Compounding of drugs according to standard formulas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Operation hospital software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PHARM-D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Hamdard University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Feb 2011 to Dec 2015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Intermediate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Board of intermediate Education, Hyderabad  2010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Matriculation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Board of secondary Education, Hyderabad 2008    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COURSES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Certificate in Dispensing Pharmacy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ESSA Laboratory (30 hours)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AWARDS AND HONOURS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1st position in 'Badminton'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Board of intermediate and secondary education,Hyd                    26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Nov 2009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1st position in 'volleyBall'    (Captain)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Board of intermediate and secondary education,Hyd                    16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Dec 2009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1st position in 'Cricket'     (Captain)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Board of intermediate and secondary education,Hyd                    14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Jan 2010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2nd position in 'HandBall'   (Captain)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Board of intermediate and secondary education,Hyd                    18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Nov 2010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3rd position in 'Tennis'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Board of intermediate and secondary education,Hyd                     20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Jan 2010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Certificate in ASC NetBall coaching and tournament 2009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Pakistan NetBall federation in collaboration with Australian sports commission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SEMINARS AND CONFERENCES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World Pharmacist Day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Agha Khan University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Oct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SUCCOR Dug and poison information Center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Hamdard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30thOct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Pharmacy, a Unique Profession, Role of Community Pharmacy &amp; Impact of Clinical Pharmacist in Changing Health Care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Hamdard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29th Feb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Preconception care and counseling and' Diabetes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Organized by Karachi Institute Of Heart diseases and ESSA lab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12th June,2010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WORKSHOPS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Anticoagulant Services-Pharmacist involvement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Agha Khan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Emerging Strategies for the Management of Chemotherapy Induced Nausea and Vomiting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Agha Khan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 2015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SKILLS</w:t>
      </w:r>
    </w:p>
    <w:p>
      <w:pPr>
        <w:spacing w:before="0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54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M.S office 2007,2010,2013</w:t>
      </w:r>
    </w:p>
    <w:p>
      <w:pPr>
        <w:numPr>
          <w:ilvl w:val="0"/>
          <w:numId w:val="27"/>
        </w:numPr>
        <w:spacing w:before="0" w:after="0" w:line="240"/>
        <w:ind w:right="0" w:left="54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SPSS v19.01</w:t>
      </w:r>
    </w:p>
    <w:p>
      <w:pPr>
        <w:numPr>
          <w:ilvl w:val="0"/>
          <w:numId w:val="2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Good interpersonal skills to mix with people from various nationalities, cultures and educational backgrounds.</w:t>
      </w:r>
    </w:p>
    <w:p>
      <w:pPr>
        <w:numPr>
          <w:ilvl w:val="0"/>
          <w:numId w:val="2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Having both team and leadership qualities.</w:t>
      </w:r>
    </w:p>
    <w:p>
      <w:pPr>
        <w:numPr>
          <w:ilvl w:val="0"/>
          <w:numId w:val="27"/>
        </w:numPr>
        <w:spacing w:before="0" w:after="0" w:line="240"/>
        <w:ind w:right="0" w:left="54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Strong Communication and Presentation skills</w:t>
      </w:r>
    </w:p>
    <w:p>
      <w:pPr>
        <w:spacing w:before="0" w:after="0" w:line="240"/>
        <w:ind w:right="0" w:left="54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95B3D7" w:val="clear"/>
        </w:rPr>
        <w:t xml:space="preserve">REFRENCES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Will be rendered on request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