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1695" w:rsidRDefault="002F1695">
      <w:pPr>
        <w:widowControl w:val="0"/>
        <w:spacing w:line="276" w:lineRule="auto"/>
      </w:pPr>
    </w:p>
    <w:tbl>
      <w:tblPr>
        <w:tblStyle w:val="a"/>
        <w:tblW w:w="115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765"/>
        <w:gridCol w:w="3300"/>
      </w:tblGrid>
      <w:tr w:rsidR="002F1695">
        <w:trPr>
          <w:trHeight w:val="660"/>
        </w:trPr>
        <w:tc>
          <w:tcPr>
            <w:tcW w:w="1440" w:type="dxa"/>
            <w:tcMar>
              <w:left w:w="0" w:type="dxa"/>
              <w:right w:w="0" w:type="dxa"/>
            </w:tcMar>
          </w:tcPr>
          <w:bookmarkStart w:id="0" w:name="_cix2i5944z7q" w:colFirst="0" w:colLast="0"/>
          <w:bookmarkEnd w:id="0"/>
          <w:p w:rsidR="002F1695" w:rsidRDefault="0023558B">
            <w:pPr>
              <w:pStyle w:val="Title"/>
              <w:keepNext w:val="0"/>
              <w:keepLines w:val="0"/>
              <w:widowControl w:val="0"/>
              <w:contextualSpacing w:val="0"/>
            </w:pPr>
            <w:r>
              <w:rPr>
                <w:noProof/>
              </w:rPr>
              <mc:AlternateContent>
                <mc:Choice Requires="wpg">
                  <w:drawing>
                    <wp:inline distT="19050" distB="19050" distL="19050" distR="19050">
                      <wp:extent cx="590550" cy="638175"/>
                      <wp:effectExtent l="0" t="0" r="0" b="0"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2469500" y="1504675"/>
                                <a:ext cx="1158150" cy="1256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6326" h="50269" extrusionOk="0">
                                    <a:moveTo>
                                      <a:pt x="0" y="1"/>
                                    </a:moveTo>
                                    <a:lnTo>
                                      <a:pt x="46326" y="50269"/>
                                    </a:lnTo>
                                    <a:lnTo>
                                      <a:pt x="46326" y="1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7AAE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F1695" w:rsidRDefault="002F1695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9050" distT="19050" distL="19050" distR="19050">
                      <wp:extent cx="590550" cy="638175"/>
                      <wp:effectExtent b="0" l="0" r="0" t="0"/>
                      <wp:docPr id="1" name="image0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0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0550" cy="638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pStyle w:val="Title"/>
              <w:keepNext w:val="0"/>
              <w:keepLines w:val="0"/>
              <w:widowControl w:val="0"/>
              <w:spacing w:after="120"/>
              <w:contextualSpacing w:val="0"/>
            </w:pPr>
            <w:bookmarkStart w:id="1" w:name="_ek6a7ulqe1ew" w:colFirst="0" w:colLast="0"/>
            <w:bookmarkEnd w:id="1"/>
          </w:p>
          <w:p w:rsidR="002F1695" w:rsidRDefault="0023558B">
            <w:pPr>
              <w:pStyle w:val="Title"/>
              <w:keepNext w:val="0"/>
              <w:keepLines w:val="0"/>
              <w:widowControl w:val="0"/>
              <w:spacing w:after="120"/>
              <w:contextualSpacing w:val="0"/>
            </w:pPr>
            <w:bookmarkStart w:id="2" w:name="_gucs3bae6kpm" w:colFirst="0" w:colLast="0"/>
            <w:bookmarkEnd w:id="2"/>
            <w:proofErr w:type="spellStart"/>
            <w:r>
              <w:rPr>
                <w:b/>
              </w:rPr>
              <w:t>Urwa</w:t>
            </w:r>
            <w:proofErr w:type="spellEnd"/>
            <w:r>
              <w:rPr>
                <w:b/>
              </w:rPr>
              <w:t xml:space="preserve"> Zulfiqar</w:t>
            </w:r>
          </w:p>
          <w:p w:rsidR="002F1695" w:rsidRDefault="0023558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3" w:name="_j13608i5pe3i" w:colFirst="0" w:colLast="0"/>
            <w:bookmarkEnd w:id="3"/>
            <w:r>
              <w:rPr>
                <w:i/>
                <w:color w:val="000000"/>
                <w:sz w:val="22"/>
                <w:szCs w:val="22"/>
              </w:rPr>
              <w:t xml:space="preserve">House # E89/A163 Street # 8 Mini Housing Scheme near Punjab Society, Lahore, Pakistan </w:t>
            </w:r>
          </w:p>
          <w:p w:rsidR="002F1695" w:rsidRDefault="0023558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4" w:name="_eyc6vs3nbsj1" w:colFirst="0" w:colLast="0"/>
            <w:bookmarkEnd w:id="4"/>
            <w:r>
              <w:t xml:space="preserve">T </w:t>
            </w:r>
            <w:r>
              <w:t>+92 42 359 24199</w:t>
            </w:r>
          </w:p>
          <w:p w:rsidR="002F1695" w:rsidRDefault="0023558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5" w:name="_7hmu53tzb6hv" w:colFirst="0" w:colLast="0"/>
            <w:bookmarkEnd w:id="5"/>
            <w:r>
              <w:t xml:space="preserve">M </w:t>
            </w:r>
            <w:r>
              <w:t>+92 332 8373 177</w:t>
            </w:r>
          </w:p>
          <w:p w:rsidR="002F1695" w:rsidRDefault="002F1695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6" w:name="_kbxcjy6lmz9z" w:colFirst="0" w:colLast="0"/>
            <w:bookmarkEnd w:id="6"/>
          </w:p>
          <w:p w:rsidR="002F1695" w:rsidRDefault="0023558B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7" w:name="_rkv1ufwgug6s" w:colFirst="0" w:colLast="0"/>
            <w:bookmarkEnd w:id="7"/>
            <w:r>
              <w:t>urwazulfi@gmail.com</w:t>
            </w:r>
          </w:p>
          <w:p w:rsidR="002F1695" w:rsidRDefault="002F1695">
            <w:pPr>
              <w:pStyle w:val="Subtitle"/>
              <w:keepNext w:val="0"/>
              <w:keepLines w:val="0"/>
              <w:widowControl w:val="0"/>
              <w:contextualSpacing w:val="0"/>
            </w:pPr>
            <w:bookmarkStart w:id="8" w:name="_1z0un7mfru9m" w:colFirst="0" w:colLast="0"/>
            <w:bookmarkEnd w:id="8"/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widowControl w:val="0"/>
            </w:pPr>
          </w:p>
        </w:tc>
      </w:tr>
    </w:tbl>
    <w:p w:rsidR="002F1695" w:rsidRDefault="002F1695">
      <w:pPr>
        <w:widowControl w:val="0"/>
        <w:spacing w:line="276" w:lineRule="auto"/>
      </w:pPr>
    </w:p>
    <w:tbl>
      <w:tblPr>
        <w:tblStyle w:val="a0"/>
        <w:tblW w:w="112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6030"/>
        <w:gridCol w:w="525"/>
        <w:gridCol w:w="3270"/>
      </w:tblGrid>
      <w:tr w:rsidR="002F1695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widowControl w:val="0"/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9" w:name="_hb6xm1uweqnt" w:colFirst="0" w:colLast="0"/>
            <w:bookmarkEnd w:id="9"/>
            <w:r>
              <w:pict>
                <v:rect id="_x0000_i1025" style="width:0;height:1.5pt" o:hralign="center" o:hrstd="t" o:hr="t" fillcolor="#a0a0a0" stroked="f"/>
              </w:pict>
            </w:r>
            <w:r>
              <w:t>SUMMARY</w:t>
            </w:r>
          </w:p>
          <w:p w:rsidR="002F1695" w:rsidRPr="00495714" w:rsidRDefault="0023558B">
            <w:pPr>
              <w:widowControl w:val="0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  <w:highlight w:val="white"/>
              </w:rPr>
              <w:t xml:space="preserve">A Professional having </w:t>
            </w:r>
            <w:proofErr w:type="spellStart"/>
            <w:r w:rsidRPr="00495714">
              <w:rPr>
                <w:sz w:val="24"/>
                <w:szCs w:val="24"/>
                <w:highlight w:val="white"/>
              </w:rPr>
              <w:t>PharmD</w:t>
            </w:r>
            <w:proofErr w:type="spellEnd"/>
            <w:r w:rsidRPr="00495714">
              <w:rPr>
                <w:sz w:val="24"/>
                <w:szCs w:val="24"/>
                <w:highlight w:val="white"/>
              </w:rPr>
              <w:t xml:space="preserve"> degree</w:t>
            </w:r>
            <w:r w:rsidR="00495714" w:rsidRPr="00495714">
              <w:rPr>
                <w:sz w:val="24"/>
                <w:szCs w:val="24"/>
                <w:highlight w:val="white"/>
              </w:rPr>
              <w:t>. A</w:t>
            </w:r>
            <w:r w:rsidRPr="00495714">
              <w:rPr>
                <w:sz w:val="24"/>
                <w:szCs w:val="24"/>
                <w:highlight w:val="white"/>
              </w:rPr>
              <w:t>mbitious to provide top-notch pharmacy services in a competitive environment. Having good interpersonal skills and Respected leader, able to train and manage diverse teams to deliver peak performance. Dedicated to provi</w:t>
            </w:r>
            <w:r w:rsidRPr="00495714">
              <w:rPr>
                <w:sz w:val="24"/>
                <w:szCs w:val="24"/>
                <w:highlight w:val="white"/>
              </w:rPr>
              <w:t>ding quality patient care and fast and accurate medication dispensing</w:t>
            </w:r>
            <w:proofErr w:type="gramStart"/>
            <w:r w:rsidRPr="00495714">
              <w:rPr>
                <w:sz w:val="24"/>
                <w:szCs w:val="24"/>
                <w:highlight w:val="white"/>
              </w:rPr>
              <w:t>.</w:t>
            </w:r>
            <w:r w:rsidRPr="00495714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widowControl w:val="0"/>
            </w:pP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0" w:name="_jpwhx7ny5vmb" w:colFirst="0" w:colLast="0"/>
            <w:bookmarkEnd w:id="10"/>
            <w:r>
              <w:pict>
                <v:rect id="_x0000_i1026" style="width:0;height:1.5pt" o:hralign="center" o:hrstd="t" o:hr="t" fillcolor="#a0a0a0" stroked="f"/>
              </w:pic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>EDUCATION</w:t>
            </w:r>
          </w:p>
          <w:p w:rsidR="002F1695" w:rsidRPr="00495714" w:rsidRDefault="0023558B">
            <w:pPr>
              <w:widowControl w:val="0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Lahore College for women University(LCWU)</w:t>
            </w:r>
          </w:p>
          <w:p w:rsidR="002F1695" w:rsidRDefault="0023558B">
            <w:pPr>
              <w:widowControl w:val="0"/>
            </w:pPr>
            <w:r w:rsidRPr="00495714">
              <w:rPr>
                <w:sz w:val="24"/>
                <w:szCs w:val="24"/>
              </w:rPr>
              <w:t xml:space="preserve"> </w:t>
            </w:r>
            <w:proofErr w:type="spellStart"/>
            <w:r w:rsidRPr="00495714">
              <w:rPr>
                <w:sz w:val="24"/>
                <w:szCs w:val="24"/>
              </w:rPr>
              <w:t>Pharm</w:t>
            </w:r>
            <w:bookmarkStart w:id="11" w:name="_GoBack"/>
            <w:bookmarkEnd w:id="11"/>
            <w:r w:rsidRPr="00495714">
              <w:rPr>
                <w:sz w:val="24"/>
                <w:szCs w:val="24"/>
              </w:rPr>
              <w:t>D</w:t>
            </w:r>
            <w:proofErr w:type="spellEnd"/>
            <w:r w:rsidRPr="00495714">
              <w:rPr>
                <w:sz w:val="24"/>
                <w:szCs w:val="24"/>
              </w:rPr>
              <w:t xml:space="preserve">, </w:t>
            </w:r>
            <w:r w:rsidR="00495714">
              <w:rPr>
                <w:sz w:val="24"/>
                <w:szCs w:val="24"/>
              </w:rPr>
              <w:t>2010-2016</w:t>
            </w:r>
          </w:p>
        </w:tc>
      </w:tr>
      <w:tr w:rsidR="002F1695"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widowControl w:val="0"/>
            </w:pPr>
          </w:p>
        </w:tc>
        <w:tc>
          <w:tcPr>
            <w:tcW w:w="6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2" w:name="_jot9e4e4k415" w:colFirst="0" w:colLast="0"/>
            <w:bookmarkEnd w:id="12"/>
            <w:r>
              <w:pict>
                <v:rect id="_x0000_i1027" style="width:0;height:1.5pt" o:hralign="center" o:hrstd="t" o:hr="t" fillcolor="#a0a0a0" stroked="f"/>
              </w:pict>
            </w:r>
          </w:p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3" w:name="_eas5xpdgkyuj" w:colFirst="0" w:colLast="0"/>
            <w:bookmarkEnd w:id="13"/>
            <w:r>
              <w:t>EXPERIENCE</w:t>
            </w:r>
          </w:p>
          <w:p w:rsidR="002F1695" w:rsidRDefault="0023558B">
            <w:pPr>
              <w:pStyle w:val="Heading2"/>
              <w:keepNext w:val="0"/>
              <w:keepLines w:val="0"/>
              <w:widowControl w:val="0"/>
              <w:contextualSpacing w:val="0"/>
            </w:pPr>
            <w:bookmarkStart w:id="14" w:name="_ddrrgk73yqt6" w:colFirst="0" w:colLast="0"/>
            <w:bookmarkEnd w:id="14"/>
            <w:r>
              <w:t xml:space="preserve">Retail </w:t>
            </w:r>
            <w:proofErr w:type="gramStart"/>
            <w:r>
              <w:t>Pharmacist(</w:t>
            </w:r>
            <w:proofErr w:type="gramEnd"/>
            <w:r>
              <w:t xml:space="preserve">Internship)  CLINIX </w:t>
            </w:r>
            <w:r>
              <w:rPr>
                <w:b/>
              </w:rPr>
              <w:t>+</w:t>
            </w:r>
          </w:p>
          <w:p w:rsidR="002F1695" w:rsidRDefault="0023558B">
            <w:pPr>
              <w:pStyle w:val="Heading3"/>
              <w:keepNext w:val="0"/>
              <w:keepLines w:val="0"/>
              <w:widowControl w:val="0"/>
              <w:contextualSpacing w:val="0"/>
            </w:pPr>
            <w:bookmarkStart w:id="15" w:name="_c75eupsjmsc" w:colFirst="0" w:colLast="0"/>
            <w:bookmarkEnd w:id="15"/>
            <w:r>
              <w:t>Lahore, Punjab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It was a Project assignment at the End of Third Professional year. During the time at CLINIX I have learned the following skills</w:t>
            </w:r>
          </w:p>
          <w:p w:rsidR="002F1695" w:rsidRPr="00495714" w:rsidRDefault="002F1695" w:rsidP="00495714">
            <w:pPr>
              <w:pStyle w:val="NoSpacing"/>
              <w:rPr>
                <w:sz w:val="24"/>
                <w:szCs w:val="24"/>
              </w:rPr>
            </w:pP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 xml:space="preserve">The Role of the Retail Pharmacist 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 xml:space="preserve">Patient Counseling 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Inventory Management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Medication Safety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Compounding/Dispensing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Keeping Statistics and managing Records</w:t>
            </w:r>
          </w:p>
          <w:p w:rsidR="002F1695" w:rsidRPr="00495714" w:rsidRDefault="0023558B" w:rsidP="00495714">
            <w:pPr>
              <w:pStyle w:val="NoSpacing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 xml:space="preserve">Drug interactions </w:t>
            </w:r>
          </w:p>
          <w:p w:rsidR="002F1695" w:rsidRDefault="002F1695">
            <w:pPr>
              <w:spacing w:line="240" w:lineRule="auto"/>
            </w:pPr>
          </w:p>
          <w:p w:rsidR="002F1695" w:rsidRDefault="002F1695">
            <w:pPr>
              <w:widowControl w:val="0"/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F1695">
            <w:pPr>
              <w:widowControl w:val="0"/>
            </w:pPr>
          </w:p>
        </w:tc>
        <w:tc>
          <w:tcPr>
            <w:tcW w:w="3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6" w:name="_fft6fp748w7s" w:colFirst="0" w:colLast="0"/>
            <w:bookmarkEnd w:id="16"/>
            <w:r>
              <w:pict>
                <v:rect id="_x0000_i1028" style="width:0;height:1.5pt" o:hralign="center" o:hrstd="t" o:hr="t" fillcolor="#a0a0a0" stroked="f"/>
              </w:pict>
            </w:r>
            <w:r>
              <w:t>SKILLS</w:t>
            </w:r>
          </w:p>
          <w:p w:rsidR="002F1695" w:rsidRPr="00495714" w:rsidRDefault="0023558B">
            <w:pPr>
              <w:widowControl w:val="0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 xml:space="preserve">Prescription Dispensing/Compounding, </w:t>
            </w:r>
          </w:p>
          <w:p w:rsidR="002F1695" w:rsidRPr="00495714" w:rsidRDefault="0023558B">
            <w:pPr>
              <w:widowControl w:val="0"/>
              <w:rPr>
                <w:sz w:val="24"/>
                <w:szCs w:val="24"/>
              </w:rPr>
            </w:pPr>
            <w:r w:rsidRPr="00495714">
              <w:rPr>
                <w:sz w:val="24"/>
                <w:szCs w:val="24"/>
              </w:rPr>
              <w:t>Customer Relationship Management, Inventory Control, Formularies, Patient Counselling, MS Office (Word, Excel, Power</w:t>
            </w:r>
            <w:r w:rsidR="00495714">
              <w:rPr>
                <w:sz w:val="24"/>
                <w:szCs w:val="24"/>
              </w:rPr>
              <w:t xml:space="preserve"> </w:t>
            </w:r>
            <w:r w:rsidRPr="00495714">
              <w:rPr>
                <w:sz w:val="24"/>
                <w:szCs w:val="24"/>
              </w:rPr>
              <w:t>point)</w:t>
            </w:r>
          </w:p>
          <w:p w:rsidR="002F1695" w:rsidRDefault="002F1695">
            <w:pPr>
              <w:widowControl w:val="0"/>
              <w:spacing w:after="100"/>
            </w:pPr>
          </w:p>
          <w:p w:rsidR="002F1695" w:rsidRDefault="0023558B">
            <w:pPr>
              <w:pStyle w:val="Heading1"/>
              <w:keepNext w:val="0"/>
              <w:keepLines w:val="0"/>
              <w:widowControl w:val="0"/>
              <w:contextualSpacing w:val="0"/>
            </w:pPr>
            <w:bookmarkStart w:id="17" w:name="_5vyc0ifq64ig" w:colFirst="0" w:colLast="0"/>
            <w:bookmarkEnd w:id="17"/>
            <w:r>
              <w:pict>
                <v:rect id="_x0000_i1029" style="width:0;height:1.5pt" o:hralign="center" o:hrstd="t" o:hr="t" fillcolor="#a0a0a0" stroked="f"/>
              </w:pict>
            </w:r>
            <w:r>
              <w:t>REFERENCES</w:t>
            </w:r>
          </w:p>
          <w:p w:rsidR="002F1695" w:rsidRDefault="0023558B">
            <w:pPr>
              <w:widowControl w:val="0"/>
            </w:pPr>
            <w:r>
              <w:t>Furnish on r</w:t>
            </w:r>
            <w:r>
              <w:t>equest</w:t>
            </w:r>
            <w:r>
              <w:t xml:space="preserve"> </w:t>
            </w:r>
          </w:p>
        </w:tc>
      </w:tr>
    </w:tbl>
    <w:p w:rsidR="002F1695" w:rsidRDefault="002F1695">
      <w:pPr>
        <w:widowControl w:val="0"/>
      </w:pPr>
    </w:p>
    <w:sectPr w:rsidR="002F1695">
      <w:footerReference w:type="default" r:id="rId9"/>
      <w:pgSz w:w="12240" w:h="15840"/>
      <w:pgMar w:top="360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58B" w:rsidRDefault="0023558B">
      <w:pPr>
        <w:spacing w:line="240" w:lineRule="auto"/>
      </w:pPr>
      <w:r>
        <w:separator/>
      </w:r>
    </w:p>
  </w:endnote>
  <w:endnote w:type="continuationSeparator" w:id="0">
    <w:p w:rsidR="0023558B" w:rsidRDefault="00235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695" w:rsidRDefault="002F1695">
    <w:pPr>
      <w:widowControl w:val="0"/>
      <w:spacing w:line="276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58B" w:rsidRDefault="0023558B">
      <w:pPr>
        <w:spacing w:line="240" w:lineRule="auto"/>
      </w:pPr>
      <w:r>
        <w:separator/>
      </w:r>
    </w:p>
  </w:footnote>
  <w:footnote w:type="continuationSeparator" w:id="0">
    <w:p w:rsidR="0023558B" w:rsidRDefault="002355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739A"/>
    <w:multiLevelType w:val="multilevel"/>
    <w:tmpl w:val="318873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1695"/>
    <w:rsid w:val="0023558B"/>
    <w:rsid w:val="002F1695"/>
    <w:rsid w:val="0049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contextualSpacing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495714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200" w:line="240" w:lineRule="auto"/>
      <w:contextualSpacing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after="200" w:line="240" w:lineRule="auto"/>
      <w:contextualSpacing/>
      <w:outlineLvl w:val="2"/>
    </w:pPr>
    <w:rPr>
      <w:rFonts w:ascii="Georgia" w:eastAsia="Georgia" w:hAnsi="Georgia" w:cs="Georgia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line="240" w:lineRule="auto"/>
      <w:contextualSpacing/>
    </w:pPr>
    <w:rPr>
      <w:rFonts w:ascii="Georgia" w:eastAsia="Georgia" w:hAnsi="Georgia" w:cs="Georgi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49571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Qamar Mehmood/AM CDC I (Central)/PTCL</cp:lastModifiedBy>
  <cp:revision>2</cp:revision>
  <dcterms:created xsi:type="dcterms:W3CDTF">2016-11-26T21:05:00Z</dcterms:created>
  <dcterms:modified xsi:type="dcterms:W3CDTF">2016-11-26T21:08:00Z</dcterms:modified>
</cp:coreProperties>
</file>