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5054804E" w14:textId="77777777" w:rsidR="007E01BC" w:rsidRPr="0035712D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621DD77" w14:textId="77777777" w:rsidR="003A6670" w:rsidRPr="003A6670" w:rsidRDefault="007E01BC" w:rsidP="00DF5DA7">
      <w:pPr>
        <w:pStyle w:val="p"/>
        <w:numPr>
          <w:ilvl w:val="0"/>
          <w:numId w:val="13"/>
        </w:numPr>
        <w:spacing w:line="276" w:lineRule="auto"/>
        <w:ind w:right="200"/>
        <w:rPr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3A6670" w:rsidRPr="003A6670">
          <w:rPr>
            <w:rStyle w:val="Hyperlink"/>
            <w:rFonts w:ascii="Alegreya Sans" w:hAnsi="Alegreya Sans"/>
            <w:sz w:val="20"/>
            <w:szCs w:val="20"/>
          </w:rPr>
          <w:t>https://github.com/Orko24/Portfolio_Hemanto_Bairagi/blob/master/Portfolio.pdf</w:t>
        </w:r>
      </w:hyperlink>
      <w:r w:rsidR="003A6670" w:rsidRPr="003A6670">
        <w:rPr>
          <w:rFonts w:ascii="Alegreya Sans" w:hAnsi="Alegreya Sans"/>
          <w:sz w:val="20"/>
          <w:szCs w:val="20"/>
        </w:rPr>
        <w:t xml:space="preserve"> </w:t>
      </w:r>
    </w:p>
    <w:p w14:paraId="674D3B4D" w14:textId="4AE24946" w:rsidR="00F56023" w:rsidRPr="003A6670" w:rsidRDefault="00F56023" w:rsidP="00DF5DA7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C/C++, 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</w:t>
      </w:r>
      <w:r w:rsidR="00AB5F29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FC6D40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/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Golang programming languages.</w:t>
      </w:r>
    </w:p>
    <w:p w14:paraId="16400E72" w14:textId="30D8487F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35"/>
        <w:gridCol w:w="4835"/>
      </w:tblGrid>
      <w:tr w:rsidR="009118E2" w:rsidRPr="0056700C" w14:paraId="690B55E5" w14:textId="77777777" w:rsidTr="00522CAF">
        <w:trPr>
          <w:trHeight w:val="158"/>
        </w:trPr>
        <w:tc>
          <w:tcPr>
            <w:tcW w:w="48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17FF2319" w:rsidR="006C1469" w:rsidRPr="00822CC7" w:rsidRDefault="006C1469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28359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Engineering &amp; Software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22CC7" w:rsidRDefault="00A46AA7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13F3C746" w14:textId="77777777" w:rsidR="002C4748" w:rsidRDefault="002C4748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Science &amp; 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Analysis.</w:t>
            </w:r>
          </w:p>
          <w:p w14:paraId="6B5042B0" w14:textId="7426AF45" w:rsidR="00EC6ABB" w:rsidRPr="002C4748" w:rsidRDefault="00EC6ABB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</w:t>
            </w:r>
          </w:p>
        </w:tc>
        <w:tc>
          <w:tcPr>
            <w:tcW w:w="4835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42B7A" w14:textId="70FD9D38" w:rsidR="00144D44" w:rsidRPr="00822CC7" w:rsidRDefault="00144D44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spellStart"/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DevSecOps</w:t>
            </w:r>
            <w:proofErr w:type="spellEnd"/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28EE3DB6" w14:textId="77777777" w:rsidR="002C4748" w:rsidRDefault="002C4748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 Development.</w:t>
            </w:r>
          </w:p>
          <w:p w14:paraId="15DD6228" w14:textId="4CE640A8" w:rsidR="009118E2" w:rsidRPr="00822CC7" w:rsidRDefault="00D556DB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Algorithm Development.  </w:t>
            </w:r>
          </w:p>
        </w:tc>
      </w:tr>
    </w:tbl>
    <w:p w14:paraId="15B9BC00" w14:textId="14521A21" w:rsidR="009412B3" w:rsidRPr="0056700C" w:rsidRDefault="009412B3" w:rsidP="009412B3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Technical </w:t>
      </w:r>
      <w:r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>et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900"/>
        <w:gridCol w:w="3900"/>
      </w:tblGrid>
      <w:tr w:rsidR="009412B3" w:rsidRPr="0056700C" w14:paraId="4D901049" w14:textId="77777777" w:rsidTr="00464F74"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DFFB4" w14:textId="77777777" w:rsidR="009412B3" w:rsidRPr="007A03DB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High level understanding and experience of software development, DevOps principles and practices, Implementing AI and Machine learning solutions into web and data applications to produce scalable robust software. </w:t>
            </w:r>
          </w:p>
          <w:p w14:paraId="43F75C9B" w14:textId="77777777" w:rsidR="009412B3" w:rsidRPr="003336D9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Expert in Python programming language.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Pr="003336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Proficient in C++, C, C#, MATLAB, Mathematica, Java, Golang.</w:t>
            </w:r>
          </w:p>
          <w:p w14:paraId="03A87357" w14:textId="77777777" w:rsidR="009412B3" w:rsidRPr="0056700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Back-end Machine Learning and Data Science integration experience in Pytorch, Tensorflow, Keras, Scikit-learn, Pandas, Numpy,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etc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as well as corporate custom API’s. </w:t>
            </w:r>
          </w:p>
          <w:p w14:paraId="4D0E7D68" w14:textId="2F934D99" w:rsidR="009412B3" w:rsidRPr="00091F8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Frontend development Experience highlights: HTML, CSS, </w:t>
            </w:r>
            <w:r w:rsidR="003E7292"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JavaScript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Node.js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 ETL software development experience.</w:t>
            </w:r>
          </w:p>
          <w:p w14:paraId="0F6E4B56" w14:textId="77777777" w:rsidR="005D153F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Analysis experience, </w:t>
            </w:r>
          </w:p>
          <w:p w14:paraId="154CCA55" w14:textId="77777777" w:rsidR="005D153F" w:rsidRPr="0056700C" w:rsidRDefault="005D153F" w:rsidP="005D153F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Modeling and Simulation.</w:t>
            </w:r>
          </w:p>
          <w:p w14:paraId="510B9661" w14:textId="4A48A4CA" w:rsidR="00386691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pipeline</w:t>
            </w:r>
            <w:r w:rsidR="0038669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 were constructed using </w:t>
            </w:r>
            <w:r w:rsidR="003E729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Frontend and Backend technologies to facilitate rapid data fabric integration between user REST API’s and backend Data Derivative API’s.</w:t>
            </w:r>
          </w:p>
          <w:p w14:paraId="3B127E4C" w14:textId="45F665B2" w:rsidR="009412B3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scrapping capacities</w:t>
            </w:r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proofErr w:type="gramStart"/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API’s</w:t>
            </w:r>
            <w:proofErr w:type="gramEnd"/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were constructed using ETL methods to facilitate </w:t>
            </w:r>
            <w:r w:rsidR="004B5DB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quick derivative data generation to facilitate create of data products.</w:t>
            </w: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40F83" w14:textId="77777777" w:rsidR="009412B3" w:rsidRPr="00933BC9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Site Operations Management, such as Site Migration, Domain transfer and Network Engineering. </w:t>
            </w:r>
          </w:p>
          <w:p w14:paraId="1853EFA1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Cloud Computing</w:t>
            </w:r>
          </w:p>
          <w:p w14:paraId="671CC190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web development frameworks: Python-Django, Python-Flask, Django, Flask</w:t>
            </w:r>
          </w:p>
          <w:p w14:paraId="553A957E" w14:textId="77777777" w:rsidR="009412B3" w:rsidRPr="0079316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Celery Database, Redis Database, Data pipeline integration experience.</w:t>
            </w:r>
          </w:p>
          <w:p w14:paraId="4385D6FE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SQL database development and integration with python data pipeline.</w:t>
            </w:r>
          </w:p>
          <w:p w14:paraId="0095AE6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Linux, Bash Script,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GitBash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Git CLI, Windows Server development, Apache Web-server development, integration, and deployment.</w:t>
            </w:r>
          </w:p>
          <w:p w14:paraId="0950A75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 using Google Cloud and Windows Cloud Servers, DNS, VPN, Firewalls, gateways, TCP/</w:t>
            </w:r>
            <w:proofErr w:type="gram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IP</w:t>
            </w:r>
            <w:proofErr w:type="gram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and socket programming.</w:t>
            </w:r>
          </w:p>
          <w:p w14:paraId="7630B375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Trading Algorithmic framework experience: </w:t>
            </w:r>
          </w:p>
          <w:p w14:paraId="456188B3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Lean Engine.</w:t>
            </w:r>
          </w:p>
          <w:p w14:paraId="1A4D5C20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Technical </w:t>
            </w:r>
            <w:proofErr w:type="gram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Fields :</w:t>
            </w:r>
            <w:proofErr w:type="gram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Quantum Physics, Statistical Mechanics, Astrophysics.</w:t>
            </w:r>
          </w:p>
          <w:p w14:paraId="24D3F392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Agile Development Cycle.</w:t>
            </w:r>
          </w:p>
          <w:p w14:paraId="4C4513EF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Financial knowledge regarding public and private equity </w:t>
            </w:r>
          </w:p>
          <w:p w14:paraId="111A8A2C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valuations.</w:t>
            </w:r>
          </w:p>
          <w:p w14:paraId="4233855D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501FADCB" w14:textId="77777777" w:rsidR="009412B3" w:rsidRDefault="009412B3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</w:p>
    <w:p w14:paraId="72EB2953" w14:textId="6A5B28A0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1CCF72FE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proofErr w:type="gram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</w:t>
      </w:r>
      <w:proofErr w:type="gram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0726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3"/>
        <w:gridCol w:w="5363"/>
      </w:tblGrid>
      <w:tr w:rsidR="00D7180B" w:rsidRPr="0056700C" w14:paraId="57AC641C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2C4748" w:rsidRPr="0056700C" w14:paraId="01328B4B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600E" w14:textId="5D822602" w:rsidR="002C4748" w:rsidRDefault="002C4748" w:rsidP="002C4748">
            <w:pPr>
              <w:pStyle w:val="divdocumentdivsectiontitle"/>
              <w:spacing w:before="180" w:after="60" w:line="276" w:lineRule="auto"/>
              <w:ind w:right="200"/>
              <w:rPr>
                <w:rStyle w:val="separator-main"/>
                <w:sz w:val="20"/>
                <w:szCs w:val="20"/>
              </w:rPr>
            </w:pPr>
            <w:r>
              <w:rPr>
                <w:rStyle w:val="separator-main"/>
                <w:sz w:val="20"/>
                <w:szCs w:val="20"/>
              </w:rPr>
              <w:t>Refferals can be provided upon request</w:t>
            </w:r>
          </w:p>
          <w:p w14:paraId="77D6B8D9" w14:textId="43B38B6E" w:rsidR="002C4748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19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https://www.linkedin.com/in/paul-barclay-648a1531/</w:t>
              </w:r>
            </w:hyperlink>
          </w:p>
          <w:p w14:paraId="7B0EEC70" w14:textId="213A8D79" w:rsidR="00227D76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0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https://www.linkedin.com/in/jason-donev-76659922/</w:t>
              </w:r>
            </w:hyperlink>
          </w:p>
          <w:p w14:paraId="5430D952" w14:textId="090589DF" w:rsidR="00F06956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1" w:history="1">
              <w:r w:rsidR="00F0695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https://www.linkedin.com/in/sstotyn/</w:t>
              </w:r>
            </w:hyperlink>
          </w:p>
          <w:p w14:paraId="3F9A23DE" w14:textId="77777777" w:rsidR="00F06956" w:rsidRDefault="00F06956" w:rsidP="004B5DB1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09B05738" w14:textId="77777777" w:rsidR="00227D76" w:rsidRPr="0056700C" w:rsidRDefault="00227D76" w:rsidP="00227D76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319EA7C8" w14:textId="7C632282" w:rsidR="002C4748" w:rsidRPr="0056700C" w:rsidRDefault="002C4748" w:rsidP="002C4748">
            <w:pPr>
              <w:pStyle w:val="divdocumentsinglecolumn"/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660B" w14:textId="77777777" w:rsidR="002C4748" w:rsidRPr="0056700C" w:rsidRDefault="002C4748" w:rsidP="00204861">
            <w:pPr>
              <w:pStyle w:val="divdocumentsinglecolumn"/>
              <w:spacing w:before="100"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C9FBA61C-F074-4857-AFC2-15A602BE1890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F2F8CD5C-D6F0-4D52-B358-42F12E7EB117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DDC97A17-9DFE-4CDD-9B30-F3C173889C14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50071403-B11A-4D0F-A89D-04566ED29F5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A6670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01BC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5F29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23EF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6ABB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56023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C6D40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sstoty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/blob/master/Portfolio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9</cp:revision>
  <cp:lastPrinted>2023-08-30T14:35:00Z</cp:lastPrinted>
  <dcterms:created xsi:type="dcterms:W3CDTF">2023-07-21T20:05:00Z</dcterms:created>
  <dcterms:modified xsi:type="dcterms:W3CDTF">2023-08-30T15:02:00Z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