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 расписании теоретических занятий</w:t>
      </w:r>
    </w:p>
    <w:p>
      <w:r>
        <w:t>4ИП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День недели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Преподаватели</w:t>
            </w:r>
          </w:p>
        </w:tc>
      </w:tr>
      <w:tr>
        <w:tc>
          <w:tcPr>
            <w:tcW w:type="dxa" w:w="2880"/>
          </w:tcPr>
          <w:p>
            <w:r>
              <w:t>Понедельник</w:t>
            </w:r>
          </w:p>
        </w:tc>
        <w:tc>
          <w:tcPr>
            <w:tcW w:type="dxa" w:w="2880"/>
          </w:tcPr>
          <w:p>
            <w:r>
              <w:t>9:00 - 10:30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Вторник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Среда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Четверг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Пятница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Суббота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Воскресенье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