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EE5C1" w14:textId="48C7C431" w:rsidR="00A62B45" w:rsidRDefault="00A62B45" w:rsidP="00634025">
      <w:pPr>
        <w:ind w:left="720" w:hanging="360"/>
      </w:pPr>
      <w:r>
        <w:t>[CELIA]</w:t>
      </w:r>
    </w:p>
    <w:p w14:paraId="6D583E8C" w14:textId="302E974F" w:rsidR="003928D0" w:rsidRDefault="00634025" w:rsidP="00634025">
      <w:pPr>
        <w:pStyle w:val="ListParagraph"/>
        <w:numPr>
          <w:ilvl w:val="0"/>
          <w:numId w:val="1"/>
        </w:numPr>
      </w:pPr>
      <w:r>
        <w:t>Presentación:</w:t>
      </w:r>
    </w:p>
    <w:p w14:paraId="57612B97" w14:textId="3E2A34C8" w:rsidR="00A91272" w:rsidRDefault="00011E47" w:rsidP="00634025">
      <w:r>
        <w:t xml:space="preserve">Buenas tardes, </w:t>
      </w:r>
      <w:r w:rsidR="008E55C5">
        <w:t xml:space="preserve">os hemos reunido hoy para presentaros </w:t>
      </w:r>
      <w:r w:rsidR="00A91272">
        <w:t xml:space="preserve">los resultados de la tarea que se nos había solicitado. Gracias por </w:t>
      </w:r>
      <w:r w:rsidR="008275CC">
        <w:t xml:space="preserve">la confianza. </w:t>
      </w:r>
    </w:p>
    <w:p w14:paraId="184CD8B7" w14:textId="54D07A62" w:rsidR="008275CC" w:rsidRDefault="008275CC" w:rsidP="00634025">
      <w:r>
        <w:t>Los objetivos</w:t>
      </w:r>
      <w:r w:rsidR="007F4517">
        <w:t xml:space="preserve"> presentados</w:t>
      </w:r>
      <w:r>
        <w:t xml:space="preserve"> de este año </w:t>
      </w:r>
      <w:r w:rsidR="007F4517">
        <w:t>en Easy Money han sido:</w:t>
      </w:r>
    </w:p>
    <w:p w14:paraId="12AF0A4B" w14:textId="53959DCF" w:rsidR="007F4517" w:rsidRDefault="007F4517" w:rsidP="00634025">
      <w:r>
        <w:t>-</w:t>
      </w:r>
      <w:r w:rsidR="00DD78CC">
        <w:t xml:space="preserve"> Entender el negocio en el estado actual (en cuando a clientes y productos que ofrecemos)</w:t>
      </w:r>
    </w:p>
    <w:p w14:paraId="5CBB6B72" w14:textId="3A7FFACA" w:rsidR="007F4517" w:rsidRDefault="007F4517" w:rsidP="00634025">
      <w:r>
        <w:t>-</w:t>
      </w:r>
      <w:r w:rsidR="00DD78CC">
        <w:t xml:space="preserve"> Mejorar la rentabilidad</w:t>
      </w:r>
      <w:r w:rsidR="00642F76">
        <w:t xml:space="preserve"> </w:t>
      </w:r>
      <w:r w:rsidR="00194705">
        <w:t xml:space="preserve">de Easy Money </w:t>
      </w:r>
      <w:r w:rsidR="00CC5964">
        <w:t xml:space="preserve">aplicando modelos </w:t>
      </w:r>
      <w:r w:rsidR="002F4B2B">
        <w:t xml:space="preserve">basados en datos para optimizar </w:t>
      </w:r>
      <w:r w:rsidR="005C6F77">
        <w:t>el enfoque de nuestras ventas</w:t>
      </w:r>
      <w:r w:rsidR="00C02989">
        <w:t xml:space="preserve"> y así disminuir los gastos de contratación</w:t>
      </w:r>
    </w:p>
    <w:p w14:paraId="7127E95C" w14:textId="21F18CDA" w:rsidR="007F4517" w:rsidRDefault="00C02989" w:rsidP="00634025">
      <w:r>
        <w:t xml:space="preserve">- Además, </w:t>
      </w:r>
      <w:r w:rsidR="00171E85">
        <w:t>poder mejorar la toma de decisiones del negocio.</w:t>
      </w:r>
    </w:p>
    <w:p w14:paraId="308E4E0B" w14:textId="43B0C680" w:rsidR="007F4517" w:rsidRDefault="007F4517" w:rsidP="00634025">
      <w:r>
        <w:t>A continuación, vamos a abordar cada uno de ellos.</w:t>
      </w:r>
      <w:r w:rsidR="004F68DC">
        <w:t xml:space="preserve"> Para ello haremos una presentación del estado del negocio, comentaremos la situación de los productos que tenemos a ofrecer, haremos un análisis del avance de estos productos así como sus compras y tenencias, haremos un análisis de clientes y identificaremos aquellos propensos a compra y con estos datos, enfocaremos la campaña de márketing.</w:t>
      </w:r>
    </w:p>
    <w:p w14:paraId="1B58DD16" w14:textId="39E8E3CC" w:rsidR="004F68DC" w:rsidRDefault="004F68DC" w:rsidP="004F68DC">
      <w:pPr>
        <w:pStyle w:val="ListParagraph"/>
        <w:numPr>
          <w:ilvl w:val="0"/>
          <w:numId w:val="2"/>
        </w:numPr>
      </w:pPr>
      <w:r>
        <w:t xml:space="preserve">Para empezar os presentamos nuestros clientes de Easy </w:t>
      </w:r>
      <w:r w:rsidR="00C8646A">
        <w:t>M</w:t>
      </w:r>
      <w:r>
        <w:t>oney</w:t>
      </w:r>
      <w:r w:rsidR="0061438B">
        <w:t xml:space="preserve"> (mayo 2019). </w:t>
      </w:r>
    </w:p>
    <w:p w14:paraId="2DBAF370" w14:textId="0132BF97" w:rsidR="0061438B" w:rsidRDefault="0061438B" w:rsidP="0061438B">
      <w:pPr>
        <w:pStyle w:val="ListParagraph"/>
      </w:pPr>
      <w:r>
        <w:t>– Tenemos un total 442909 clientes distribuidos de las siguientes formas:</w:t>
      </w:r>
    </w:p>
    <w:p w14:paraId="1C5F1F48" w14:textId="6721328E" w:rsidR="0061438B" w:rsidRDefault="0061438B" w:rsidP="0061438B">
      <w:pPr>
        <w:pStyle w:val="ListParagraph"/>
        <w:numPr>
          <w:ilvl w:val="0"/>
          <w:numId w:val="1"/>
        </w:numPr>
      </w:pPr>
      <w:r>
        <w:t>Sexo</w:t>
      </w:r>
    </w:p>
    <w:p w14:paraId="1345EDC9" w14:textId="3CB5783C" w:rsidR="00E17517" w:rsidRDefault="00E17517" w:rsidP="0061438B">
      <w:pPr>
        <w:pStyle w:val="ListParagraph"/>
        <w:numPr>
          <w:ilvl w:val="0"/>
          <w:numId w:val="1"/>
        </w:numPr>
      </w:pPr>
      <w:r>
        <w:t>Mayoría de España, menos del 1 son de otros países.</w:t>
      </w:r>
    </w:p>
    <w:p w14:paraId="18866B9A" w14:textId="2A502C31" w:rsidR="008D311F" w:rsidRDefault="008D311F" w:rsidP="0061438B">
      <w:pPr>
        <w:pStyle w:val="ListParagraph"/>
        <w:numPr>
          <w:ilvl w:val="0"/>
          <w:numId w:val="1"/>
        </w:numPr>
      </w:pPr>
      <w:r>
        <w:t xml:space="preserve">Edad promedio y numero de menos de redad. </w:t>
      </w:r>
    </w:p>
    <w:p w14:paraId="2DA004B8" w14:textId="2890718B" w:rsidR="008D311F" w:rsidRDefault="008D311F" w:rsidP="008D311F">
      <w:pPr>
        <w:pStyle w:val="ListParagraph"/>
        <w:numPr>
          <w:ilvl w:val="0"/>
          <w:numId w:val="1"/>
        </w:numPr>
      </w:pPr>
      <w:r>
        <w:t xml:space="preserve">Por lo que hace a las campañas de captación, vemos que destaca KHE (que refiere al home banking electrónico). </w:t>
      </w:r>
    </w:p>
    <w:p w14:paraId="3E6ED4A3" w14:textId="073A3872" w:rsidR="00F223EE" w:rsidRDefault="00F223EE" w:rsidP="008D311F">
      <w:pPr>
        <w:pStyle w:val="ListParagraph"/>
        <w:numPr>
          <w:ilvl w:val="0"/>
          <w:numId w:val="1"/>
        </w:numPr>
      </w:pPr>
      <w:r>
        <w:t>Existe un gran porcentaje de clientes activos en la app móvil pero no llega a ser la mitad.</w:t>
      </w:r>
    </w:p>
    <w:p w14:paraId="52D26493" w14:textId="72CDC849" w:rsidR="00F223EE" w:rsidRDefault="00F223EE" w:rsidP="008D311F">
      <w:pPr>
        <w:pStyle w:val="ListParagraph"/>
        <w:numPr>
          <w:ilvl w:val="0"/>
          <w:numId w:val="1"/>
        </w:numPr>
      </w:pPr>
      <w:r>
        <w:t>El segmento más abundante es el universitario y particular. Hay muy pocos clientes con ingresos</w:t>
      </w:r>
      <w:r w:rsidR="0080263B">
        <w:t xml:space="preserve"> muy superiores a la media, son los denominados TOP</w:t>
      </w:r>
      <w:r>
        <w:t>.</w:t>
      </w:r>
    </w:p>
    <w:p w14:paraId="459886DA" w14:textId="7132CBDD" w:rsidR="0080263B" w:rsidRDefault="003B16C1" w:rsidP="003B16C1">
      <w:pPr>
        <w:pStyle w:val="ListParagraph"/>
        <w:numPr>
          <w:ilvl w:val="0"/>
          <w:numId w:val="2"/>
        </w:numPr>
      </w:pPr>
      <w:r>
        <w:t>Por lo que hace a nuestros productos y sus contrataciones, vemos que</w:t>
      </w:r>
      <w:r w:rsidR="001B1F2E">
        <w:t xml:space="preserve"> existen varios dentro de una misma familia.</w:t>
      </w:r>
      <w:r w:rsidR="00025596">
        <w:t xml:space="preserve"> Podemos ver el estado actual de las compras para 2019.</w:t>
      </w:r>
      <w:r w:rsidR="001B1F2E">
        <w:t xml:space="preserve"> [Fijar 2019, 2019-05-01]. </w:t>
      </w:r>
      <w:r w:rsidR="00716994">
        <w:t>Sin embargo, ex</w:t>
      </w:r>
      <w:r w:rsidR="005829EB">
        <w:t>iste un</w:t>
      </w:r>
      <w:r w:rsidR="00CE73C3">
        <w:t>a diferenciación entre el producto más contratado y el que</w:t>
      </w:r>
      <w:r w:rsidR="00025596">
        <w:t xml:space="preserve"> más margen de beneficio da. Por ejemplo, vemos que los productos que más se contratan son las cuentas de easy money como la normal o la cripto</w:t>
      </w:r>
      <w:r w:rsidR="00A83AAF">
        <w:t xml:space="preserve"> y también la tarjeta de débito</w:t>
      </w:r>
      <w:r w:rsidR="00BA44C9">
        <w:t>. S</w:t>
      </w:r>
      <w:r w:rsidR="00A83AAF">
        <w:t xml:space="preserve">in embargo, en el </w:t>
      </w:r>
      <w:r w:rsidR="00BA44C9">
        <w:t>pie chart</w:t>
      </w:r>
      <w:r w:rsidR="00A83AAF">
        <w:t xml:space="preserve">, vemos que el producto que más </w:t>
      </w:r>
      <w:r w:rsidR="00151B2B">
        <w:t>margen de beneficio da es el plan de pensiones.</w:t>
      </w:r>
    </w:p>
    <w:p w14:paraId="260CB914" w14:textId="431FB344" w:rsidR="00151B2B" w:rsidRDefault="00ED2522" w:rsidP="003B16C1">
      <w:pPr>
        <w:pStyle w:val="ListParagraph"/>
        <w:numPr>
          <w:ilvl w:val="0"/>
          <w:numId w:val="2"/>
        </w:numPr>
      </w:pPr>
      <w:r>
        <w:lastRenderedPageBreak/>
        <w:t>Ahora hacemos un análisis de tenencia para cada uno de n</w:t>
      </w:r>
      <w:r w:rsidR="004C201F">
        <w:t>u</w:t>
      </w:r>
      <w:r>
        <w:t>estros productos</w:t>
      </w:r>
      <w:r w:rsidR="004C201F">
        <w:t xml:space="preserve">. </w:t>
      </w:r>
      <w:r w:rsidR="00F62134">
        <w:t>Primero analizamos las cuentas easy money y easy money cripto, que son las cuentas más contratadas. Vemos que la mayoría de clientes tiene cuenta EM</w:t>
      </w:r>
      <w:r w:rsidR="00A952E5">
        <w:t xml:space="preserve">. Pocos tienen la cripto y un parte tienen ambas. </w:t>
      </w:r>
      <w:r w:rsidR="00C01FE2">
        <w:t>Hay bastantes clientes que no tienen ninguna cuenta.</w:t>
      </w:r>
      <w:r w:rsidR="00AF233A">
        <w:t xml:space="preserve"> Para cada uno de los productos vemos que los más populares son</w:t>
      </w:r>
      <w:r w:rsidR="00B1000D">
        <w:t xml:space="preserve">: </w:t>
      </w:r>
      <w:r w:rsidR="00393872">
        <w:t xml:space="preserve">EasyMoney, </w:t>
      </w:r>
      <w:r w:rsidR="001859F0">
        <w:t xml:space="preserve">Easy money cripto para las cuentas. Tarjetas de crédito y débito y domiciliaciones. Como vemos aquí, </w:t>
      </w:r>
      <w:r w:rsidR="00A83968">
        <w:t>no hay clientes que ahora mismo posean las</w:t>
      </w:r>
      <w:r w:rsidR="001859F0">
        <w:t xml:space="preserve"> cuenta</w:t>
      </w:r>
      <w:r w:rsidR="00A83968">
        <w:t xml:space="preserve">s </w:t>
      </w:r>
      <w:r w:rsidR="001859F0">
        <w:t>Easy Money + y ++</w:t>
      </w:r>
      <w:r w:rsidR="00A83968">
        <w:t>, ni tampoco en el histórico de 2018.</w:t>
      </w:r>
    </w:p>
    <w:p w14:paraId="6BDB7C50" w14:textId="4C9A46DD" w:rsidR="00AD7653" w:rsidRDefault="005924E9" w:rsidP="003B16C1">
      <w:pPr>
        <w:pStyle w:val="ListParagraph"/>
        <w:numPr>
          <w:ilvl w:val="0"/>
          <w:numId w:val="2"/>
        </w:numPr>
      </w:pPr>
      <w:r>
        <w:t xml:space="preserve">Siguiendo con esto, vemos que los clientes contratan plan de pensiones y tienen depósitos a largo plazo. </w:t>
      </w:r>
      <w:r w:rsidR="00CA5A07">
        <w:t xml:space="preserve">El resto de productos son minoritarios. Algunos tienen fondos de </w:t>
      </w:r>
      <w:r w:rsidR="00C83C48">
        <w:t>inversión,</w:t>
      </w:r>
      <w:r w:rsidR="00CA5A07">
        <w:t xml:space="preserve"> pero es un porcentaje muy pequeño.</w:t>
      </w:r>
    </w:p>
    <w:p w14:paraId="3B255550" w14:textId="77777777" w:rsidR="001148D4" w:rsidRDefault="001148D4" w:rsidP="001148D4">
      <w:pPr>
        <w:pStyle w:val="ListParagraph"/>
      </w:pPr>
    </w:p>
    <w:p w14:paraId="1DFD923F" w14:textId="5A8415EE" w:rsidR="007E00AF" w:rsidRDefault="007E00AF" w:rsidP="001148D4">
      <w:pPr>
        <w:pStyle w:val="ListParagraph"/>
      </w:pPr>
      <w:r>
        <w:t>[</w:t>
      </w:r>
      <w:r w:rsidR="00A62B45">
        <w:t>ORLANDO</w:t>
      </w:r>
      <w:r>
        <w:t>]</w:t>
      </w:r>
    </w:p>
    <w:p w14:paraId="221B8F10" w14:textId="77777777" w:rsidR="00A62B45" w:rsidRDefault="00A62B45" w:rsidP="00A62B45">
      <w:pPr>
        <w:pStyle w:val="ListParagraph"/>
        <w:numPr>
          <w:ilvl w:val="0"/>
          <w:numId w:val="2"/>
        </w:numPr>
      </w:pPr>
      <w:r>
        <w:t>(P</w:t>
      </w:r>
      <w:r w:rsidRPr="00E9032F">
        <w:rPr>
          <w:u w:val="single"/>
        </w:rPr>
        <w:t>estaña “EVOLUCIÓN PRODUCTOS”</w:t>
      </w:r>
      <w:r>
        <w:t>)</w:t>
      </w:r>
    </w:p>
    <w:p w14:paraId="164C0CF7" w14:textId="77777777" w:rsidR="00A62B45" w:rsidRDefault="00A62B45" w:rsidP="00A62B45">
      <w:pPr>
        <w:pStyle w:val="ListParagraph"/>
      </w:pPr>
      <w:r>
        <w:t xml:space="preserve">Partiendo de esta situación de clientes y productos, hemos estudiado la evolución de las contrataciones, que podemos visualizar aquí por mes de compra, canal de entrada y familia de producto. </w:t>
      </w:r>
    </w:p>
    <w:p w14:paraId="7E9A2363" w14:textId="77777777" w:rsidR="00A62B45" w:rsidRDefault="00A62B45" w:rsidP="00A62B45">
      <w:pPr>
        <w:pStyle w:val="ListParagraph"/>
      </w:pPr>
      <w:r>
        <w:t>En este caso, nos centraremos en los productos de plan de pensiones y tarjetas de crédito, ya que ambos tienen un potencial significativo para el crecimiento y la generación de ingresos.</w:t>
      </w:r>
    </w:p>
    <w:p w14:paraId="7A4C8DFD" w14:textId="77777777" w:rsidR="00A62B45" w:rsidRDefault="00A62B45" w:rsidP="00A62B45">
      <w:pPr>
        <w:pStyle w:val="ListParagraph"/>
      </w:pPr>
    </w:p>
    <w:p w14:paraId="65F01B05" w14:textId="77777777" w:rsidR="00A62B45" w:rsidRDefault="00A62B45" w:rsidP="00A62B45">
      <w:pPr>
        <w:pStyle w:val="ListParagraph"/>
      </w:pPr>
      <w:r>
        <w:t xml:space="preserve">El plan de pensiones, como vimos al inicio, tiene un buen porcentaje de contrataciones y es el producto que más margen neto de beneficio genera actualmente. </w:t>
      </w:r>
    </w:p>
    <w:p w14:paraId="47496F40" w14:textId="77777777" w:rsidR="00A62B45" w:rsidRDefault="00A62B45" w:rsidP="00A62B45">
      <w:pPr>
        <w:pStyle w:val="ListParagraph"/>
      </w:pPr>
      <w:r>
        <w:t>Resulta un producto interesante para impulsar ya que genera ingresos recurrentes con las comisiones de gestión, depósito y reembolso, a la vez que favorece la fidelización de clientes a largo plazo.</w:t>
      </w:r>
    </w:p>
    <w:p w14:paraId="673DBB52" w14:textId="77777777" w:rsidR="00A62B45" w:rsidRDefault="00A62B45" w:rsidP="00A62B45">
      <w:pPr>
        <w:pStyle w:val="ListParagraph"/>
      </w:pPr>
    </w:p>
    <w:p w14:paraId="46482729" w14:textId="77777777" w:rsidR="00A62B45" w:rsidRDefault="00A62B45" w:rsidP="00A62B45">
      <w:pPr>
        <w:pStyle w:val="ListParagraph"/>
      </w:pPr>
      <w:r>
        <w:t xml:space="preserve">La tarjeta de crédito actualmente tiene un porcentaje muy bajo de contrataciones, pero impulsar este producto ayudaría a generar ingresos diversificados y recurrentes </w:t>
      </w:r>
      <w:r w:rsidRPr="00086AB7">
        <w:t>por</w:t>
      </w:r>
      <w:r>
        <w:t xml:space="preserve"> el cobro de</w:t>
      </w:r>
      <w:r w:rsidRPr="00086AB7">
        <w:t xml:space="preserve"> intereses, comisiones</w:t>
      </w:r>
      <w:r>
        <w:t xml:space="preserve"> por retirada de efectivo</w:t>
      </w:r>
      <w:r w:rsidRPr="00086AB7">
        <w:t xml:space="preserve">, </w:t>
      </w:r>
      <w:r>
        <w:t>penalizaciones</w:t>
      </w:r>
      <w:r w:rsidRPr="00086AB7">
        <w:t xml:space="preserve"> por pagos tardíos, etc.</w:t>
      </w:r>
    </w:p>
    <w:p w14:paraId="591318B9" w14:textId="77777777" w:rsidR="00A62B45" w:rsidRDefault="00A62B45" w:rsidP="00A62B45">
      <w:pPr>
        <w:pStyle w:val="ListParagraph"/>
      </w:pPr>
      <w:r>
        <w:t>También resultaría interesante para obtener datos sobre hábitos de consumo y un historial crediticio de nuestros clientes que podría facilitar la toma de decisiones en las contrataciones de nuestros otros productos de préstamos (loans) e hipotecas (mortgage).</w:t>
      </w:r>
    </w:p>
    <w:p w14:paraId="4CA86053" w14:textId="77777777" w:rsidR="00A62B45" w:rsidRDefault="00A62B45" w:rsidP="00A62B45">
      <w:pPr>
        <w:pStyle w:val="ListParagraph"/>
      </w:pPr>
    </w:p>
    <w:p w14:paraId="7284384D" w14:textId="77777777" w:rsidR="00A62B45" w:rsidRDefault="00A62B45" w:rsidP="00A62B45">
      <w:pPr>
        <w:pStyle w:val="ListParagraph"/>
      </w:pPr>
      <w:r>
        <w:t>En este gráfico vemos que las contrataciones para las familias de productos pension_plan y payment_card (</w:t>
      </w:r>
      <w:r w:rsidRPr="00E9032F">
        <w:rPr>
          <w:u w:val="single"/>
        </w:rPr>
        <w:t>marcar filtro pension_plan y payment_card</w:t>
      </w:r>
      <w:r>
        <w:t xml:space="preserve">), mantienen una tendencia bastante estable a lo largo del </w:t>
      </w:r>
      <w:r>
        <w:lastRenderedPageBreak/>
        <w:t>tiempo, lo que sugiere una base sólida para el crecimiento, permitiendo planificar estrategias más agresivas con bajo riesgo.</w:t>
      </w:r>
    </w:p>
    <w:p w14:paraId="5570CE3E" w14:textId="2AB5A01F" w:rsidR="00A62B45" w:rsidRDefault="00A62B45" w:rsidP="00A62B45">
      <w:pPr>
        <w:pStyle w:val="ListParagraph"/>
      </w:pPr>
    </w:p>
    <w:p w14:paraId="63A50C7E" w14:textId="77777777" w:rsidR="00A62B45" w:rsidRDefault="00A62B45" w:rsidP="00A62B45">
      <w:pPr>
        <w:pStyle w:val="ListParagraph"/>
        <w:numPr>
          <w:ilvl w:val="0"/>
          <w:numId w:val="2"/>
        </w:numPr>
      </w:pPr>
      <w:r>
        <w:t>(Pasamos a la pestaña “Evolución tenencia, altas y bajas”).</w:t>
      </w:r>
    </w:p>
    <w:p w14:paraId="4DDD3429" w14:textId="77777777" w:rsidR="00A62B45" w:rsidRDefault="00A62B45" w:rsidP="00A62B45">
      <w:pPr>
        <w:pStyle w:val="ListParagraph"/>
      </w:pPr>
      <w:r>
        <w:t>Aquí podemos ver la evolución de tenencia de productos en relación con las altas y las bajas.</w:t>
      </w:r>
    </w:p>
    <w:p w14:paraId="3A26E26F" w14:textId="77777777" w:rsidR="00A62B45" w:rsidRDefault="00A62B45" w:rsidP="00A62B45">
      <w:pPr>
        <w:pStyle w:val="ListParagraph"/>
      </w:pPr>
    </w:p>
    <w:p w14:paraId="00C9987D" w14:textId="77777777" w:rsidR="00A62B45" w:rsidRDefault="00A62B45" w:rsidP="00A62B45">
      <w:pPr>
        <w:pStyle w:val="ListParagraph"/>
      </w:pPr>
      <w:r>
        <w:t>Si observamos el gráfico para el plan de pensiones (focus gráfico plan de pensiones) por lo general, las altas se van manteniendo por encima de las bajas, lo que genera una tendencia de crecimiento en la tenencia de este producto, aunque ese crecimiento no es acelerado.</w:t>
      </w:r>
    </w:p>
    <w:p w14:paraId="50EBB6EB" w14:textId="77777777" w:rsidR="00A62B45" w:rsidRDefault="00A62B45" w:rsidP="00A62B45">
      <w:pPr>
        <w:pStyle w:val="ListParagraph"/>
      </w:pPr>
      <w:r>
        <w:t>Tenemos una situación similar para las tarjetas de crédito (focus gráfico tarjetas de crédito).</w:t>
      </w:r>
    </w:p>
    <w:p w14:paraId="3E56082D" w14:textId="77777777" w:rsidR="007E00AF" w:rsidRDefault="007E00AF" w:rsidP="007E00AF">
      <w:pPr>
        <w:pStyle w:val="ListParagraph"/>
      </w:pPr>
    </w:p>
    <w:p w14:paraId="496FA981" w14:textId="0BA46114" w:rsidR="007E00AF" w:rsidRDefault="007E00AF" w:rsidP="007E00AF">
      <w:pPr>
        <w:pStyle w:val="ListParagraph"/>
      </w:pPr>
      <w:r>
        <w:t>[</w:t>
      </w:r>
      <w:r w:rsidR="00A62B45">
        <w:t>ALINA</w:t>
      </w:r>
      <w:r>
        <w:t>]</w:t>
      </w:r>
    </w:p>
    <w:p w14:paraId="721650C7" w14:textId="14278A53" w:rsidR="00ED6776" w:rsidRDefault="0055029A" w:rsidP="00ED6776">
      <w:pPr>
        <w:pStyle w:val="ListParagraph"/>
        <w:numPr>
          <w:ilvl w:val="0"/>
          <w:numId w:val="2"/>
        </w:numPr>
      </w:pPr>
      <w:r>
        <w:t xml:space="preserve">Después del estudio de nuestros productos y la selección de aquellos que nos parecen más interesantes a nivel de negocio, hemos realizado un análisis de nuestros clientes. </w:t>
      </w:r>
      <w:r w:rsidR="00001302">
        <w:t>Los hemos categorizado en tres grupos:</w:t>
      </w:r>
      <w:r w:rsidR="00ED6776">
        <w:t xml:space="preserve"> </w:t>
      </w:r>
    </w:p>
    <w:p w14:paraId="6CB8CEE6" w14:textId="77777777" w:rsidR="00221042" w:rsidRDefault="00ED6776" w:rsidP="00221042">
      <w:pPr>
        <w:ind w:left="360"/>
      </w:pPr>
      <w:r>
        <w:t xml:space="preserve">- Clientes con potencial </w:t>
      </w:r>
    </w:p>
    <w:p w14:paraId="023AC192" w14:textId="77777777" w:rsidR="00221042" w:rsidRDefault="00221042" w:rsidP="00221042">
      <w:pPr>
        <w:ind w:left="360"/>
      </w:pPr>
      <w:r>
        <w:t xml:space="preserve">- </w:t>
      </w:r>
      <w:r w:rsidR="00001302">
        <w:t>Clientes con curiosidad financiera</w:t>
      </w:r>
    </w:p>
    <w:p w14:paraId="62EA3623" w14:textId="35306A31" w:rsidR="00001302" w:rsidRDefault="00221042" w:rsidP="00221042">
      <w:pPr>
        <w:ind w:left="360"/>
      </w:pPr>
      <w:r>
        <w:t xml:space="preserve">- </w:t>
      </w:r>
      <w:r w:rsidR="00001302">
        <w:t>Clientes con tarifa básica</w:t>
      </w:r>
    </w:p>
    <w:p w14:paraId="5F7ABDE9" w14:textId="77777777" w:rsidR="00CF7671" w:rsidRDefault="00221042" w:rsidP="009B587E">
      <w:pPr>
        <w:ind w:left="360"/>
      </w:pPr>
      <w:r>
        <w:t xml:space="preserve">8. </w:t>
      </w:r>
      <w:r w:rsidR="00EB3BDB">
        <w:t>Una vez agrupados nuestros clientes generamos un modelo predictivo que indica la propensión a compra para los productos seleccionados: pensión plan y la tarjeta de cr</w:t>
      </w:r>
      <w:r w:rsidR="009C4018">
        <w:t>é</w:t>
      </w:r>
      <w:r w:rsidR="00EB3BDB">
        <w:t>d</w:t>
      </w:r>
      <w:r w:rsidR="009C4018">
        <w:t>i</w:t>
      </w:r>
      <w:r w:rsidR="00EB3BDB">
        <w:t xml:space="preserve">to. </w:t>
      </w:r>
      <w:r w:rsidR="00AC23BC">
        <w:t xml:space="preserve">Los resultados nos permitirán enfocar la campaña de marketing. </w:t>
      </w:r>
    </w:p>
    <w:p w14:paraId="044138F3" w14:textId="202C530C" w:rsidR="004120E1" w:rsidRDefault="00AC23BC" w:rsidP="009B587E">
      <w:pPr>
        <w:ind w:left="360"/>
      </w:pPr>
      <w:r>
        <w:t>Por un lado</w:t>
      </w:r>
      <w:r w:rsidR="00904D2B">
        <w:t>,</w:t>
      </w:r>
      <w:r>
        <w:t xml:space="preserve"> vamos a revisar los resultados de pensión plan.</w:t>
      </w:r>
      <w:r w:rsidR="009B2025">
        <w:t xml:space="preserve"> Para ello</w:t>
      </w:r>
      <w:r w:rsidR="009B587E">
        <w:t xml:space="preserve"> partimos de resultados un ranking de los clientes más propensos a compra del plan de pensiones. </w:t>
      </w:r>
      <w:r w:rsidR="004B7CDB">
        <w:t xml:space="preserve">En concreto, son aquellos con probabilidad de compra superior al 65%. Vemos que la gran mayoría pertenece al cluster de clientes con curiosidad financiera. </w:t>
      </w:r>
    </w:p>
    <w:p w14:paraId="3C29656E" w14:textId="77777777" w:rsidR="000D1BE1" w:rsidRPr="000D1BE1" w:rsidRDefault="000D1BE1" w:rsidP="000D1BE1">
      <w:pPr>
        <w:ind w:left="360"/>
      </w:pPr>
      <w:r w:rsidRPr="000D1BE1">
        <w:t>En este grupo están la mayoría de clientes con altos ingresos (segmento TOP). Son un grupo activo en la aplicación móvil de Easy Money, son susceptibles ser captados a través de los canales:</w:t>
      </w:r>
    </w:p>
    <w:p w14:paraId="1B24EF46" w14:textId="77777777" w:rsidR="000D1BE1" w:rsidRPr="000D1BE1" w:rsidRDefault="000D1BE1" w:rsidP="000D1BE1">
      <w:pPr>
        <w:numPr>
          <w:ilvl w:val="0"/>
          <w:numId w:val="4"/>
        </w:numPr>
      </w:pPr>
      <w:r w:rsidRPr="000D1BE1">
        <w:t>KFC (Finanzas y Consultas por Canal)</w:t>
      </w:r>
    </w:p>
    <w:p w14:paraId="72FC20C0" w14:textId="77777777" w:rsidR="000D1BE1" w:rsidRPr="000D1BE1" w:rsidRDefault="000D1BE1" w:rsidP="000D1BE1">
      <w:pPr>
        <w:numPr>
          <w:ilvl w:val="0"/>
          <w:numId w:val="4"/>
        </w:numPr>
      </w:pPr>
      <w:r w:rsidRPr="000D1BE1">
        <w:t xml:space="preserve">KAT (Acceso a Tecnologías) </w:t>
      </w:r>
    </w:p>
    <w:p w14:paraId="4D815B2A" w14:textId="77777777" w:rsidR="000D1BE1" w:rsidRPr="000D1BE1" w:rsidRDefault="000D1BE1" w:rsidP="000D1BE1">
      <w:pPr>
        <w:numPr>
          <w:ilvl w:val="0"/>
          <w:numId w:val="4"/>
        </w:numPr>
      </w:pPr>
      <w:r w:rsidRPr="000D1BE1">
        <w:t xml:space="preserve">KFA (Canal de Finanzas Avanzadas) </w:t>
      </w:r>
    </w:p>
    <w:p w14:paraId="76932602" w14:textId="177E771A" w:rsidR="000D1BE1" w:rsidRPr="000D1BE1" w:rsidRDefault="00F708C2" w:rsidP="000D1BE1">
      <w:pPr>
        <w:ind w:left="360"/>
      </w:pPr>
      <w:r>
        <w:lastRenderedPageBreak/>
        <w:t>Además se centraría su captación en las grandes ciudades.</w:t>
      </w:r>
    </w:p>
    <w:p w14:paraId="769E5C04" w14:textId="77777777" w:rsidR="000D1BE1" w:rsidRDefault="000D1BE1" w:rsidP="009B587E">
      <w:pPr>
        <w:ind w:left="360"/>
      </w:pPr>
    </w:p>
    <w:p w14:paraId="7C9E783F" w14:textId="2DD37939" w:rsidR="001838AC" w:rsidRDefault="00C730BC" w:rsidP="001838AC">
      <w:pPr>
        <w:ind w:left="360"/>
      </w:pPr>
      <w:r>
        <w:t xml:space="preserve">9. </w:t>
      </w:r>
      <w:r w:rsidR="001838AC">
        <w:t>Por otro lado, revisamos los resultados de la tarjeta de crédito. Para ello partimos de resultados un ranking de los clientes más propensos a compra d</w:t>
      </w:r>
      <w:r w:rsidR="002E27FA">
        <w:t>e la tarjeta de crédito</w:t>
      </w:r>
      <w:r w:rsidR="001838AC">
        <w:t>. En concreto, son aquellos con probabilidad de compra superior al 65%. Vemos que la gran mayoría pertenece al cluster de clientes con curiosidad financiera</w:t>
      </w:r>
      <w:r w:rsidR="007F71F9">
        <w:t>, igual que para el pensión plan</w:t>
      </w:r>
      <w:r w:rsidR="001838AC">
        <w:t>.</w:t>
      </w:r>
      <w:r w:rsidR="002E27FA">
        <w:t xml:space="preserve"> Por lo tanto, la estrategia sería la misma que para los clientes del plan de pensiones. Sin embargo, la diferencia con los clientes con potencial no es demasiado grande (3%). Por eso, dependiendo del presupuesto dirigido a marketing</w:t>
      </w:r>
      <w:r w:rsidR="00AB6C17">
        <w:t>, se podría pensar en ampliar la campaña hacia también estos clientes con el objetivo de mejorar aún más la captación de los clientes con potencial. Esta estrategia se basaría en</w:t>
      </w:r>
      <w:r w:rsidR="002F75CD">
        <w:t>:</w:t>
      </w:r>
    </w:p>
    <w:p w14:paraId="7BABEFAC" w14:textId="64E45F0A" w:rsidR="00771AB5" w:rsidRPr="00771AB5" w:rsidRDefault="002F75CD" w:rsidP="002F75CD">
      <w:pPr>
        <w:ind w:left="360"/>
      </w:pPr>
      <w:r>
        <w:t xml:space="preserve">Ciudades pequeñas y el canal de </w:t>
      </w:r>
      <w:r w:rsidR="00771AB5" w:rsidRPr="00771AB5">
        <w:t>KHE (Home Banking Electrónico): más efectivo con diferencia</w:t>
      </w:r>
    </w:p>
    <w:p w14:paraId="1EDCDA2D" w14:textId="77777777" w:rsidR="004120E1" w:rsidRDefault="004120E1" w:rsidP="00221042">
      <w:pPr>
        <w:ind w:left="360"/>
      </w:pPr>
    </w:p>
    <w:p w14:paraId="12F040A8" w14:textId="77777777" w:rsidR="00A6666B" w:rsidRDefault="00A6666B" w:rsidP="00221042">
      <w:pPr>
        <w:ind w:left="360"/>
      </w:pPr>
    </w:p>
    <w:p w14:paraId="151BEBDE" w14:textId="77777777" w:rsidR="00A6666B" w:rsidRDefault="00A6666B" w:rsidP="00221042">
      <w:pPr>
        <w:ind w:left="360"/>
      </w:pPr>
    </w:p>
    <w:p w14:paraId="52BCEFC3" w14:textId="77777777" w:rsidR="00A6666B" w:rsidRDefault="00A6666B" w:rsidP="00221042">
      <w:pPr>
        <w:pBdr>
          <w:bottom w:val="single" w:sz="12" w:space="1" w:color="auto"/>
        </w:pBdr>
        <w:ind w:left="360"/>
      </w:pPr>
    </w:p>
    <w:p w14:paraId="0BA0D9A4" w14:textId="77777777" w:rsidR="00A6666B" w:rsidRDefault="00A6666B" w:rsidP="00221042">
      <w:pPr>
        <w:ind w:left="360"/>
      </w:pPr>
    </w:p>
    <w:p w14:paraId="43727AC8" w14:textId="77777777" w:rsidR="004120E1" w:rsidRDefault="004120E1" w:rsidP="00221042">
      <w:pPr>
        <w:ind w:left="360"/>
      </w:pPr>
    </w:p>
    <w:p w14:paraId="37F078B5" w14:textId="49986949" w:rsidR="00AC23BC" w:rsidRDefault="00AC23BC" w:rsidP="00221042">
      <w:pPr>
        <w:ind w:left="360"/>
      </w:pPr>
      <w:r>
        <w:t xml:space="preserve">a. </w:t>
      </w:r>
      <w:r w:rsidR="00904D2B">
        <w:t>Generado un modelo</w:t>
      </w:r>
      <w:r w:rsidR="009B2025">
        <w:t xml:space="preserve"> que nos indica la porpensión a compra de los clientes</w:t>
      </w:r>
    </w:p>
    <w:p w14:paraId="2248F2CF" w14:textId="6AF9D524" w:rsidR="009B2025" w:rsidRDefault="009B2025" w:rsidP="00221042">
      <w:pPr>
        <w:ind w:left="360"/>
      </w:pPr>
      <w:r>
        <w:t xml:space="preserve">b. Hemos generado un ranking de los clientes más susceptibles comprar </w:t>
      </w:r>
      <w:r w:rsidR="00FA5633">
        <w:t xml:space="preserve">con probabilidad superior a 65%. </w:t>
      </w:r>
    </w:p>
    <w:p w14:paraId="75CEEB3D" w14:textId="5C44012D" w:rsidR="009A4019" w:rsidRDefault="009A4019" w:rsidP="00221042">
      <w:pPr>
        <w:ind w:left="360"/>
      </w:pPr>
      <w:r>
        <w:t>[Se hizo el modelo de clustering de todos nuestros clientes]</w:t>
      </w:r>
    </w:p>
    <w:p w14:paraId="04AC86AC" w14:textId="70C399F8" w:rsidR="00FA5633" w:rsidRDefault="00FA5633" w:rsidP="00221042">
      <w:pPr>
        <w:ind w:left="360"/>
      </w:pPr>
      <w:r>
        <w:t>c. Luego hemos clusterizado a estos clientes del ranking para saber a que tipo de cliente nos dirigimos.</w:t>
      </w:r>
    </w:p>
    <w:p w14:paraId="79A3750C" w14:textId="77777777" w:rsidR="004F68DC" w:rsidRDefault="004F68DC" w:rsidP="00634025"/>
    <w:p w14:paraId="2BFC27A0" w14:textId="77777777" w:rsidR="00A91272" w:rsidRDefault="00A91272" w:rsidP="00634025"/>
    <w:p w14:paraId="7C5AEC11" w14:textId="4AB53DE5" w:rsidR="00634025" w:rsidRDefault="008E55C5" w:rsidP="00634025">
      <w:r>
        <w:t xml:space="preserve"> </w:t>
      </w:r>
    </w:p>
    <w:p w14:paraId="339E66B1" w14:textId="77777777" w:rsidR="00BF1D3F" w:rsidRDefault="00BF1D3F" w:rsidP="00634025"/>
    <w:p w14:paraId="2E8AF43E" w14:textId="77777777" w:rsidR="00BF1D3F" w:rsidRDefault="00BF1D3F" w:rsidP="00634025"/>
    <w:p w14:paraId="07BFEB7F" w14:textId="6CF4514A" w:rsidR="00BF1D3F" w:rsidRDefault="00BF1D3F" w:rsidP="00634025">
      <w:r>
        <w:lastRenderedPageBreak/>
        <w:t>CANALES DE ENTRADA</w:t>
      </w:r>
      <w:r w:rsidR="00DB1017">
        <w:t xml:space="preserve"> PARA COMUNICACIÓN CON LOS CLIENTES</w:t>
      </w:r>
    </w:p>
    <w:tbl>
      <w:tblPr>
        <w:tblW w:w="0" w:type="auto"/>
        <w:tblLook w:val="04A0" w:firstRow="1" w:lastRow="0" w:firstColumn="1" w:lastColumn="0" w:noHBand="0" w:noVBand="1"/>
      </w:tblPr>
      <w:tblGrid>
        <w:gridCol w:w="1158"/>
        <w:gridCol w:w="1664"/>
        <w:gridCol w:w="2050"/>
        <w:gridCol w:w="3622"/>
      </w:tblGrid>
      <w:tr w:rsidR="00BF1D3F" w:rsidRPr="008D68B1" w14:paraId="4D65B42B" w14:textId="77777777" w:rsidTr="002C24B3">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D0D0D0"/>
            <w:vAlign w:val="center"/>
            <w:hideMark/>
          </w:tcPr>
          <w:p w14:paraId="7CB66C20" w14:textId="77777777" w:rsidR="00BF1D3F" w:rsidRPr="008D68B1" w:rsidRDefault="00BF1D3F" w:rsidP="002C24B3">
            <w:pPr>
              <w:spacing w:after="0" w:line="240" w:lineRule="auto"/>
              <w:jc w:val="center"/>
              <w:rPr>
                <w:rFonts w:ascii="Aptos Narrow" w:eastAsia="Times New Roman" w:hAnsi="Aptos Narrow" w:cs="Times New Roman"/>
                <w:b/>
                <w:bCs/>
                <w:color w:val="000000"/>
                <w:kern w:val="0"/>
                <w:sz w:val="16"/>
                <w:szCs w:val="16"/>
                <w:lang w:val="en-US"/>
                <w14:ligatures w14:val="none"/>
              </w:rPr>
            </w:pPr>
            <w:r w:rsidRPr="008D68B1">
              <w:rPr>
                <w:rFonts w:ascii="Aptos Narrow" w:eastAsia="Times New Roman" w:hAnsi="Aptos Narrow" w:cs="Times New Roman"/>
                <w:b/>
                <w:bCs/>
                <w:color w:val="000000"/>
                <w:kern w:val="0"/>
                <w:sz w:val="16"/>
                <w:szCs w:val="16"/>
                <w:lang w:val="en-US"/>
                <w14:ligatures w14:val="none"/>
              </w:rPr>
              <w:t>entry_channel</w:t>
            </w:r>
          </w:p>
        </w:tc>
        <w:tc>
          <w:tcPr>
            <w:tcW w:w="0" w:type="auto"/>
            <w:tcBorders>
              <w:top w:val="single" w:sz="4" w:space="0" w:color="auto"/>
              <w:left w:val="nil"/>
              <w:bottom w:val="single" w:sz="4" w:space="0" w:color="auto"/>
              <w:right w:val="single" w:sz="4" w:space="0" w:color="auto"/>
            </w:tcBorders>
            <w:shd w:val="clear" w:color="000000" w:fill="D0D0D0"/>
            <w:vAlign w:val="center"/>
            <w:hideMark/>
          </w:tcPr>
          <w:p w14:paraId="7D5EFED5" w14:textId="77777777" w:rsidR="00BF1D3F" w:rsidRPr="008D68B1" w:rsidRDefault="00BF1D3F" w:rsidP="002C24B3">
            <w:pPr>
              <w:spacing w:after="0" w:line="240" w:lineRule="auto"/>
              <w:jc w:val="center"/>
              <w:rPr>
                <w:rFonts w:ascii="Aptos Narrow" w:eastAsia="Times New Roman" w:hAnsi="Aptos Narrow" w:cs="Times New Roman"/>
                <w:b/>
                <w:bCs/>
                <w:color w:val="000000"/>
                <w:kern w:val="0"/>
                <w:sz w:val="16"/>
                <w:szCs w:val="16"/>
                <w:lang w:val="en-US"/>
                <w14:ligatures w14:val="none"/>
              </w:rPr>
            </w:pPr>
            <w:r w:rsidRPr="008D68B1">
              <w:rPr>
                <w:rFonts w:ascii="Aptos Narrow" w:eastAsia="Times New Roman" w:hAnsi="Aptos Narrow" w:cs="Times New Roman"/>
                <w:b/>
                <w:bCs/>
                <w:color w:val="000000"/>
                <w:kern w:val="0"/>
                <w:sz w:val="16"/>
                <w:szCs w:val="16"/>
                <w:lang w:val="en-US"/>
                <w14:ligatures w14:val="none"/>
              </w:rPr>
              <w:t>nombre</w:t>
            </w:r>
          </w:p>
        </w:tc>
        <w:tc>
          <w:tcPr>
            <w:tcW w:w="0" w:type="auto"/>
            <w:tcBorders>
              <w:top w:val="single" w:sz="4" w:space="0" w:color="auto"/>
              <w:left w:val="nil"/>
              <w:bottom w:val="single" w:sz="4" w:space="0" w:color="auto"/>
              <w:right w:val="single" w:sz="4" w:space="0" w:color="auto"/>
            </w:tcBorders>
            <w:shd w:val="clear" w:color="000000" w:fill="D0D0D0"/>
            <w:vAlign w:val="center"/>
            <w:hideMark/>
          </w:tcPr>
          <w:p w14:paraId="40633148" w14:textId="77777777" w:rsidR="00BF1D3F" w:rsidRPr="008D68B1" w:rsidRDefault="00BF1D3F" w:rsidP="002C24B3">
            <w:pPr>
              <w:spacing w:after="0" w:line="240" w:lineRule="auto"/>
              <w:jc w:val="center"/>
              <w:rPr>
                <w:rFonts w:ascii="Aptos Narrow" w:eastAsia="Times New Roman" w:hAnsi="Aptos Narrow" w:cs="Times New Roman"/>
                <w:b/>
                <w:bCs/>
                <w:color w:val="000000"/>
                <w:kern w:val="0"/>
                <w:sz w:val="16"/>
                <w:szCs w:val="16"/>
                <w:lang w:val="en-US"/>
                <w14:ligatures w14:val="none"/>
              </w:rPr>
            </w:pPr>
            <w:r w:rsidRPr="008D68B1">
              <w:rPr>
                <w:rFonts w:ascii="Aptos Narrow" w:eastAsia="Times New Roman" w:hAnsi="Aptos Narrow" w:cs="Times New Roman"/>
                <w:b/>
                <w:bCs/>
                <w:color w:val="000000"/>
                <w:kern w:val="0"/>
                <w:sz w:val="16"/>
                <w:szCs w:val="16"/>
                <w:lang w:val="en-US"/>
                <w14:ligatures w14:val="none"/>
              </w:rPr>
              <w:t>descripción</w:t>
            </w:r>
          </w:p>
        </w:tc>
        <w:tc>
          <w:tcPr>
            <w:tcW w:w="0" w:type="auto"/>
            <w:tcBorders>
              <w:top w:val="single" w:sz="4" w:space="0" w:color="auto"/>
              <w:left w:val="nil"/>
              <w:bottom w:val="single" w:sz="4" w:space="0" w:color="auto"/>
              <w:right w:val="single" w:sz="4" w:space="0" w:color="auto"/>
            </w:tcBorders>
            <w:shd w:val="clear" w:color="000000" w:fill="D0D0D0"/>
            <w:vAlign w:val="center"/>
            <w:hideMark/>
          </w:tcPr>
          <w:p w14:paraId="38667365" w14:textId="77777777" w:rsidR="00BF1D3F" w:rsidRPr="008D68B1" w:rsidRDefault="00BF1D3F" w:rsidP="002C24B3">
            <w:pPr>
              <w:spacing w:after="0" w:line="240" w:lineRule="auto"/>
              <w:jc w:val="center"/>
              <w:rPr>
                <w:rFonts w:ascii="Aptos Narrow" w:eastAsia="Times New Roman" w:hAnsi="Aptos Narrow" w:cs="Times New Roman"/>
                <w:b/>
                <w:bCs/>
                <w:color w:val="000000"/>
                <w:kern w:val="0"/>
                <w:sz w:val="16"/>
                <w:szCs w:val="16"/>
                <w:lang w:val="en-US"/>
                <w14:ligatures w14:val="none"/>
              </w:rPr>
            </w:pPr>
            <w:r w:rsidRPr="008D68B1">
              <w:rPr>
                <w:rFonts w:ascii="Aptos Narrow" w:eastAsia="Times New Roman" w:hAnsi="Aptos Narrow" w:cs="Times New Roman"/>
                <w:b/>
                <w:bCs/>
                <w:color w:val="000000"/>
                <w:kern w:val="0"/>
                <w:sz w:val="16"/>
                <w:szCs w:val="16"/>
                <w:lang w:val="en-US"/>
                <w14:ligatures w14:val="none"/>
              </w:rPr>
              <w:t>ejemplos</w:t>
            </w:r>
          </w:p>
        </w:tc>
      </w:tr>
      <w:tr w:rsidR="00BF1D3F" w:rsidRPr="008D68B1" w14:paraId="34B925F6" w14:textId="77777777" w:rsidTr="002C24B3">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BDC497"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KHE</w:t>
            </w:r>
          </w:p>
        </w:tc>
        <w:tc>
          <w:tcPr>
            <w:tcW w:w="0" w:type="auto"/>
            <w:tcBorders>
              <w:top w:val="nil"/>
              <w:left w:val="nil"/>
              <w:bottom w:val="single" w:sz="4" w:space="0" w:color="auto"/>
              <w:right w:val="single" w:sz="4" w:space="0" w:color="auto"/>
            </w:tcBorders>
            <w:shd w:val="clear" w:color="auto" w:fill="auto"/>
            <w:vAlign w:val="center"/>
            <w:hideMark/>
          </w:tcPr>
          <w:p w14:paraId="782BAF11"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Home Banking Electrónico</w:t>
            </w:r>
          </w:p>
        </w:tc>
        <w:tc>
          <w:tcPr>
            <w:tcW w:w="0" w:type="auto"/>
            <w:tcBorders>
              <w:top w:val="nil"/>
              <w:left w:val="nil"/>
              <w:bottom w:val="single" w:sz="4" w:space="0" w:color="auto"/>
              <w:right w:val="single" w:sz="4" w:space="0" w:color="auto"/>
            </w:tcBorders>
            <w:shd w:val="clear" w:color="auto" w:fill="auto"/>
            <w:vAlign w:val="center"/>
            <w:hideMark/>
          </w:tcPr>
          <w:p w14:paraId="3EE813B1"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Plataforma de banca en línea para operacciones desde casa.</w:t>
            </w:r>
          </w:p>
        </w:tc>
        <w:tc>
          <w:tcPr>
            <w:tcW w:w="0" w:type="auto"/>
            <w:tcBorders>
              <w:top w:val="nil"/>
              <w:left w:val="nil"/>
              <w:bottom w:val="single" w:sz="4" w:space="0" w:color="auto"/>
              <w:right w:val="single" w:sz="4" w:space="0" w:color="auto"/>
            </w:tcBorders>
            <w:shd w:val="clear" w:color="auto" w:fill="auto"/>
            <w:vAlign w:val="center"/>
            <w:hideMark/>
          </w:tcPr>
          <w:p w14:paraId="68483228"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 portal web seguro donde los clientes pueden realizar transferencias, pagar facturas, consultar saldos y movimientos, y gestionar productos financieros desde su casa.</w:t>
            </w:r>
          </w:p>
        </w:tc>
      </w:tr>
      <w:tr w:rsidR="00BF1D3F" w:rsidRPr="008D68B1" w14:paraId="1BB10FAA" w14:textId="77777777" w:rsidTr="002C24B3">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F22AC1"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KFC</w:t>
            </w:r>
          </w:p>
        </w:tc>
        <w:tc>
          <w:tcPr>
            <w:tcW w:w="0" w:type="auto"/>
            <w:tcBorders>
              <w:top w:val="nil"/>
              <w:left w:val="nil"/>
              <w:bottom w:val="single" w:sz="4" w:space="0" w:color="auto"/>
              <w:right w:val="single" w:sz="4" w:space="0" w:color="auto"/>
            </w:tcBorders>
            <w:shd w:val="clear" w:color="auto" w:fill="auto"/>
            <w:vAlign w:val="center"/>
            <w:hideMark/>
          </w:tcPr>
          <w:p w14:paraId="0E5F0688"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Finanzas y Consultas por Canal</w:t>
            </w:r>
          </w:p>
        </w:tc>
        <w:tc>
          <w:tcPr>
            <w:tcW w:w="0" w:type="auto"/>
            <w:tcBorders>
              <w:top w:val="nil"/>
              <w:left w:val="nil"/>
              <w:bottom w:val="single" w:sz="4" w:space="0" w:color="auto"/>
              <w:right w:val="single" w:sz="4" w:space="0" w:color="auto"/>
            </w:tcBorders>
            <w:shd w:val="clear" w:color="auto" w:fill="auto"/>
            <w:vAlign w:val="center"/>
            <w:hideMark/>
          </w:tcPr>
          <w:p w14:paraId="6E8A4FC4"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Servicio de consultas financieras a través de un canal específico.</w:t>
            </w:r>
          </w:p>
        </w:tc>
        <w:tc>
          <w:tcPr>
            <w:tcW w:w="0" w:type="auto"/>
            <w:tcBorders>
              <w:top w:val="nil"/>
              <w:left w:val="nil"/>
              <w:bottom w:val="single" w:sz="4" w:space="0" w:color="auto"/>
              <w:right w:val="single" w:sz="4" w:space="0" w:color="auto"/>
            </w:tcBorders>
            <w:shd w:val="clear" w:color="auto" w:fill="auto"/>
            <w:vAlign w:val="center"/>
            <w:hideMark/>
          </w:tcPr>
          <w:p w14:paraId="4B231387"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Una aplicación móvil que ofrece herramientas de gestión financiera personal, como presupuestos, seguimiento de gastos, y asesoramiento financiero personalizado.</w:t>
            </w:r>
          </w:p>
        </w:tc>
      </w:tr>
      <w:tr w:rsidR="00BF1D3F" w:rsidRPr="008D68B1" w14:paraId="2686866D" w14:textId="77777777" w:rsidTr="002C24B3">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B2BCA1"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KHQ</w:t>
            </w:r>
          </w:p>
        </w:tc>
        <w:tc>
          <w:tcPr>
            <w:tcW w:w="0" w:type="auto"/>
            <w:tcBorders>
              <w:top w:val="nil"/>
              <w:left w:val="nil"/>
              <w:bottom w:val="single" w:sz="4" w:space="0" w:color="auto"/>
              <w:right w:val="single" w:sz="4" w:space="0" w:color="auto"/>
            </w:tcBorders>
            <w:shd w:val="clear" w:color="auto" w:fill="auto"/>
            <w:vAlign w:val="center"/>
            <w:hideMark/>
          </w:tcPr>
          <w:p w14:paraId="4DFB5E74"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Canal de HQ (High Quality) de Atención al Cliente</w:t>
            </w:r>
          </w:p>
        </w:tc>
        <w:tc>
          <w:tcPr>
            <w:tcW w:w="0" w:type="auto"/>
            <w:tcBorders>
              <w:top w:val="nil"/>
              <w:left w:val="nil"/>
              <w:bottom w:val="single" w:sz="4" w:space="0" w:color="auto"/>
              <w:right w:val="single" w:sz="4" w:space="0" w:color="auto"/>
            </w:tcBorders>
            <w:shd w:val="clear" w:color="auto" w:fill="auto"/>
            <w:vAlign w:val="center"/>
            <w:hideMark/>
          </w:tcPr>
          <w:p w14:paraId="3F636C9F"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 canal premium de atención al cliente.</w:t>
            </w:r>
          </w:p>
        </w:tc>
        <w:tc>
          <w:tcPr>
            <w:tcW w:w="0" w:type="auto"/>
            <w:tcBorders>
              <w:top w:val="nil"/>
              <w:left w:val="nil"/>
              <w:bottom w:val="single" w:sz="4" w:space="0" w:color="auto"/>
              <w:right w:val="single" w:sz="4" w:space="0" w:color="auto"/>
            </w:tcBorders>
            <w:shd w:val="clear" w:color="auto" w:fill="auto"/>
            <w:vAlign w:val="center"/>
            <w:hideMark/>
          </w:tcPr>
          <w:p w14:paraId="644AD97D"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 servicio premium de atención al cliente que ofrece soporte a través de chat en vivo, video llamadas, o una línea directa para consultas complejas y gestión de incidencias.</w:t>
            </w:r>
          </w:p>
        </w:tc>
      </w:tr>
      <w:tr w:rsidR="00BF1D3F" w:rsidRPr="008D68B1" w14:paraId="0B859714" w14:textId="77777777" w:rsidTr="002C24B3">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DFBA4C"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KAT</w:t>
            </w:r>
          </w:p>
        </w:tc>
        <w:tc>
          <w:tcPr>
            <w:tcW w:w="0" w:type="auto"/>
            <w:tcBorders>
              <w:top w:val="nil"/>
              <w:left w:val="nil"/>
              <w:bottom w:val="single" w:sz="4" w:space="0" w:color="auto"/>
              <w:right w:val="single" w:sz="4" w:space="0" w:color="auto"/>
            </w:tcBorders>
            <w:shd w:val="clear" w:color="auto" w:fill="auto"/>
            <w:vAlign w:val="center"/>
            <w:hideMark/>
          </w:tcPr>
          <w:p w14:paraId="4EFAC003"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Acceso a Tecnologías</w:t>
            </w:r>
          </w:p>
        </w:tc>
        <w:tc>
          <w:tcPr>
            <w:tcW w:w="0" w:type="auto"/>
            <w:tcBorders>
              <w:top w:val="nil"/>
              <w:left w:val="nil"/>
              <w:bottom w:val="single" w:sz="4" w:space="0" w:color="auto"/>
              <w:right w:val="single" w:sz="4" w:space="0" w:color="auto"/>
            </w:tcBorders>
            <w:shd w:val="clear" w:color="auto" w:fill="auto"/>
            <w:vAlign w:val="center"/>
            <w:hideMark/>
          </w:tcPr>
          <w:p w14:paraId="04A51B18"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Plataforma o servicio para acceder a nuevas tecnologías.</w:t>
            </w:r>
          </w:p>
        </w:tc>
        <w:tc>
          <w:tcPr>
            <w:tcW w:w="0" w:type="auto"/>
            <w:tcBorders>
              <w:top w:val="nil"/>
              <w:left w:val="nil"/>
              <w:bottom w:val="single" w:sz="4" w:space="0" w:color="auto"/>
              <w:right w:val="single" w:sz="4" w:space="0" w:color="auto"/>
            </w:tcBorders>
            <w:shd w:val="clear" w:color="auto" w:fill="auto"/>
            <w:vAlign w:val="center"/>
            <w:hideMark/>
          </w:tcPr>
          <w:p w14:paraId="4D0D1FB1"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 portal de innovación donde los clientes pueden acceder a las últimas tecnologías financieras ofrecidas por el banco, como billeteras digitales, criptomonedas, o servicios de banca abierta.</w:t>
            </w:r>
          </w:p>
        </w:tc>
      </w:tr>
      <w:tr w:rsidR="00BF1D3F" w:rsidRPr="008D68B1" w14:paraId="2A0A5966" w14:textId="77777777" w:rsidTr="002C24B3">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01A293"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KHK</w:t>
            </w:r>
          </w:p>
        </w:tc>
        <w:tc>
          <w:tcPr>
            <w:tcW w:w="0" w:type="auto"/>
            <w:tcBorders>
              <w:top w:val="nil"/>
              <w:left w:val="nil"/>
              <w:bottom w:val="single" w:sz="4" w:space="0" w:color="auto"/>
              <w:right w:val="single" w:sz="4" w:space="0" w:color="auto"/>
            </w:tcBorders>
            <w:shd w:val="clear" w:color="auto" w:fill="auto"/>
            <w:vAlign w:val="center"/>
            <w:hideMark/>
          </w:tcPr>
          <w:p w14:paraId="1CC69FBF"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Canal de HK (Housekeeping) Financiero</w:t>
            </w:r>
          </w:p>
        </w:tc>
        <w:tc>
          <w:tcPr>
            <w:tcW w:w="0" w:type="auto"/>
            <w:tcBorders>
              <w:top w:val="nil"/>
              <w:left w:val="nil"/>
              <w:bottom w:val="single" w:sz="4" w:space="0" w:color="auto"/>
              <w:right w:val="single" w:sz="4" w:space="0" w:color="auto"/>
            </w:tcBorders>
            <w:shd w:val="clear" w:color="auto" w:fill="auto"/>
            <w:vAlign w:val="center"/>
            <w:hideMark/>
          </w:tcPr>
          <w:p w14:paraId="0AEB1AA9"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Herramientas o servicios para la gestión financiera personal.</w:t>
            </w:r>
          </w:p>
        </w:tc>
        <w:tc>
          <w:tcPr>
            <w:tcW w:w="0" w:type="auto"/>
            <w:tcBorders>
              <w:top w:val="nil"/>
              <w:left w:val="nil"/>
              <w:bottom w:val="single" w:sz="4" w:space="0" w:color="auto"/>
              <w:right w:val="single" w:sz="4" w:space="0" w:color="auto"/>
            </w:tcBorders>
            <w:shd w:val="clear" w:color="auto" w:fill="auto"/>
            <w:vAlign w:val="center"/>
            <w:hideMark/>
          </w:tcPr>
          <w:p w14:paraId="786A88AD"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Herramientas en línea para la gestión del hogar y finanzas personales, ofreciendo funcionalidades como planificación de ahorros, objetivos financieros, y análisis de gastos.</w:t>
            </w:r>
          </w:p>
        </w:tc>
      </w:tr>
      <w:tr w:rsidR="00BF1D3F" w:rsidRPr="008D68B1" w14:paraId="69043DFB" w14:textId="77777777" w:rsidTr="002C24B3">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145DF7"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KHM</w:t>
            </w:r>
          </w:p>
        </w:tc>
        <w:tc>
          <w:tcPr>
            <w:tcW w:w="0" w:type="auto"/>
            <w:tcBorders>
              <w:top w:val="nil"/>
              <w:left w:val="nil"/>
              <w:bottom w:val="single" w:sz="4" w:space="0" w:color="auto"/>
              <w:right w:val="single" w:sz="4" w:space="0" w:color="auto"/>
            </w:tcBorders>
            <w:shd w:val="clear" w:color="auto" w:fill="auto"/>
            <w:vAlign w:val="center"/>
            <w:hideMark/>
          </w:tcPr>
          <w:p w14:paraId="2A65CA9D"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Canal de mensajería Hipotecaria</w:t>
            </w:r>
          </w:p>
        </w:tc>
        <w:tc>
          <w:tcPr>
            <w:tcW w:w="0" w:type="auto"/>
            <w:tcBorders>
              <w:top w:val="nil"/>
              <w:left w:val="nil"/>
              <w:bottom w:val="single" w:sz="4" w:space="0" w:color="auto"/>
              <w:right w:val="single" w:sz="4" w:space="0" w:color="auto"/>
            </w:tcBorders>
            <w:shd w:val="clear" w:color="auto" w:fill="auto"/>
            <w:vAlign w:val="center"/>
            <w:hideMark/>
          </w:tcPr>
          <w:p w14:paraId="1E1AA282"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Plataforma para la gestión y consulta de créditos hipotecarios.</w:t>
            </w:r>
          </w:p>
        </w:tc>
        <w:tc>
          <w:tcPr>
            <w:tcW w:w="0" w:type="auto"/>
            <w:tcBorders>
              <w:top w:val="nil"/>
              <w:left w:val="nil"/>
              <w:bottom w:val="single" w:sz="4" w:space="0" w:color="auto"/>
              <w:right w:val="single" w:sz="4" w:space="0" w:color="auto"/>
            </w:tcBorders>
            <w:shd w:val="clear" w:color="auto" w:fill="auto"/>
            <w:vAlign w:val="center"/>
            <w:hideMark/>
          </w:tcPr>
          <w:p w14:paraId="7ED914E9"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Una plataforma específica para clientes con créditos hipotecarios, donde pueden consultar el estado de su préstamo, realizar pagos, y acceder a asesoramiento.</w:t>
            </w:r>
          </w:p>
        </w:tc>
      </w:tr>
      <w:tr w:rsidR="00BF1D3F" w:rsidRPr="008D68B1" w14:paraId="40725285" w14:textId="77777777" w:rsidTr="002C24B3">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CAB274"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KHN</w:t>
            </w:r>
          </w:p>
        </w:tc>
        <w:tc>
          <w:tcPr>
            <w:tcW w:w="0" w:type="auto"/>
            <w:tcBorders>
              <w:top w:val="nil"/>
              <w:left w:val="nil"/>
              <w:bottom w:val="single" w:sz="4" w:space="0" w:color="auto"/>
              <w:right w:val="single" w:sz="4" w:space="0" w:color="auto"/>
            </w:tcBorders>
            <w:shd w:val="clear" w:color="auto" w:fill="auto"/>
            <w:vAlign w:val="center"/>
            <w:hideMark/>
          </w:tcPr>
          <w:p w14:paraId="152CF80A"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Canal de Notificaciones</w:t>
            </w:r>
          </w:p>
        </w:tc>
        <w:tc>
          <w:tcPr>
            <w:tcW w:w="0" w:type="auto"/>
            <w:tcBorders>
              <w:top w:val="nil"/>
              <w:left w:val="nil"/>
              <w:bottom w:val="single" w:sz="4" w:space="0" w:color="auto"/>
              <w:right w:val="single" w:sz="4" w:space="0" w:color="auto"/>
            </w:tcBorders>
            <w:shd w:val="clear" w:color="auto" w:fill="auto"/>
            <w:vAlign w:val="center"/>
            <w:hideMark/>
          </w:tcPr>
          <w:p w14:paraId="793460AF"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Sistema de notificaciones para alertas bancarias y movimientos de cuenta.</w:t>
            </w:r>
          </w:p>
        </w:tc>
        <w:tc>
          <w:tcPr>
            <w:tcW w:w="0" w:type="auto"/>
            <w:tcBorders>
              <w:top w:val="nil"/>
              <w:left w:val="nil"/>
              <w:bottom w:val="single" w:sz="4" w:space="0" w:color="auto"/>
              <w:right w:val="single" w:sz="4" w:space="0" w:color="auto"/>
            </w:tcBorders>
            <w:shd w:val="clear" w:color="auto" w:fill="auto"/>
            <w:vAlign w:val="center"/>
            <w:hideMark/>
          </w:tcPr>
          <w:p w14:paraId="696E1D98"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 sistema de notificaciones personalizables vía SMS, email o app, para alertas sobre movimientos de cuenta, recordatorios de pago, y actualizaciones de seguridad.</w:t>
            </w:r>
          </w:p>
        </w:tc>
      </w:tr>
      <w:tr w:rsidR="00BF1D3F" w:rsidRPr="008D68B1" w14:paraId="691D7FC2" w14:textId="77777777" w:rsidTr="002C24B3">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D48D48"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KFA</w:t>
            </w:r>
          </w:p>
        </w:tc>
        <w:tc>
          <w:tcPr>
            <w:tcW w:w="0" w:type="auto"/>
            <w:tcBorders>
              <w:top w:val="nil"/>
              <w:left w:val="nil"/>
              <w:bottom w:val="single" w:sz="4" w:space="0" w:color="auto"/>
              <w:right w:val="single" w:sz="4" w:space="0" w:color="auto"/>
            </w:tcBorders>
            <w:shd w:val="clear" w:color="auto" w:fill="auto"/>
            <w:vAlign w:val="center"/>
            <w:hideMark/>
          </w:tcPr>
          <w:p w14:paraId="013D029D"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Canal de Finanzas Avanzadas</w:t>
            </w:r>
          </w:p>
        </w:tc>
        <w:tc>
          <w:tcPr>
            <w:tcW w:w="0" w:type="auto"/>
            <w:tcBorders>
              <w:top w:val="nil"/>
              <w:left w:val="nil"/>
              <w:bottom w:val="single" w:sz="4" w:space="0" w:color="auto"/>
              <w:right w:val="single" w:sz="4" w:space="0" w:color="auto"/>
            </w:tcBorders>
            <w:shd w:val="clear" w:color="auto" w:fill="auto"/>
            <w:vAlign w:val="center"/>
            <w:hideMark/>
          </w:tcPr>
          <w:p w14:paraId="1C99F377"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Servicios para inversiones, análisis de mercado o servicios financieros avanzados.</w:t>
            </w:r>
          </w:p>
        </w:tc>
        <w:tc>
          <w:tcPr>
            <w:tcW w:w="0" w:type="auto"/>
            <w:tcBorders>
              <w:top w:val="nil"/>
              <w:left w:val="nil"/>
              <w:bottom w:val="single" w:sz="4" w:space="0" w:color="auto"/>
              <w:right w:val="single" w:sz="4" w:space="0" w:color="auto"/>
            </w:tcBorders>
            <w:shd w:val="clear" w:color="auto" w:fill="auto"/>
            <w:vAlign w:val="center"/>
            <w:hideMark/>
          </w:tcPr>
          <w:p w14:paraId="591DD912"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 servicio para clientes interesados en inversiones y finanzas más complejas, ofreciendo acceso a análisis de mercado, asesoramiento de inversiones, y herramientas de trading.</w:t>
            </w:r>
          </w:p>
        </w:tc>
      </w:tr>
      <w:tr w:rsidR="00BF1D3F" w:rsidRPr="008D68B1" w14:paraId="434BBE0D" w14:textId="77777777" w:rsidTr="002C24B3">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BB3382"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KHD</w:t>
            </w:r>
          </w:p>
        </w:tc>
        <w:tc>
          <w:tcPr>
            <w:tcW w:w="0" w:type="auto"/>
            <w:tcBorders>
              <w:top w:val="nil"/>
              <w:left w:val="nil"/>
              <w:bottom w:val="single" w:sz="4" w:space="0" w:color="auto"/>
              <w:right w:val="single" w:sz="4" w:space="0" w:color="auto"/>
            </w:tcBorders>
            <w:shd w:val="clear" w:color="auto" w:fill="auto"/>
            <w:vAlign w:val="center"/>
            <w:hideMark/>
          </w:tcPr>
          <w:p w14:paraId="47B3C9A2"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Canal de Help Desk</w:t>
            </w:r>
          </w:p>
        </w:tc>
        <w:tc>
          <w:tcPr>
            <w:tcW w:w="0" w:type="auto"/>
            <w:tcBorders>
              <w:top w:val="nil"/>
              <w:left w:val="nil"/>
              <w:bottom w:val="single" w:sz="4" w:space="0" w:color="auto"/>
              <w:right w:val="single" w:sz="4" w:space="0" w:color="auto"/>
            </w:tcBorders>
            <w:shd w:val="clear" w:color="auto" w:fill="auto"/>
            <w:vAlign w:val="center"/>
            <w:hideMark/>
          </w:tcPr>
          <w:p w14:paraId="574B29A9"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Servicio de asistencia técnica y soporte para los servicios bancarios digitales.</w:t>
            </w:r>
          </w:p>
        </w:tc>
        <w:tc>
          <w:tcPr>
            <w:tcW w:w="0" w:type="auto"/>
            <w:tcBorders>
              <w:top w:val="nil"/>
              <w:left w:val="nil"/>
              <w:bottom w:val="single" w:sz="4" w:space="0" w:color="auto"/>
              <w:right w:val="single" w:sz="4" w:space="0" w:color="auto"/>
            </w:tcBorders>
            <w:shd w:val="clear" w:color="auto" w:fill="auto"/>
            <w:vAlign w:val="center"/>
            <w:hideMark/>
          </w:tcPr>
          <w:p w14:paraId="798A221D"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 centro de soporte técnico para ayudar a los clientes con problemas relacionados con la banca digital, como acceso a cuentas, problemas con transacciones, o dudas sobre el uso de aplicaciones.</w:t>
            </w:r>
          </w:p>
        </w:tc>
      </w:tr>
      <w:tr w:rsidR="00BF1D3F" w:rsidRPr="008D68B1" w14:paraId="7CBC5F96" w14:textId="77777777" w:rsidTr="002C24B3">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C6DAF4"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RED</w:t>
            </w:r>
          </w:p>
        </w:tc>
        <w:tc>
          <w:tcPr>
            <w:tcW w:w="0" w:type="auto"/>
            <w:tcBorders>
              <w:top w:val="nil"/>
              <w:left w:val="nil"/>
              <w:bottom w:val="single" w:sz="4" w:space="0" w:color="auto"/>
              <w:right w:val="single" w:sz="4" w:space="0" w:color="auto"/>
            </w:tcBorders>
            <w:shd w:val="clear" w:color="auto" w:fill="auto"/>
            <w:vAlign w:val="center"/>
            <w:hideMark/>
          </w:tcPr>
          <w:p w14:paraId="26CAA180"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8D68B1">
              <w:rPr>
                <w:rFonts w:ascii="Aptos Narrow" w:eastAsia="Times New Roman" w:hAnsi="Aptos Narrow" w:cs="Times New Roman"/>
                <w:color w:val="000000"/>
                <w:kern w:val="0"/>
                <w:sz w:val="16"/>
                <w:szCs w:val="16"/>
                <w:lang w:val="en-US"/>
                <w14:ligatures w14:val="none"/>
              </w:rPr>
              <w:t>Red Electrónica de Depósitos</w:t>
            </w:r>
          </w:p>
        </w:tc>
        <w:tc>
          <w:tcPr>
            <w:tcW w:w="0" w:type="auto"/>
            <w:tcBorders>
              <w:top w:val="nil"/>
              <w:left w:val="nil"/>
              <w:bottom w:val="single" w:sz="4" w:space="0" w:color="auto"/>
              <w:right w:val="single" w:sz="4" w:space="0" w:color="auto"/>
            </w:tcBorders>
            <w:shd w:val="clear" w:color="auto" w:fill="auto"/>
            <w:vAlign w:val="center"/>
            <w:hideMark/>
          </w:tcPr>
          <w:p w14:paraId="46A283B1"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Sistema o plataforma para la gestión electrónica de depósitos y transferencias.</w:t>
            </w:r>
          </w:p>
        </w:tc>
        <w:tc>
          <w:tcPr>
            <w:tcW w:w="0" w:type="auto"/>
            <w:tcBorders>
              <w:top w:val="nil"/>
              <w:left w:val="nil"/>
              <w:bottom w:val="single" w:sz="4" w:space="0" w:color="auto"/>
              <w:right w:val="single" w:sz="4" w:space="0" w:color="auto"/>
            </w:tcBorders>
            <w:shd w:val="clear" w:color="auto" w:fill="auto"/>
            <w:vAlign w:val="center"/>
            <w:hideMark/>
          </w:tcPr>
          <w:p w14:paraId="63A2EF1F" w14:textId="77777777" w:rsidR="00BF1D3F" w:rsidRPr="008D68B1" w:rsidRDefault="00BF1D3F" w:rsidP="002C24B3">
            <w:pPr>
              <w:spacing w:after="0" w:line="240" w:lineRule="auto"/>
              <w:rPr>
                <w:rFonts w:ascii="Aptos Narrow" w:eastAsia="Times New Roman" w:hAnsi="Aptos Narrow" w:cs="Times New Roman"/>
                <w:color w:val="000000"/>
                <w:kern w:val="0"/>
                <w:sz w:val="16"/>
                <w:szCs w:val="16"/>
                <w14:ligatures w14:val="none"/>
              </w:rPr>
            </w:pPr>
            <w:r w:rsidRPr="008D68B1">
              <w:rPr>
                <w:rFonts w:ascii="Aptos Narrow" w:eastAsia="Times New Roman" w:hAnsi="Aptos Narrow" w:cs="Times New Roman"/>
                <w:color w:val="000000"/>
                <w:kern w:val="0"/>
                <w:sz w:val="16"/>
                <w:szCs w:val="16"/>
                <w14:ligatures w14:val="none"/>
              </w:rPr>
              <w:t>Un sistema que permite a los clientes realizar depósitos y transferencias electrónicas de manera rápida y segura, tanto dentro del mismo banco como entre diferentes entidades.</w:t>
            </w:r>
          </w:p>
        </w:tc>
      </w:tr>
    </w:tbl>
    <w:p w14:paraId="68CF888D" w14:textId="77777777" w:rsidR="00BF1D3F" w:rsidRDefault="00BF1D3F" w:rsidP="00634025"/>
    <w:p w14:paraId="3CA60A56" w14:textId="77777777" w:rsidR="00BF1D3F" w:rsidRDefault="00BF1D3F" w:rsidP="00634025"/>
    <w:p w14:paraId="6BB3C2C7" w14:textId="77777777" w:rsidR="00BF1D3F" w:rsidRDefault="00BF1D3F" w:rsidP="00634025"/>
    <w:p w14:paraId="56FB6F8B" w14:textId="77777777" w:rsidR="00BF1D3F" w:rsidRDefault="00BF1D3F" w:rsidP="00634025"/>
    <w:p w14:paraId="35A099BB" w14:textId="77777777" w:rsidR="00BF1D3F" w:rsidRDefault="00BF1D3F" w:rsidP="00634025"/>
    <w:p w14:paraId="5C980832" w14:textId="77777777" w:rsidR="00BF1D3F" w:rsidRDefault="00BF1D3F" w:rsidP="00634025"/>
    <w:p w14:paraId="627918FF" w14:textId="77777777" w:rsidR="00BF1D3F" w:rsidRDefault="00BF1D3F" w:rsidP="00634025"/>
    <w:p w14:paraId="32087449" w14:textId="77777777" w:rsidR="00BF1D3F" w:rsidRDefault="00BF1D3F" w:rsidP="00634025"/>
    <w:p w14:paraId="0AB7AB7B" w14:textId="77777777" w:rsidR="00BF1D3F" w:rsidRDefault="00BF1D3F" w:rsidP="00634025"/>
    <w:p w14:paraId="2C52DA09" w14:textId="77777777" w:rsidR="00BF1D3F" w:rsidRDefault="00BF1D3F" w:rsidP="00634025"/>
    <w:p w14:paraId="251BDF44" w14:textId="77777777" w:rsidR="00BF1D3F" w:rsidRDefault="00BF1D3F" w:rsidP="00634025"/>
    <w:p w14:paraId="1FD667D3" w14:textId="5367F0F1" w:rsidR="00BF1D3F" w:rsidRDefault="00BF1D3F" w:rsidP="00634025">
      <w:r>
        <w:t>CODIGOS DE PROVINCIA Y SU POBLACIÓN 2019</w:t>
      </w: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2474"/>
        <w:gridCol w:w="3685"/>
      </w:tblGrid>
      <w:tr w:rsidR="00BF1D3F" w:rsidRPr="00E865FA" w14:paraId="17A4154D" w14:textId="77777777" w:rsidTr="002C24B3">
        <w:trPr>
          <w:trHeight w:val="300"/>
        </w:trPr>
        <w:tc>
          <w:tcPr>
            <w:tcW w:w="640" w:type="dxa"/>
            <w:shd w:val="clear" w:color="auto" w:fill="auto"/>
            <w:noWrap/>
            <w:vAlign w:val="center"/>
            <w:hideMark/>
          </w:tcPr>
          <w:p w14:paraId="667AAEAB" w14:textId="77777777" w:rsidR="00BF1D3F" w:rsidRPr="00E865FA" w:rsidRDefault="00BF1D3F" w:rsidP="002C24B3">
            <w:pPr>
              <w:spacing w:after="0" w:line="240" w:lineRule="auto"/>
              <w:jc w:val="center"/>
              <w:rPr>
                <w:rFonts w:ascii="Aptos Narrow" w:eastAsia="Times New Roman" w:hAnsi="Aptos Narrow" w:cs="Times New Roman"/>
                <w:b/>
                <w:bCs/>
                <w:color w:val="000000"/>
                <w:kern w:val="0"/>
                <w:sz w:val="16"/>
                <w:szCs w:val="16"/>
                <w:lang w:val="en-US"/>
                <w14:ligatures w14:val="none"/>
              </w:rPr>
            </w:pPr>
            <w:r w:rsidRPr="00E865FA">
              <w:rPr>
                <w:rFonts w:ascii="Aptos Narrow" w:eastAsia="Times New Roman" w:hAnsi="Aptos Narrow" w:cs="Times New Roman"/>
                <w:b/>
                <w:bCs/>
                <w:color w:val="000000"/>
                <w:kern w:val="0"/>
                <w:sz w:val="16"/>
                <w:szCs w:val="16"/>
                <w:lang w:val="en-US"/>
                <w14:ligatures w14:val="none"/>
              </w:rPr>
              <w:t>COD</w:t>
            </w:r>
          </w:p>
        </w:tc>
        <w:tc>
          <w:tcPr>
            <w:tcW w:w="2474" w:type="dxa"/>
            <w:shd w:val="clear" w:color="auto" w:fill="auto"/>
            <w:noWrap/>
            <w:vAlign w:val="center"/>
            <w:hideMark/>
          </w:tcPr>
          <w:p w14:paraId="0B8BC039" w14:textId="77777777" w:rsidR="00BF1D3F" w:rsidRPr="00E865FA" w:rsidRDefault="00BF1D3F" w:rsidP="002C24B3">
            <w:pPr>
              <w:spacing w:after="0" w:line="240" w:lineRule="auto"/>
              <w:jc w:val="center"/>
              <w:rPr>
                <w:rFonts w:ascii="Aptos Narrow" w:eastAsia="Times New Roman" w:hAnsi="Aptos Narrow" w:cs="Times New Roman"/>
                <w:b/>
                <w:bCs/>
                <w:color w:val="000000"/>
                <w:kern w:val="0"/>
                <w:sz w:val="16"/>
                <w:szCs w:val="16"/>
                <w:lang w:val="en-US"/>
                <w14:ligatures w14:val="none"/>
              </w:rPr>
            </w:pPr>
            <w:r w:rsidRPr="00E865FA">
              <w:rPr>
                <w:rFonts w:ascii="Aptos Narrow" w:eastAsia="Times New Roman" w:hAnsi="Aptos Narrow" w:cs="Times New Roman"/>
                <w:b/>
                <w:bCs/>
                <w:color w:val="000000"/>
                <w:kern w:val="0"/>
                <w:sz w:val="16"/>
                <w:szCs w:val="16"/>
                <w:lang w:val="en-US"/>
                <w14:ligatures w14:val="none"/>
              </w:rPr>
              <w:t>PROVINCIA</w:t>
            </w:r>
          </w:p>
        </w:tc>
        <w:tc>
          <w:tcPr>
            <w:tcW w:w="3685" w:type="dxa"/>
            <w:shd w:val="clear" w:color="auto" w:fill="auto"/>
            <w:noWrap/>
            <w:vAlign w:val="center"/>
            <w:hideMark/>
          </w:tcPr>
          <w:p w14:paraId="0B5A05FB" w14:textId="77777777" w:rsidR="00BF1D3F" w:rsidRPr="00E865FA" w:rsidRDefault="00BF1D3F" w:rsidP="002C24B3">
            <w:pPr>
              <w:spacing w:after="0" w:line="240" w:lineRule="auto"/>
              <w:jc w:val="center"/>
              <w:rPr>
                <w:rFonts w:ascii="Aptos Narrow" w:eastAsia="Times New Roman" w:hAnsi="Aptos Narrow" w:cs="Times New Roman"/>
                <w:b/>
                <w:bCs/>
                <w:color w:val="000000"/>
                <w:kern w:val="0"/>
                <w:sz w:val="16"/>
                <w:szCs w:val="16"/>
                <w:lang w:val="en-US"/>
                <w14:ligatures w14:val="none"/>
              </w:rPr>
            </w:pPr>
            <w:r w:rsidRPr="00E865FA">
              <w:rPr>
                <w:rFonts w:ascii="Aptos Narrow" w:eastAsia="Times New Roman" w:hAnsi="Aptos Narrow" w:cs="Times New Roman"/>
                <w:b/>
                <w:bCs/>
                <w:color w:val="000000"/>
                <w:kern w:val="0"/>
                <w:sz w:val="16"/>
                <w:szCs w:val="16"/>
                <w:lang w:val="en-US"/>
                <w14:ligatures w14:val="none"/>
              </w:rPr>
              <w:t>POBLACION a 1 de enero 2019</w:t>
            </w:r>
          </w:p>
        </w:tc>
      </w:tr>
      <w:tr w:rsidR="00BF1D3F" w:rsidRPr="00E865FA" w14:paraId="12D3F8CA" w14:textId="77777777" w:rsidTr="002C24B3">
        <w:trPr>
          <w:trHeight w:val="300"/>
        </w:trPr>
        <w:tc>
          <w:tcPr>
            <w:tcW w:w="640" w:type="dxa"/>
            <w:shd w:val="clear" w:color="auto" w:fill="auto"/>
            <w:noWrap/>
            <w:vAlign w:val="center"/>
            <w:hideMark/>
          </w:tcPr>
          <w:p w14:paraId="0CD1D769"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01</w:t>
            </w:r>
          </w:p>
        </w:tc>
        <w:tc>
          <w:tcPr>
            <w:tcW w:w="2474" w:type="dxa"/>
            <w:shd w:val="clear" w:color="auto" w:fill="auto"/>
            <w:noWrap/>
            <w:vAlign w:val="center"/>
            <w:hideMark/>
          </w:tcPr>
          <w:p w14:paraId="69417F9B"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Alava</w:t>
            </w:r>
          </w:p>
        </w:tc>
        <w:tc>
          <w:tcPr>
            <w:tcW w:w="3685" w:type="dxa"/>
            <w:shd w:val="clear" w:color="auto" w:fill="auto"/>
            <w:noWrap/>
            <w:vAlign w:val="center"/>
            <w:hideMark/>
          </w:tcPr>
          <w:p w14:paraId="10C93A73"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327.682,47 </w:t>
            </w:r>
          </w:p>
        </w:tc>
      </w:tr>
      <w:tr w:rsidR="00BF1D3F" w:rsidRPr="00E865FA" w14:paraId="3F8B6B11" w14:textId="77777777" w:rsidTr="002C24B3">
        <w:trPr>
          <w:trHeight w:val="300"/>
        </w:trPr>
        <w:tc>
          <w:tcPr>
            <w:tcW w:w="640" w:type="dxa"/>
            <w:shd w:val="clear" w:color="auto" w:fill="auto"/>
            <w:noWrap/>
            <w:vAlign w:val="center"/>
            <w:hideMark/>
          </w:tcPr>
          <w:p w14:paraId="68FC1AE6"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02</w:t>
            </w:r>
          </w:p>
        </w:tc>
        <w:tc>
          <w:tcPr>
            <w:tcW w:w="2474" w:type="dxa"/>
            <w:shd w:val="clear" w:color="auto" w:fill="auto"/>
            <w:noWrap/>
            <w:vAlign w:val="center"/>
            <w:hideMark/>
          </w:tcPr>
          <w:p w14:paraId="2AA0C844"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Albacete</w:t>
            </w:r>
          </w:p>
        </w:tc>
        <w:tc>
          <w:tcPr>
            <w:tcW w:w="3685" w:type="dxa"/>
            <w:shd w:val="clear" w:color="auto" w:fill="auto"/>
            <w:noWrap/>
            <w:vAlign w:val="center"/>
            <w:hideMark/>
          </w:tcPr>
          <w:p w14:paraId="752FA2F4"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389.527,90 </w:t>
            </w:r>
          </w:p>
        </w:tc>
      </w:tr>
      <w:tr w:rsidR="00BF1D3F" w:rsidRPr="00E865FA" w14:paraId="3A9E978E" w14:textId="77777777" w:rsidTr="002C24B3">
        <w:trPr>
          <w:trHeight w:val="300"/>
        </w:trPr>
        <w:tc>
          <w:tcPr>
            <w:tcW w:w="640" w:type="dxa"/>
            <w:shd w:val="clear" w:color="auto" w:fill="auto"/>
            <w:noWrap/>
            <w:vAlign w:val="center"/>
            <w:hideMark/>
          </w:tcPr>
          <w:p w14:paraId="629751E7"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03</w:t>
            </w:r>
          </w:p>
        </w:tc>
        <w:tc>
          <w:tcPr>
            <w:tcW w:w="2474" w:type="dxa"/>
            <w:shd w:val="clear" w:color="auto" w:fill="auto"/>
            <w:noWrap/>
            <w:vAlign w:val="center"/>
            <w:hideMark/>
          </w:tcPr>
          <w:p w14:paraId="622DE5E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Alicante</w:t>
            </w:r>
          </w:p>
        </w:tc>
        <w:tc>
          <w:tcPr>
            <w:tcW w:w="3685" w:type="dxa"/>
            <w:shd w:val="clear" w:color="auto" w:fill="auto"/>
            <w:noWrap/>
            <w:vAlign w:val="center"/>
            <w:hideMark/>
          </w:tcPr>
          <w:p w14:paraId="15D8D636"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1.862.780,16 </w:t>
            </w:r>
          </w:p>
        </w:tc>
      </w:tr>
      <w:tr w:rsidR="00BF1D3F" w:rsidRPr="00E865FA" w14:paraId="33330140" w14:textId="77777777" w:rsidTr="002C24B3">
        <w:trPr>
          <w:trHeight w:val="300"/>
        </w:trPr>
        <w:tc>
          <w:tcPr>
            <w:tcW w:w="640" w:type="dxa"/>
            <w:shd w:val="clear" w:color="auto" w:fill="auto"/>
            <w:noWrap/>
            <w:vAlign w:val="center"/>
            <w:hideMark/>
          </w:tcPr>
          <w:p w14:paraId="7128F66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04</w:t>
            </w:r>
          </w:p>
        </w:tc>
        <w:tc>
          <w:tcPr>
            <w:tcW w:w="2474" w:type="dxa"/>
            <w:shd w:val="clear" w:color="auto" w:fill="auto"/>
            <w:noWrap/>
            <w:vAlign w:val="center"/>
            <w:hideMark/>
          </w:tcPr>
          <w:p w14:paraId="4B82BD9D"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Almeria</w:t>
            </w:r>
          </w:p>
        </w:tc>
        <w:tc>
          <w:tcPr>
            <w:tcW w:w="3685" w:type="dxa"/>
            <w:shd w:val="clear" w:color="auto" w:fill="auto"/>
            <w:noWrap/>
            <w:vAlign w:val="center"/>
            <w:hideMark/>
          </w:tcPr>
          <w:p w14:paraId="71B1205A"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706.871,00 </w:t>
            </w:r>
          </w:p>
        </w:tc>
      </w:tr>
      <w:tr w:rsidR="00BF1D3F" w:rsidRPr="00E865FA" w14:paraId="1631A1B8" w14:textId="77777777" w:rsidTr="002C24B3">
        <w:trPr>
          <w:trHeight w:val="300"/>
        </w:trPr>
        <w:tc>
          <w:tcPr>
            <w:tcW w:w="640" w:type="dxa"/>
            <w:shd w:val="clear" w:color="auto" w:fill="auto"/>
            <w:noWrap/>
            <w:vAlign w:val="center"/>
            <w:hideMark/>
          </w:tcPr>
          <w:p w14:paraId="46C3C519"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05</w:t>
            </w:r>
          </w:p>
        </w:tc>
        <w:tc>
          <w:tcPr>
            <w:tcW w:w="2474" w:type="dxa"/>
            <w:shd w:val="clear" w:color="auto" w:fill="auto"/>
            <w:noWrap/>
            <w:vAlign w:val="center"/>
            <w:hideMark/>
          </w:tcPr>
          <w:p w14:paraId="5F6D298B"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Avila</w:t>
            </w:r>
          </w:p>
        </w:tc>
        <w:tc>
          <w:tcPr>
            <w:tcW w:w="3685" w:type="dxa"/>
            <w:shd w:val="clear" w:color="auto" w:fill="auto"/>
            <w:noWrap/>
            <w:vAlign w:val="center"/>
            <w:hideMark/>
          </w:tcPr>
          <w:p w14:paraId="79DFB50D"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159.259,57 </w:t>
            </w:r>
          </w:p>
        </w:tc>
      </w:tr>
      <w:tr w:rsidR="00BF1D3F" w:rsidRPr="00E865FA" w14:paraId="1FC01F86" w14:textId="77777777" w:rsidTr="002C24B3">
        <w:trPr>
          <w:trHeight w:val="300"/>
        </w:trPr>
        <w:tc>
          <w:tcPr>
            <w:tcW w:w="640" w:type="dxa"/>
            <w:shd w:val="clear" w:color="auto" w:fill="auto"/>
            <w:noWrap/>
            <w:vAlign w:val="center"/>
            <w:hideMark/>
          </w:tcPr>
          <w:p w14:paraId="0915DC33"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06</w:t>
            </w:r>
          </w:p>
        </w:tc>
        <w:tc>
          <w:tcPr>
            <w:tcW w:w="2474" w:type="dxa"/>
            <w:shd w:val="clear" w:color="auto" w:fill="auto"/>
            <w:noWrap/>
            <w:vAlign w:val="center"/>
            <w:hideMark/>
          </w:tcPr>
          <w:p w14:paraId="26AD4787"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Badajoz</w:t>
            </w:r>
          </w:p>
        </w:tc>
        <w:tc>
          <w:tcPr>
            <w:tcW w:w="3685" w:type="dxa"/>
            <w:shd w:val="clear" w:color="auto" w:fill="auto"/>
            <w:noWrap/>
            <w:vAlign w:val="center"/>
            <w:hideMark/>
          </w:tcPr>
          <w:p w14:paraId="609DC5F5"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672.492,98 </w:t>
            </w:r>
          </w:p>
        </w:tc>
      </w:tr>
      <w:tr w:rsidR="00BF1D3F" w:rsidRPr="00E865FA" w14:paraId="7353C39A" w14:textId="77777777" w:rsidTr="002C24B3">
        <w:trPr>
          <w:trHeight w:val="300"/>
        </w:trPr>
        <w:tc>
          <w:tcPr>
            <w:tcW w:w="640" w:type="dxa"/>
            <w:shd w:val="clear" w:color="auto" w:fill="auto"/>
            <w:noWrap/>
            <w:vAlign w:val="center"/>
            <w:hideMark/>
          </w:tcPr>
          <w:p w14:paraId="28861127"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07</w:t>
            </w:r>
          </w:p>
        </w:tc>
        <w:tc>
          <w:tcPr>
            <w:tcW w:w="2474" w:type="dxa"/>
            <w:shd w:val="clear" w:color="auto" w:fill="auto"/>
            <w:noWrap/>
            <w:vAlign w:val="center"/>
            <w:hideMark/>
          </w:tcPr>
          <w:p w14:paraId="3A4CC4DC"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Islas Baleares</w:t>
            </w:r>
          </w:p>
        </w:tc>
        <w:tc>
          <w:tcPr>
            <w:tcW w:w="3685" w:type="dxa"/>
            <w:shd w:val="clear" w:color="auto" w:fill="auto"/>
            <w:noWrap/>
            <w:vAlign w:val="center"/>
            <w:hideMark/>
          </w:tcPr>
          <w:p w14:paraId="2E28EE89"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1.188.220,25 </w:t>
            </w:r>
          </w:p>
        </w:tc>
      </w:tr>
      <w:tr w:rsidR="00BF1D3F" w:rsidRPr="00E865FA" w14:paraId="698FC34B" w14:textId="77777777" w:rsidTr="002C24B3">
        <w:trPr>
          <w:trHeight w:val="300"/>
        </w:trPr>
        <w:tc>
          <w:tcPr>
            <w:tcW w:w="640" w:type="dxa"/>
            <w:shd w:val="clear" w:color="auto" w:fill="auto"/>
            <w:noWrap/>
            <w:vAlign w:val="center"/>
            <w:hideMark/>
          </w:tcPr>
          <w:p w14:paraId="6F83CFDF"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08</w:t>
            </w:r>
          </w:p>
        </w:tc>
        <w:tc>
          <w:tcPr>
            <w:tcW w:w="2474" w:type="dxa"/>
            <w:shd w:val="clear" w:color="auto" w:fill="auto"/>
            <w:noWrap/>
            <w:vAlign w:val="center"/>
            <w:hideMark/>
          </w:tcPr>
          <w:p w14:paraId="2ECA91A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Barcelona</w:t>
            </w:r>
          </w:p>
        </w:tc>
        <w:tc>
          <w:tcPr>
            <w:tcW w:w="3685" w:type="dxa"/>
            <w:shd w:val="clear" w:color="auto" w:fill="auto"/>
            <w:noWrap/>
            <w:vAlign w:val="center"/>
            <w:hideMark/>
          </w:tcPr>
          <w:p w14:paraId="2C418B75"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5.575.203,32 </w:t>
            </w:r>
          </w:p>
        </w:tc>
      </w:tr>
      <w:tr w:rsidR="00BF1D3F" w:rsidRPr="00E865FA" w14:paraId="67845492" w14:textId="77777777" w:rsidTr="002C24B3">
        <w:trPr>
          <w:trHeight w:val="300"/>
        </w:trPr>
        <w:tc>
          <w:tcPr>
            <w:tcW w:w="640" w:type="dxa"/>
            <w:shd w:val="clear" w:color="auto" w:fill="auto"/>
            <w:noWrap/>
            <w:vAlign w:val="center"/>
            <w:hideMark/>
          </w:tcPr>
          <w:p w14:paraId="4B441280"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09</w:t>
            </w:r>
          </w:p>
        </w:tc>
        <w:tc>
          <w:tcPr>
            <w:tcW w:w="2474" w:type="dxa"/>
            <w:shd w:val="clear" w:color="auto" w:fill="auto"/>
            <w:noWrap/>
            <w:vAlign w:val="center"/>
            <w:hideMark/>
          </w:tcPr>
          <w:p w14:paraId="0D8694D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Burgos</w:t>
            </w:r>
          </w:p>
        </w:tc>
        <w:tc>
          <w:tcPr>
            <w:tcW w:w="3685" w:type="dxa"/>
            <w:shd w:val="clear" w:color="auto" w:fill="auto"/>
            <w:noWrap/>
            <w:vAlign w:val="center"/>
            <w:hideMark/>
          </w:tcPr>
          <w:p w14:paraId="7F07C102"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355.428,85 </w:t>
            </w:r>
          </w:p>
        </w:tc>
      </w:tr>
      <w:tr w:rsidR="00BF1D3F" w:rsidRPr="00E865FA" w14:paraId="1456683F" w14:textId="77777777" w:rsidTr="002C24B3">
        <w:trPr>
          <w:trHeight w:val="300"/>
        </w:trPr>
        <w:tc>
          <w:tcPr>
            <w:tcW w:w="640" w:type="dxa"/>
            <w:shd w:val="clear" w:color="auto" w:fill="auto"/>
            <w:noWrap/>
            <w:vAlign w:val="center"/>
            <w:hideMark/>
          </w:tcPr>
          <w:p w14:paraId="5AAD6624"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10</w:t>
            </w:r>
          </w:p>
        </w:tc>
        <w:tc>
          <w:tcPr>
            <w:tcW w:w="2474" w:type="dxa"/>
            <w:shd w:val="clear" w:color="auto" w:fill="auto"/>
            <w:noWrap/>
            <w:vAlign w:val="center"/>
            <w:hideMark/>
          </w:tcPr>
          <w:p w14:paraId="49344BA5"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Caceres</w:t>
            </w:r>
          </w:p>
        </w:tc>
        <w:tc>
          <w:tcPr>
            <w:tcW w:w="3685" w:type="dxa"/>
            <w:shd w:val="clear" w:color="auto" w:fill="auto"/>
            <w:noWrap/>
            <w:vAlign w:val="center"/>
            <w:hideMark/>
          </w:tcPr>
          <w:p w14:paraId="7646C73D"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392.930,80 </w:t>
            </w:r>
          </w:p>
        </w:tc>
      </w:tr>
      <w:tr w:rsidR="00BF1D3F" w:rsidRPr="00E865FA" w14:paraId="5E23B891" w14:textId="77777777" w:rsidTr="002C24B3">
        <w:trPr>
          <w:trHeight w:val="300"/>
        </w:trPr>
        <w:tc>
          <w:tcPr>
            <w:tcW w:w="640" w:type="dxa"/>
            <w:shd w:val="clear" w:color="auto" w:fill="auto"/>
            <w:noWrap/>
            <w:vAlign w:val="center"/>
            <w:hideMark/>
          </w:tcPr>
          <w:p w14:paraId="51EA00B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11</w:t>
            </w:r>
          </w:p>
        </w:tc>
        <w:tc>
          <w:tcPr>
            <w:tcW w:w="2474" w:type="dxa"/>
            <w:shd w:val="clear" w:color="auto" w:fill="auto"/>
            <w:noWrap/>
            <w:vAlign w:val="center"/>
            <w:hideMark/>
          </w:tcPr>
          <w:p w14:paraId="192B5A48"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Cadiz</w:t>
            </w:r>
          </w:p>
        </w:tc>
        <w:tc>
          <w:tcPr>
            <w:tcW w:w="3685" w:type="dxa"/>
            <w:shd w:val="clear" w:color="auto" w:fill="auto"/>
            <w:noWrap/>
            <w:vAlign w:val="center"/>
            <w:hideMark/>
          </w:tcPr>
          <w:p w14:paraId="2F334D28"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1.249.739,40 </w:t>
            </w:r>
          </w:p>
        </w:tc>
      </w:tr>
      <w:tr w:rsidR="00BF1D3F" w:rsidRPr="00E865FA" w14:paraId="1638FF1F" w14:textId="77777777" w:rsidTr="002C24B3">
        <w:trPr>
          <w:trHeight w:val="300"/>
        </w:trPr>
        <w:tc>
          <w:tcPr>
            <w:tcW w:w="640" w:type="dxa"/>
            <w:shd w:val="clear" w:color="auto" w:fill="auto"/>
            <w:noWrap/>
            <w:vAlign w:val="center"/>
            <w:hideMark/>
          </w:tcPr>
          <w:p w14:paraId="1B6C85F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12</w:t>
            </w:r>
          </w:p>
        </w:tc>
        <w:tc>
          <w:tcPr>
            <w:tcW w:w="2474" w:type="dxa"/>
            <w:shd w:val="clear" w:color="auto" w:fill="auto"/>
            <w:noWrap/>
            <w:vAlign w:val="center"/>
            <w:hideMark/>
          </w:tcPr>
          <w:p w14:paraId="2D5D29A8"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Castellon</w:t>
            </w:r>
          </w:p>
        </w:tc>
        <w:tc>
          <w:tcPr>
            <w:tcW w:w="3685" w:type="dxa"/>
            <w:shd w:val="clear" w:color="auto" w:fill="auto"/>
            <w:noWrap/>
            <w:vAlign w:val="center"/>
            <w:hideMark/>
          </w:tcPr>
          <w:p w14:paraId="6A13D756"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571.600,52 </w:t>
            </w:r>
          </w:p>
        </w:tc>
      </w:tr>
      <w:tr w:rsidR="00BF1D3F" w:rsidRPr="00E865FA" w14:paraId="26237A17" w14:textId="77777777" w:rsidTr="002C24B3">
        <w:trPr>
          <w:trHeight w:val="300"/>
        </w:trPr>
        <w:tc>
          <w:tcPr>
            <w:tcW w:w="640" w:type="dxa"/>
            <w:shd w:val="clear" w:color="auto" w:fill="auto"/>
            <w:noWrap/>
            <w:vAlign w:val="center"/>
            <w:hideMark/>
          </w:tcPr>
          <w:p w14:paraId="23A00BED"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13</w:t>
            </w:r>
          </w:p>
        </w:tc>
        <w:tc>
          <w:tcPr>
            <w:tcW w:w="2474" w:type="dxa"/>
            <w:shd w:val="clear" w:color="auto" w:fill="auto"/>
            <w:noWrap/>
            <w:vAlign w:val="center"/>
            <w:hideMark/>
          </w:tcPr>
          <w:p w14:paraId="4DF63766"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Ciudad Real</w:t>
            </w:r>
          </w:p>
        </w:tc>
        <w:tc>
          <w:tcPr>
            <w:tcW w:w="3685" w:type="dxa"/>
            <w:shd w:val="clear" w:color="auto" w:fill="auto"/>
            <w:noWrap/>
            <w:vAlign w:val="center"/>
            <w:hideMark/>
          </w:tcPr>
          <w:p w14:paraId="79B815A6"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495.106,12 </w:t>
            </w:r>
          </w:p>
        </w:tc>
      </w:tr>
      <w:tr w:rsidR="00BF1D3F" w:rsidRPr="00E865FA" w14:paraId="1D790E4E" w14:textId="77777777" w:rsidTr="002C24B3">
        <w:trPr>
          <w:trHeight w:val="300"/>
        </w:trPr>
        <w:tc>
          <w:tcPr>
            <w:tcW w:w="640" w:type="dxa"/>
            <w:shd w:val="clear" w:color="auto" w:fill="auto"/>
            <w:noWrap/>
            <w:vAlign w:val="center"/>
            <w:hideMark/>
          </w:tcPr>
          <w:p w14:paraId="3A0F96B4"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14</w:t>
            </w:r>
          </w:p>
        </w:tc>
        <w:tc>
          <w:tcPr>
            <w:tcW w:w="2474" w:type="dxa"/>
            <w:shd w:val="clear" w:color="auto" w:fill="auto"/>
            <w:noWrap/>
            <w:vAlign w:val="center"/>
            <w:hideMark/>
          </w:tcPr>
          <w:p w14:paraId="031542C6"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Cordoba</w:t>
            </w:r>
          </w:p>
        </w:tc>
        <w:tc>
          <w:tcPr>
            <w:tcW w:w="3685" w:type="dxa"/>
            <w:shd w:val="clear" w:color="auto" w:fill="auto"/>
            <w:noWrap/>
            <w:vAlign w:val="center"/>
            <w:hideMark/>
          </w:tcPr>
          <w:p w14:paraId="61AF4F10"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783.866,65 </w:t>
            </w:r>
          </w:p>
        </w:tc>
      </w:tr>
      <w:tr w:rsidR="00BF1D3F" w:rsidRPr="00E865FA" w14:paraId="2C6E3773" w14:textId="77777777" w:rsidTr="002C24B3">
        <w:trPr>
          <w:trHeight w:val="300"/>
        </w:trPr>
        <w:tc>
          <w:tcPr>
            <w:tcW w:w="640" w:type="dxa"/>
            <w:shd w:val="clear" w:color="auto" w:fill="auto"/>
            <w:noWrap/>
            <w:vAlign w:val="center"/>
            <w:hideMark/>
          </w:tcPr>
          <w:p w14:paraId="4826899F"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15</w:t>
            </w:r>
          </w:p>
        </w:tc>
        <w:tc>
          <w:tcPr>
            <w:tcW w:w="2474" w:type="dxa"/>
            <w:shd w:val="clear" w:color="auto" w:fill="auto"/>
            <w:noWrap/>
            <w:vAlign w:val="center"/>
            <w:hideMark/>
          </w:tcPr>
          <w:p w14:paraId="097A76F3"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La Coruña</w:t>
            </w:r>
          </w:p>
        </w:tc>
        <w:tc>
          <w:tcPr>
            <w:tcW w:w="3685" w:type="dxa"/>
            <w:shd w:val="clear" w:color="auto" w:fill="auto"/>
            <w:noWrap/>
            <w:vAlign w:val="center"/>
            <w:hideMark/>
          </w:tcPr>
          <w:p w14:paraId="3A32081E"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1.122.006,54 </w:t>
            </w:r>
          </w:p>
        </w:tc>
      </w:tr>
      <w:tr w:rsidR="00BF1D3F" w:rsidRPr="00E865FA" w14:paraId="3A9AE23E" w14:textId="77777777" w:rsidTr="002C24B3">
        <w:trPr>
          <w:trHeight w:val="300"/>
        </w:trPr>
        <w:tc>
          <w:tcPr>
            <w:tcW w:w="640" w:type="dxa"/>
            <w:shd w:val="clear" w:color="auto" w:fill="auto"/>
            <w:noWrap/>
            <w:vAlign w:val="center"/>
            <w:hideMark/>
          </w:tcPr>
          <w:p w14:paraId="1B51F45F"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16</w:t>
            </w:r>
          </w:p>
        </w:tc>
        <w:tc>
          <w:tcPr>
            <w:tcW w:w="2474" w:type="dxa"/>
            <w:shd w:val="clear" w:color="auto" w:fill="auto"/>
            <w:noWrap/>
            <w:vAlign w:val="center"/>
            <w:hideMark/>
          </w:tcPr>
          <w:p w14:paraId="32189FD4"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Cuenca</w:t>
            </w:r>
          </w:p>
        </w:tc>
        <w:tc>
          <w:tcPr>
            <w:tcW w:w="3685" w:type="dxa"/>
            <w:shd w:val="clear" w:color="auto" w:fill="auto"/>
            <w:noWrap/>
            <w:vAlign w:val="center"/>
            <w:hideMark/>
          </w:tcPr>
          <w:p w14:paraId="75B84E25"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199.628,19 </w:t>
            </w:r>
          </w:p>
        </w:tc>
      </w:tr>
      <w:tr w:rsidR="00BF1D3F" w:rsidRPr="00E865FA" w14:paraId="0102F490" w14:textId="77777777" w:rsidTr="002C24B3">
        <w:trPr>
          <w:trHeight w:val="300"/>
        </w:trPr>
        <w:tc>
          <w:tcPr>
            <w:tcW w:w="640" w:type="dxa"/>
            <w:shd w:val="clear" w:color="auto" w:fill="auto"/>
            <w:noWrap/>
            <w:vAlign w:val="center"/>
            <w:hideMark/>
          </w:tcPr>
          <w:p w14:paraId="62E647A7"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17</w:t>
            </w:r>
          </w:p>
        </w:tc>
        <w:tc>
          <w:tcPr>
            <w:tcW w:w="2474" w:type="dxa"/>
            <w:shd w:val="clear" w:color="auto" w:fill="auto"/>
            <w:noWrap/>
            <w:vAlign w:val="center"/>
            <w:hideMark/>
          </w:tcPr>
          <w:p w14:paraId="3757B76C"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Gerona</w:t>
            </w:r>
          </w:p>
        </w:tc>
        <w:tc>
          <w:tcPr>
            <w:tcW w:w="3685" w:type="dxa"/>
            <w:shd w:val="clear" w:color="auto" w:fill="auto"/>
            <w:noWrap/>
            <w:vAlign w:val="center"/>
            <w:hideMark/>
          </w:tcPr>
          <w:p w14:paraId="3B247756"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757.496,70 </w:t>
            </w:r>
          </w:p>
        </w:tc>
      </w:tr>
      <w:tr w:rsidR="00BF1D3F" w:rsidRPr="00E865FA" w14:paraId="74E18CB6" w14:textId="77777777" w:rsidTr="002C24B3">
        <w:trPr>
          <w:trHeight w:val="300"/>
        </w:trPr>
        <w:tc>
          <w:tcPr>
            <w:tcW w:w="640" w:type="dxa"/>
            <w:shd w:val="clear" w:color="auto" w:fill="auto"/>
            <w:noWrap/>
            <w:vAlign w:val="center"/>
            <w:hideMark/>
          </w:tcPr>
          <w:p w14:paraId="696CF560"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18</w:t>
            </w:r>
          </w:p>
        </w:tc>
        <w:tc>
          <w:tcPr>
            <w:tcW w:w="2474" w:type="dxa"/>
            <w:shd w:val="clear" w:color="auto" w:fill="auto"/>
            <w:noWrap/>
            <w:vAlign w:val="center"/>
            <w:hideMark/>
          </w:tcPr>
          <w:p w14:paraId="140E658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Granada</w:t>
            </w:r>
          </w:p>
        </w:tc>
        <w:tc>
          <w:tcPr>
            <w:tcW w:w="3685" w:type="dxa"/>
            <w:shd w:val="clear" w:color="auto" w:fill="auto"/>
            <w:noWrap/>
            <w:vAlign w:val="center"/>
            <w:hideMark/>
          </w:tcPr>
          <w:p w14:paraId="0758CDF3"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919.699,91 </w:t>
            </w:r>
          </w:p>
        </w:tc>
      </w:tr>
      <w:tr w:rsidR="00BF1D3F" w:rsidRPr="00E865FA" w14:paraId="28974DD2" w14:textId="77777777" w:rsidTr="002C24B3">
        <w:trPr>
          <w:trHeight w:val="300"/>
        </w:trPr>
        <w:tc>
          <w:tcPr>
            <w:tcW w:w="640" w:type="dxa"/>
            <w:shd w:val="clear" w:color="auto" w:fill="auto"/>
            <w:noWrap/>
            <w:vAlign w:val="center"/>
            <w:hideMark/>
          </w:tcPr>
          <w:p w14:paraId="0BE00D1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19</w:t>
            </w:r>
          </w:p>
        </w:tc>
        <w:tc>
          <w:tcPr>
            <w:tcW w:w="2474" w:type="dxa"/>
            <w:shd w:val="clear" w:color="auto" w:fill="auto"/>
            <w:noWrap/>
            <w:vAlign w:val="center"/>
            <w:hideMark/>
          </w:tcPr>
          <w:p w14:paraId="2D63FA10"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Guadalajara</w:t>
            </w:r>
          </w:p>
        </w:tc>
        <w:tc>
          <w:tcPr>
            <w:tcW w:w="3685" w:type="dxa"/>
            <w:shd w:val="clear" w:color="auto" w:fill="auto"/>
            <w:noWrap/>
            <w:vAlign w:val="center"/>
            <w:hideMark/>
          </w:tcPr>
          <w:p w14:paraId="6F7CFA32"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258.889,89 </w:t>
            </w:r>
          </w:p>
        </w:tc>
      </w:tr>
      <w:tr w:rsidR="00BF1D3F" w:rsidRPr="00E865FA" w14:paraId="51E27319" w14:textId="77777777" w:rsidTr="002C24B3">
        <w:trPr>
          <w:trHeight w:val="300"/>
        </w:trPr>
        <w:tc>
          <w:tcPr>
            <w:tcW w:w="640" w:type="dxa"/>
            <w:shd w:val="clear" w:color="auto" w:fill="auto"/>
            <w:noWrap/>
            <w:vAlign w:val="center"/>
            <w:hideMark/>
          </w:tcPr>
          <w:p w14:paraId="4F913C4B"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20</w:t>
            </w:r>
          </w:p>
        </w:tc>
        <w:tc>
          <w:tcPr>
            <w:tcW w:w="2474" w:type="dxa"/>
            <w:shd w:val="clear" w:color="auto" w:fill="auto"/>
            <w:noWrap/>
            <w:vAlign w:val="center"/>
            <w:hideMark/>
          </w:tcPr>
          <w:p w14:paraId="11C2DC45"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Guipuzcoa</w:t>
            </w:r>
          </w:p>
        </w:tc>
        <w:tc>
          <w:tcPr>
            <w:tcW w:w="3685" w:type="dxa"/>
            <w:shd w:val="clear" w:color="auto" w:fill="auto"/>
            <w:noWrap/>
            <w:vAlign w:val="center"/>
            <w:hideMark/>
          </w:tcPr>
          <w:p w14:paraId="7B89006E"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713.007,02 </w:t>
            </w:r>
          </w:p>
        </w:tc>
      </w:tr>
      <w:tr w:rsidR="00BF1D3F" w:rsidRPr="00E865FA" w14:paraId="0909277D" w14:textId="77777777" w:rsidTr="002C24B3">
        <w:trPr>
          <w:trHeight w:val="300"/>
        </w:trPr>
        <w:tc>
          <w:tcPr>
            <w:tcW w:w="640" w:type="dxa"/>
            <w:shd w:val="clear" w:color="auto" w:fill="auto"/>
            <w:noWrap/>
            <w:vAlign w:val="center"/>
            <w:hideMark/>
          </w:tcPr>
          <w:p w14:paraId="776658BA"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21</w:t>
            </w:r>
          </w:p>
        </w:tc>
        <w:tc>
          <w:tcPr>
            <w:tcW w:w="2474" w:type="dxa"/>
            <w:shd w:val="clear" w:color="auto" w:fill="auto"/>
            <w:noWrap/>
            <w:vAlign w:val="center"/>
            <w:hideMark/>
          </w:tcPr>
          <w:p w14:paraId="2C66BED3"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Huelva</w:t>
            </w:r>
          </w:p>
        </w:tc>
        <w:tc>
          <w:tcPr>
            <w:tcW w:w="3685" w:type="dxa"/>
            <w:shd w:val="clear" w:color="auto" w:fill="auto"/>
            <w:noWrap/>
            <w:vAlign w:val="center"/>
            <w:hideMark/>
          </w:tcPr>
          <w:p w14:paraId="7CB363D0"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524.576,43 </w:t>
            </w:r>
          </w:p>
        </w:tc>
      </w:tr>
      <w:tr w:rsidR="00BF1D3F" w:rsidRPr="00E865FA" w14:paraId="70742D5D" w14:textId="77777777" w:rsidTr="002C24B3">
        <w:trPr>
          <w:trHeight w:val="300"/>
        </w:trPr>
        <w:tc>
          <w:tcPr>
            <w:tcW w:w="640" w:type="dxa"/>
            <w:shd w:val="clear" w:color="auto" w:fill="auto"/>
            <w:noWrap/>
            <w:vAlign w:val="center"/>
            <w:hideMark/>
          </w:tcPr>
          <w:p w14:paraId="3F3CA2E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22</w:t>
            </w:r>
          </w:p>
        </w:tc>
        <w:tc>
          <w:tcPr>
            <w:tcW w:w="2474" w:type="dxa"/>
            <w:shd w:val="clear" w:color="auto" w:fill="auto"/>
            <w:noWrap/>
            <w:vAlign w:val="center"/>
            <w:hideMark/>
          </w:tcPr>
          <w:p w14:paraId="14415B9F"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Huesca</w:t>
            </w:r>
          </w:p>
        </w:tc>
        <w:tc>
          <w:tcPr>
            <w:tcW w:w="3685" w:type="dxa"/>
            <w:shd w:val="clear" w:color="auto" w:fill="auto"/>
            <w:noWrap/>
            <w:vAlign w:val="center"/>
            <w:hideMark/>
          </w:tcPr>
          <w:p w14:paraId="2A6499FC"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219.239,21 </w:t>
            </w:r>
          </w:p>
        </w:tc>
      </w:tr>
      <w:tr w:rsidR="00BF1D3F" w:rsidRPr="00E865FA" w14:paraId="278552B1" w14:textId="77777777" w:rsidTr="002C24B3">
        <w:trPr>
          <w:trHeight w:val="300"/>
        </w:trPr>
        <w:tc>
          <w:tcPr>
            <w:tcW w:w="640" w:type="dxa"/>
            <w:shd w:val="clear" w:color="auto" w:fill="auto"/>
            <w:noWrap/>
            <w:vAlign w:val="center"/>
            <w:hideMark/>
          </w:tcPr>
          <w:p w14:paraId="33FD3A4D"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23</w:t>
            </w:r>
          </w:p>
        </w:tc>
        <w:tc>
          <w:tcPr>
            <w:tcW w:w="2474" w:type="dxa"/>
            <w:shd w:val="clear" w:color="auto" w:fill="auto"/>
            <w:noWrap/>
            <w:vAlign w:val="center"/>
            <w:hideMark/>
          </w:tcPr>
          <w:p w14:paraId="14B27D02"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Jaen</w:t>
            </w:r>
          </w:p>
        </w:tc>
        <w:tc>
          <w:tcPr>
            <w:tcW w:w="3685" w:type="dxa"/>
            <w:shd w:val="clear" w:color="auto" w:fill="auto"/>
            <w:noWrap/>
            <w:vAlign w:val="center"/>
            <w:hideMark/>
          </w:tcPr>
          <w:p w14:paraId="1E7271D2"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632.027,34 </w:t>
            </w:r>
          </w:p>
        </w:tc>
      </w:tr>
      <w:tr w:rsidR="00BF1D3F" w:rsidRPr="00E865FA" w14:paraId="4DD19889" w14:textId="77777777" w:rsidTr="002C24B3">
        <w:trPr>
          <w:trHeight w:val="300"/>
        </w:trPr>
        <w:tc>
          <w:tcPr>
            <w:tcW w:w="640" w:type="dxa"/>
            <w:shd w:val="clear" w:color="auto" w:fill="auto"/>
            <w:noWrap/>
            <w:vAlign w:val="center"/>
            <w:hideMark/>
          </w:tcPr>
          <w:p w14:paraId="40C21C2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24</w:t>
            </w:r>
          </w:p>
        </w:tc>
        <w:tc>
          <w:tcPr>
            <w:tcW w:w="2474" w:type="dxa"/>
            <w:shd w:val="clear" w:color="auto" w:fill="auto"/>
            <w:noWrap/>
            <w:vAlign w:val="center"/>
            <w:hideMark/>
          </w:tcPr>
          <w:p w14:paraId="71BDF0E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Leon</w:t>
            </w:r>
          </w:p>
        </w:tc>
        <w:tc>
          <w:tcPr>
            <w:tcW w:w="3685" w:type="dxa"/>
            <w:shd w:val="clear" w:color="auto" w:fill="auto"/>
            <w:noWrap/>
            <w:vAlign w:val="center"/>
            <w:hideMark/>
          </w:tcPr>
          <w:p w14:paraId="1ED0DD96"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462.495,52 </w:t>
            </w:r>
          </w:p>
        </w:tc>
      </w:tr>
      <w:tr w:rsidR="00BF1D3F" w:rsidRPr="00E865FA" w14:paraId="23AFFC59" w14:textId="77777777" w:rsidTr="002C24B3">
        <w:trPr>
          <w:trHeight w:val="300"/>
        </w:trPr>
        <w:tc>
          <w:tcPr>
            <w:tcW w:w="640" w:type="dxa"/>
            <w:shd w:val="clear" w:color="auto" w:fill="auto"/>
            <w:noWrap/>
            <w:vAlign w:val="center"/>
            <w:hideMark/>
          </w:tcPr>
          <w:p w14:paraId="7CD59FD3"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25</w:t>
            </w:r>
          </w:p>
        </w:tc>
        <w:tc>
          <w:tcPr>
            <w:tcW w:w="2474" w:type="dxa"/>
            <w:shd w:val="clear" w:color="auto" w:fill="auto"/>
            <w:noWrap/>
            <w:vAlign w:val="center"/>
            <w:hideMark/>
          </w:tcPr>
          <w:p w14:paraId="2A615C9C"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Lerida</w:t>
            </w:r>
          </w:p>
        </w:tc>
        <w:tc>
          <w:tcPr>
            <w:tcW w:w="3685" w:type="dxa"/>
            <w:shd w:val="clear" w:color="auto" w:fill="auto"/>
            <w:noWrap/>
            <w:vAlign w:val="center"/>
            <w:hideMark/>
          </w:tcPr>
          <w:p w14:paraId="742AA95B"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431.183,02 </w:t>
            </w:r>
          </w:p>
        </w:tc>
      </w:tr>
      <w:tr w:rsidR="00BF1D3F" w:rsidRPr="00E865FA" w14:paraId="6A583EB9" w14:textId="77777777" w:rsidTr="002C24B3">
        <w:trPr>
          <w:trHeight w:val="300"/>
        </w:trPr>
        <w:tc>
          <w:tcPr>
            <w:tcW w:w="640" w:type="dxa"/>
            <w:shd w:val="clear" w:color="auto" w:fill="auto"/>
            <w:noWrap/>
            <w:vAlign w:val="center"/>
            <w:hideMark/>
          </w:tcPr>
          <w:p w14:paraId="3170B893"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26</w:t>
            </w:r>
          </w:p>
        </w:tc>
        <w:tc>
          <w:tcPr>
            <w:tcW w:w="2474" w:type="dxa"/>
            <w:shd w:val="clear" w:color="auto" w:fill="auto"/>
            <w:noWrap/>
            <w:vAlign w:val="center"/>
            <w:hideMark/>
          </w:tcPr>
          <w:p w14:paraId="4C65BBDD"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La Rioja</w:t>
            </w:r>
          </w:p>
        </w:tc>
        <w:tc>
          <w:tcPr>
            <w:tcW w:w="3685" w:type="dxa"/>
            <w:shd w:val="clear" w:color="auto" w:fill="auto"/>
            <w:noWrap/>
            <w:vAlign w:val="center"/>
            <w:hideMark/>
          </w:tcPr>
          <w:p w14:paraId="75E4ECAA"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313.571,16 </w:t>
            </w:r>
          </w:p>
        </w:tc>
      </w:tr>
      <w:tr w:rsidR="00BF1D3F" w:rsidRPr="00E865FA" w14:paraId="4150C4C8" w14:textId="77777777" w:rsidTr="002C24B3">
        <w:trPr>
          <w:trHeight w:val="300"/>
        </w:trPr>
        <w:tc>
          <w:tcPr>
            <w:tcW w:w="640" w:type="dxa"/>
            <w:shd w:val="clear" w:color="auto" w:fill="auto"/>
            <w:noWrap/>
            <w:vAlign w:val="center"/>
            <w:hideMark/>
          </w:tcPr>
          <w:p w14:paraId="566B40E8"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27</w:t>
            </w:r>
          </w:p>
        </w:tc>
        <w:tc>
          <w:tcPr>
            <w:tcW w:w="2474" w:type="dxa"/>
            <w:shd w:val="clear" w:color="auto" w:fill="auto"/>
            <w:noWrap/>
            <w:vAlign w:val="center"/>
            <w:hideMark/>
          </w:tcPr>
          <w:p w14:paraId="6BA5EE3A"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Lugo</w:t>
            </w:r>
          </w:p>
        </w:tc>
        <w:tc>
          <w:tcPr>
            <w:tcW w:w="3685" w:type="dxa"/>
            <w:shd w:val="clear" w:color="auto" w:fill="auto"/>
            <w:noWrap/>
            <w:vAlign w:val="center"/>
            <w:hideMark/>
          </w:tcPr>
          <w:p w14:paraId="57B12121"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329.586,58 </w:t>
            </w:r>
          </w:p>
        </w:tc>
      </w:tr>
      <w:tr w:rsidR="00BF1D3F" w:rsidRPr="00E865FA" w14:paraId="72A821FF" w14:textId="77777777" w:rsidTr="002C24B3">
        <w:trPr>
          <w:trHeight w:val="300"/>
        </w:trPr>
        <w:tc>
          <w:tcPr>
            <w:tcW w:w="640" w:type="dxa"/>
            <w:shd w:val="clear" w:color="auto" w:fill="auto"/>
            <w:noWrap/>
            <w:vAlign w:val="center"/>
            <w:hideMark/>
          </w:tcPr>
          <w:p w14:paraId="529A05AC"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28</w:t>
            </w:r>
          </w:p>
        </w:tc>
        <w:tc>
          <w:tcPr>
            <w:tcW w:w="2474" w:type="dxa"/>
            <w:shd w:val="clear" w:color="auto" w:fill="auto"/>
            <w:noWrap/>
            <w:vAlign w:val="center"/>
            <w:hideMark/>
          </w:tcPr>
          <w:p w14:paraId="79D8693A"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Madrid</w:t>
            </w:r>
          </w:p>
        </w:tc>
        <w:tc>
          <w:tcPr>
            <w:tcW w:w="3685" w:type="dxa"/>
            <w:shd w:val="clear" w:color="auto" w:fill="auto"/>
            <w:noWrap/>
            <w:vAlign w:val="center"/>
            <w:hideMark/>
          </w:tcPr>
          <w:p w14:paraId="7E49DCCA"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6.641.648,39 </w:t>
            </w:r>
          </w:p>
        </w:tc>
      </w:tr>
      <w:tr w:rsidR="00BF1D3F" w:rsidRPr="00E865FA" w14:paraId="043BE181" w14:textId="77777777" w:rsidTr="002C24B3">
        <w:trPr>
          <w:trHeight w:val="300"/>
        </w:trPr>
        <w:tc>
          <w:tcPr>
            <w:tcW w:w="640" w:type="dxa"/>
            <w:shd w:val="clear" w:color="auto" w:fill="auto"/>
            <w:noWrap/>
            <w:vAlign w:val="center"/>
            <w:hideMark/>
          </w:tcPr>
          <w:p w14:paraId="372D3424"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29</w:t>
            </w:r>
          </w:p>
        </w:tc>
        <w:tc>
          <w:tcPr>
            <w:tcW w:w="2474" w:type="dxa"/>
            <w:shd w:val="clear" w:color="auto" w:fill="auto"/>
            <w:noWrap/>
            <w:vAlign w:val="center"/>
            <w:hideMark/>
          </w:tcPr>
          <w:p w14:paraId="5C361055"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Malaga</w:t>
            </w:r>
          </w:p>
        </w:tc>
        <w:tc>
          <w:tcPr>
            <w:tcW w:w="3685" w:type="dxa"/>
            <w:shd w:val="clear" w:color="auto" w:fill="auto"/>
            <w:noWrap/>
            <w:vAlign w:val="center"/>
            <w:hideMark/>
          </w:tcPr>
          <w:p w14:paraId="211D831E"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1.660.984,37 </w:t>
            </w:r>
          </w:p>
        </w:tc>
      </w:tr>
      <w:tr w:rsidR="00BF1D3F" w:rsidRPr="00E865FA" w14:paraId="55783AE3" w14:textId="77777777" w:rsidTr="002C24B3">
        <w:trPr>
          <w:trHeight w:val="300"/>
        </w:trPr>
        <w:tc>
          <w:tcPr>
            <w:tcW w:w="640" w:type="dxa"/>
            <w:shd w:val="clear" w:color="auto" w:fill="auto"/>
            <w:noWrap/>
            <w:vAlign w:val="center"/>
            <w:hideMark/>
          </w:tcPr>
          <w:p w14:paraId="0846CFE8"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30</w:t>
            </w:r>
          </w:p>
        </w:tc>
        <w:tc>
          <w:tcPr>
            <w:tcW w:w="2474" w:type="dxa"/>
            <w:shd w:val="clear" w:color="auto" w:fill="auto"/>
            <w:noWrap/>
            <w:vAlign w:val="center"/>
            <w:hideMark/>
          </w:tcPr>
          <w:p w14:paraId="1FA2BA0B"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Murcia</w:t>
            </w:r>
          </w:p>
        </w:tc>
        <w:tc>
          <w:tcPr>
            <w:tcW w:w="3685" w:type="dxa"/>
            <w:shd w:val="clear" w:color="auto" w:fill="auto"/>
            <w:noWrap/>
            <w:vAlign w:val="center"/>
            <w:hideMark/>
          </w:tcPr>
          <w:p w14:paraId="40C80BC4"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1.487.663,12 </w:t>
            </w:r>
          </w:p>
        </w:tc>
      </w:tr>
      <w:tr w:rsidR="00BF1D3F" w:rsidRPr="00E865FA" w14:paraId="50C68033" w14:textId="77777777" w:rsidTr="002C24B3">
        <w:trPr>
          <w:trHeight w:val="300"/>
        </w:trPr>
        <w:tc>
          <w:tcPr>
            <w:tcW w:w="640" w:type="dxa"/>
            <w:shd w:val="clear" w:color="auto" w:fill="auto"/>
            <w:noWrap/>
            <w:vAlign w:val="center"/>
            <w:hideMark/>
          </w:tcPr>
          <w:p w14:paraId="00780AC2"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31</w:t>
            </w:r>
          </w:p>
        </w:tc>
        <w:tc>
          <w:tcPr>
            <w:tcW w:w="2474" w:type="dxa"/>
            <w:shd w:val="clear" w:color="auto" w:fill="auto"/>
            <w:noWrap/>
            <w:vAlign w:val="center"/>
            <w:hideMark/>
          </w:tcPr>
          <w:p w14:paraId="1841645C"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Navarra</w:t>
            </w:r>
          </w:p>
        </w:tc>
        <w:tc>
          <w:tcPr>
            <w:tcW w:w="3685" w:type="dxa"/>
            <w:shd w:val="clear" w:color="auto" w:fill="auto"/>
            <w:noWrap/>
            <w:vAlign w:val="center"/>
            <w:hideMark/>
          </w:tcPr>
          <w:p w14:paraId="1FB3D386"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649.946,07 </w:t>
            </w:r>
          </w:p>
        </w:tc>
      </w:tr>
      <w:tr w:rsidR="00BF1D3F" w:rsidRPr="00E865FA" w14:paraId="4EDA55EE" w14:textId="77777777" w:rsidTr="002C24B3">
        <w:trPr>
          <w:trHeight w:val="300"/>
        </w:trPr>
        <w:tc>
          <w:tcPr>
            <w:tcW w:w="640" w:type="dxa"/>
            <w:shd w:val="clear" w:color="auto" w:fill="auto"/>
            <w:noWrap/>
            <w:vAlign w:val="center"/>
            <w:hideMark/>
          </w:tcPr>
          <w:p w14:paraId="6A3115C7"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32</w:t>
            </w:r>
          </w:p>
        </w:tc>
        <w:tc>
          <w:tcPr>
            <w:tcW w:w="2474" w:type="dxa"/>
            <w:shd w:val="clear" w:color="auto" w:fill="auto"/>
            <w:noWrap/>
            <w:vAlign w:val="center"/>
            <w:hideMark/>
          </w:tcPr>
          <w:p w14:paraId="781D755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Orense</w:t>
            </w:r>
          </w:p>
        </w:tc>
        <w:tc>
          <w:tcPr>
            <w:tcW w:w="3685" w:type="dxa"/>
            <w:shd w:val="clear" w:color="auto" w:fill="auto"/>
            <w:noWrap/>
            <w:vAlign w:val="center"/>
            <w:hideMark/>
          </w:tcPr>
          <w:p w14:paraId="1D2C7D94"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307.840,98 </w:t>
            </w:r>
          </w:p>
        </w:tc>
      </w:tr>
      <w:tr w:rsidR="00BF1D3F" w:rsidRPr="00E865FA" w14:paraId="152D1AE2" w14:textId="77777777" w:rsidTr="002C24B3">
        <w:trPr>
          <w:trHeight w:val="300"/>
        </w:trPr>
        <w:tc>
          <w:tcPr>
            <w:tcW w:w="640" w:type="dxa"/>
            <w:shd w:val="clear" w:color="auto" w:fill="auto"/>
            <w:noWrap/>
            <w:vAlign w:val="center"/>
            <w:hideMark/>
          </w:tcPr>
          <w:p w14:paraId="291F6A06"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33</w:t>
            </w:r>
          </w:p>
        </w:tc>
        <w:tc>
          <w:tcPr>
            <w:tcW w:w="2474" w:type="dxa"/>
            <w:shd w:val="clear" w:color="auto" w:fill="auto"/>
            <w:noWrap/>
            <w:vAlign w:val="center"/>
            <w:hideMark/>
          </w:tcPr>
          <w:p w14:paraId="3533247F"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Asturias</w:t>
            </w:r>
          </w:p>
        </w:tc>
        <w:tc>
          <w:tcPr>
            <w:tcW w:w="3685" w:type="dxa"/>
            <w:shd w:val="clear" w:color="auto" w:fill="auto"/>
            <w:noWrap/>
            <w:vAlign w:val="center"/>
            <w:hideMark/>
          </w:tcPr>
          <w:p w14:paraId="060BFE72"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1.022.205,16 </w:t>
            </w:r>
          </w:p>
        </w:tc>
      </w:tr>
      <w:tr w:rsidR="00BF1D3F" w:rsidRPr="00E865FA" w14:paraId="5E24ADBF" w14:textId="77777777" w:rsidTr="002C24B3">
        <w:trPr>
          <w:trHeight w:val="300"/>
        </w:trPr>
        <w:tc>
          <w:tcPr>
            <w:tcW w:w="640" w:type="dxa"/>
            <w:shd w:val="clear" w:color="auto" w:fill="auto"/>
            <w:noWrap/>
            <w:vAlign w:val="center"/>
            <w:hideMark/>
          </w:tcPr>
          <w:p w14:paraId="7E6CFDC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34</w:t>
            </w:r>
          </w:p>
        </w:tc>
        <w:tc>
          <w:tcPr>
            <w:tcW w:w="2474" w:type="dxa"/>
            <w:shd w:val="clear" w:color="auto" w:fill="auto"/>
            <w:noWrap/>
            <w:vAlign w:val="center"/>
            <w:hideMark/>
          </w:tcPr>
          <w:p w14:paraId="3651C065"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Palencia</w:t>
            </w:r>
          </w:p>
        </w:tc>
        <w:tc>
          <w:tcPr>
            <w:tcW w:w="3685" w:type="dxa"/>
            <w:shd w:val="clear" w:color="auto" w:fill="auto"/>
            <w:noWrap/>
            <w:vAlign w:val="center"/>
            <w:hideMark/>
          </w:tcPr>
          <w:p w14:paraId="794EC691"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160.701,30 </w:t>
            </w:r>
          </w:p>
        </w:tc>
      </w:tr>
      <w:tr w:rsidR="00BF1D3F" w:rsidRPr="00E865FA" w14:paraId="0FAB6461" w14:textId="77777777" w:rsidTr="002C24B3">
        <w:trPr>
          <w:trHeight w:val="300"/>
        </w:trPr>
        <w:tc>
          <w:tcPr>
            <w:tcW w:w="640" w:type="dxa"/>
            <w:shd w:val="clear" w:color="auto" w:fill="auto"/>
            <w:noWrap/>
            <w:vAlign w:val="center"/>
            <w:hideMark/>
          </w:tcPr>
          <w:p w14:paraId="402A690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35</w:t>
            </w:r>
          </w:p>
        </w:tc>
        <w:tc>
          <w:tcPr>
            <w:tcW w:w="2474" w:type="dxa"/>
            <w:shd w:val="clear" w:color="auto" w:fill="auto"/>
            <w:noWrap/>
            <w:vAlign w:val="center"/>
            <w:hideMark/>
          </w:tcPr>
          <w:p w14:paraId="360B256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Las Palmas</w:t>
            </w:r>
          </w:p>
        </w:tc>
        <w:tc>
          <w:tcPr>
            <w:tcW w:w="3685" w:type="dxa"/>
            <w:shd w:val="clear" w:color="auto" w:fill="auto"/>
            <w:noWrap/>
            <w:vAlign w:val="center"/>
            <w:hideMark/>
          </w:tcPr>
          <w:p w14:paraId="64A7AD2C"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1.139.383,48 </w:t>
            </w:r>
          </w:p>
        </w:tc>
      </w:tr>
      <w:tr w:rsidR="00BF1D3F" w:rsidRPr="00E865FA" w14:paraId="36662ADD" w14:textId="77777777" w:rsidTr="002C24B3">
        <w:trPr>
          <w:trHeight w:val="300"/>
        </w:trPr>
        <w:tc>
          <w:tcPr>
            <w:tcW w:w="640" w:type="dxa"/>
            <w:shd w:val="clear" w:color="auto" w:fill="auto"/>
            <w:noWrap/>
            <w:vAlign w:val="center"/>
            <w:hideMark/>
          </w:tcPr>
          <w:p w14:paraId="3D368639"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36</w:t>
            </w:r>
          </w:p>
        </w:tc>
        <w:tc>
          <w:tcPr>
            <w:tcW w:w="2474" w:type="dxa"/>
            <w:shd w:val="clear" w:color="auto" w:fill="auto"/>
            <w:noWrap/>
            <w:vAlign w:val="center"/>
            <w:hideMark/>
          </w:tcPr>
          <w:p w14:paraId="6FC8204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Pontevedra</w:t>
            </w:r>
          </w:p>
        </w:tc>
        <w:tc>
          <w:tcPr>
            <w:tcW w:w="3685" w:type="dxa"/>
            <w:shd w:val="clear" w:color="auto" w:fill="auto"/>
            <w:noWrap/>
            <w:vAlign w:val="center"/>
            <w:hideMark/>
          </w:tcPr>
          <w:p w14:paraId="6B8A5EDD"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941.007,14 </w:t>
            </w:r>
          </w:p>
        </w:tc>
      </w:tr>
      <w:tr w:rsidR="00BF1D3F" w:rsidRPr="00E865FA" w14:paraId="5DED1BC1" w14:textId="77777777" w:rsidTr="002C24B3">
        <w:trPr>
          <w:trHeight w:val="300"/>
        </w:trPr>
        <w:tc>
          <w:tcPr>
            <w:tcW w:w="640" w:type="dxa"/>
            <w:shd w:val="clear" w:color="auto" w:fill="auto"/>
            <w:noWrap/>
            <w:vAlign w:val="center"/>
            <w:hideMark/>
          </w:tcPr>
          <w:p w14:paraId="08872D64"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37</w:t>
            </w:r>
          </w:p>
        </w:tc>
        <w:tc>
          <w:tcPr>
            <w:tcW w:w="2474" w:type="dxa"/>
            <w:shd w:val="clear" w:color="auto" w:fill="auto"/>
            <w:noWrap/>
            <w:vAlign w:val="center"/>
            <w:hideMark/>
          </w:tcPr>
          <w:p w14:paraId="44E50548"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Salamanca</w:t>
            </w:r>
          </w:p>
        </w:tc>
        <w:tc>
          <w:tcPr>
            <w:tcW w:w="3685" w:type="dxa"/>
            <w:shd w:val="clear" w:color="auto" w:fill="auto"/>
            <w:noWrap/>
            <w:vAlign w:val="center"/>
            <w:hideMark/>
          </w:tcPr>
          <w:p w14:paraId="21087E97"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332.233,87 </w:t>
            </w:r>
          </w:p>
        </w:tc>
      </w:tr>
      <w:tr w:rsidR="00BF1D3F" w:rsidRPr="00E865FA" w14:paraId="1F8EFD1B" w14:textId="77777777" w:rsidTr="002C24B3">
        <w:trPr>
          <w:trHeight w:val="300"/>
        </w:trPr>
        <w:tc>
          <w:tcPr>
            <w:tcW w:w="640" w:type="dxa"/>
            <w:shd w:val="clear" w:color="auto" w:fill="auto"/>
            <w:noWrap/>
            <w:vAlign w:val="center"/>
            <w:hideMark/>
          </w:tcPr>
          <w:p w14:paraId="6C4E9E17"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38</w:t>
            </w:r>
          </w:p>
        </w:tc>
        <w:tc>
          <w:tcPr>
            <w:tcW w:w="2474" w:type="dxa"/>
            <w:shd w:val="clear" w:color="auto" w:fill="auto"/>
            <w:noWrap/>
            <w:vAlign w:val="center"/>
            <w:hideMark/>
          </w:tcPr>
          <w:p w14:paraId="1F13D689"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Santa Cruz de Tenerife</w:t>
            </w:r>
          </w:p>
        </w:tc>
        <w:tc>
          <w:tcPr>
            <w:tcW w:w="3685" w:type="dxa"/>
            <w:shd w:val="clear" w:color="auto" w:fill="auto"/>
            <w:noWrap/>
            <w:vAlign w:val="center"/>
            <w:hideMark/>
          </w:tcPr>
          <w:p w14:paraId="571A1B1D"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1.067.517,67 </w:t>
            </w:r>
          </w:p>
        </w:tc>
      </w:tr>
      <w:tr w:rsidR="00BF1D3F" w:rsidRPr="00E865FA" w14:paraId="4FD21A0A" w14:textId="77777777" w:rsidTr="002C24B3">
        <w:trPr>
          <w:trHeight w:val="300"/>
        </w:trPr>
        <w:tc>
          <w:tcPr>
            <w:tcW w:w="640" w:type="dxa"/>
            <w:shd w:val="clear" w:color="auto" w:fill="auto"/>
            <w:noWrap/>
            <w:vAlign w:val="center"/>
            <w:hideMark/>
          </w:tcPr>
          <w:p w14:paraId="4B90B8EB"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39</w:t>
            </w:r>
          </w:p>
        </w:tc>
        <w:tc>
          <w:tcPr>
            <w:tcW w:w="2474" w:type="dxa"/>
            <w:shd w:val="clear" w:color="auto" w:fill="auto"/>
            <w:noWrap/>
            <w:vAlign w:val="center"/>
            <w:hideMark/>
          </w:tcPr>
          <w:p w14:paraId="0A12ED7C"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Cantabria</w:t>
            </w:r>
          </w:p>
        </w:tc>
        <w:tc>
          <w:tcPr>
            <w:tcW w:w="3685" w:type="dxa"/>
            <w:shd w:val="clear" w:color="auto" w:fill="auto"/>
            <w:noWrap/>
            <w:vAlign w:val="center"/>
            <w:hideMark/>
          </w:tcPr>
          <w:p w14:paraId="132D66EC"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581.641,35 </w:t>
            </w:r>
          </w:p>
        </w:tc>
      </w:tr>
      <w:tr w:rsidR="00BF1D3F" w:rsidRPr="00E865FA" w14:paraId="1DD47753" w14:textId="77777777" w:rsidTr="002C24B3">
        <w:trPr>
          <w:trHeight w:val="300"/>
        </w:trPr>
        <w:tc>
          <w:tcPr>
            <w:tcW w:w="640" w:type="dxa"/>
            <w:shd w:val="clear" w:color="auto" w:fill="auto"/>
            <w:noWrap/>
            <w:vAlign w:val="center"/>
            <w:hideMark/>
          </w:tcPr>
          <w:p w14:paraId="4A3DD536"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40</w:t>
            </w:r>
          </w:p>
        </w:tc>
        <w:tc>
          <w:tcPr>
            <w:tcW w:w="2474" w:type="dxa"/>
            <w:shd w:val="clear" w:color="auto" w:fill="auto"/>
            <w:noWrap/>
            <w:vAlign w:val="center"/>
            <w:hideMark/>
          </w:tcPr>
          <w:p w14:paraId="412961D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Segovia</w:t>
            </w:r>
          </w:p>
        </w:tc>
        <w:tc>
          <w:tcPr>
            <w:tcW w:w="3685" w:type="dxa"/>
            <w:shd w:val="clear" w:color="auto" w:fill="auto"/>
            <w:noWrap/>
            <w:vAlign w:val="center"/>
            <w:hideMark/>
          </w:tcPr>
          <w:p w14:paraId="6B9A69A9"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154.094,69 </w:t>
            </w:r>
          </w:p>
        </w:tc>
      </w:tr>
      <w:tr w:rsidR="00BF1D3F" w:rsidRPr="00E865FA" w14:paraId="44E0657B" w14:textId="77777777" w:rsidTr="002C24B3">
        <w:trPr>
          <w:trHeight w:val="300"/>
        </w:trPr>
        <w:tc>
          <w:tcPr>
            <w:tcW w:w="640" w:type="dxa"/>
            <w:shd w:val="clear" w:color="auto" w:fill="auto"/>
            <w:noWrap/>
            <w:vAlign w:val="center"/>
            <w:hideMark/>
          </w:tcPr>
          <w:p w14:paraId="7AF27999"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lastRenderedPageBreak/>
              <w:t>41</w:t>
            </w:r>
          </w:p>
        </w:tc>
        <w:tc>
          <w:tcPr>
            <w:tcW w:w="2474" w:type="dxa"/>
            <w:shd w:val="clear" w:color="auto" w:fill="auto"/>
            <w:noWrap/>
            <w:vAlign w:val="center"/>
            <w:hideMark/>
          </w:tcPr>
          <w:p w14:paraId="432FE99A"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Sevilla</w:t>
            </w:r>
          </w:p>
        </w:tc>
        <w:tc>
          <w:tcPr>
            <w:tcW w:w="3685" w:type="dxa"/>
            <w:shd w:val="clear" w:color="auto" w:fill="auto"/>
            <w:noWrap/>
            <w:vAlign w:val="center"/>
            <w:hideMark/>
          </w:tcPr>
          <w:p w14:paraId="20219F13"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1.949.639,26 </w:t>
            </w:r>
          </w:p>
        </w:tc>
      </w:tr>
      <w:tr w:rsidR="00BF1D3F" w:rsidRPr="00E865FA" w14:paraId="735D51BD" w14:textId="77777777" w:rsidTr="002C24B3">
        <w:trPr>
          <w:trHeight w:val="300"/>
        </w:trPr>
        <w:tc>
          <w:tcPr>
            <w:tcW w:w="640" w:type="dxa"/>
            <w:shd w:val="clear" w:color="auto" w:fill="auto"/>
            <w:noWrap/>
            <w:vAlign w:val="center"/>
            <w:hideMark/>
          </w:tcPr>
          <w:p w14:paraId="6FA207C2"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42</w:t>
            </w:r>
          </w:p>
        </w:tc>
        <w:tc>
          <w:tcPr>
            <w:tcW w:w="2474" w:type="dxa"/>
            <w:shd w:val="clear" w:color="auto" w:fill="auto"/>
            <w:noWrap/>
            <w:vAlign w:val="center"/>
            <w:hideMark/>
          </w:tcPr>
          <w:p w14:paraId="361082C8"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Soria</w:t>
            </w:r>
          </w:p>
        </w:tc>
        <w:tc>
          <w:tcPr>
            <w:tcW w:w="3685" w:type="dxa"/>
            <w:shd w:val="clear" w:color="auto" w:fill="auto"/>
            <w:noWrap/>
            <w:vAlign w:val="center"/>
            <w:hideMark/>
          </w:tcPr>
          <w:p w14:paraId="3275FC50"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89.501,46 </w:t>
            </w:r>
          </w:p>
        </w:tc>
      </w:tr>
      <w:tr w:rsidR="00BF1D3F" w:rsidRPr="00E865FA" w14:paraId="5B22C0AD" w14:textId="77777777" w:rsidTr="002C24B3">
        <w:trPr>
          <w:trHeight w:val="300"/>
        </w:trPr>
        <w:tc>
          <w:tcPr>
            <w:tcW w:w="640" w:type="dxa"/>
            <w:shd w:val="clear" w:color="auto" w:fill="auto"/>
            <w:noWrap/>
            <w:vAlign w:val="center"/>
            <w:hideMark/>
          </w:tcPr>
          <w:p w14:paraId="5E15C734"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43</w:t>
            </w:r>
          </w:p>
        </w:tc>
        <w:tc>
          <w:tcPr>
            <w:tcW w:w="2474" w:type="dxa"/>
            <w:shd w:val="clear" w:color="auto" w:fill="auto"/>
            <w:noWrap/>
            <w:vAlign w:val="center"/>
            <w:hideMark/>
          </w:tcPr>
          <w:p w14:paraId="0488065D"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Tarragona</w:t>
            </w:r>
          </w:p>
        </w:tc>
        <w:tc>
          <w:tcPr>
            <w:tcW w:w="3685" w:type="dxa"/>
            <w:shd w:val="clear" w:color="auto" w:fill="auto"/>
            <w:noWrap/>
            <w:vAlign w:val="center"/>
            <w:hideMark/>
          </w:tcPr>
          <w:p w14:paraId="7168C38C"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802.546,59 </w:t>
            </w:r>
          </w:p>
        </w:tc>
      </w:tr>
      <w:tr w:rsidR="00BF1D3F" w:rsidRPr="00E865FA" w14:paraId="55CF605B" w14:textId="77777777" w:rsidTr="002C24B3">
        <w:trPr>
          <w:trHeight w:val="300"/>
        </w:trPr>
        <w:tc>
          <w:tcPr>
            <w:tcW w:w="640" w:type="dxa"/>
            <w:shd w:val="clear" w:color="auto" w:fill="auto"/>
            <w:noWrap/>
            <w:vAlign w:val="center"/>
            <w:hideMark/>
          </w:tcPr>
          <w:p w14:paraId="5F469F90"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44</w:t>
            </w:r>
          </w:p>
        </w:tc>
        <w:tc>
          <w:tcPr>
            <w:tcW w:w="2474" w:type="dxa"/>
            <w:shd w:val="clear" w:color="auto" w:fill="auto"/>
            <w:noWrap/>
            <w:vAlign w:val="center"/>
            <w:hideMark/>
          </w:tcPr>
          <w:p w14:paraId="336434AD"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Teruel</w:t>
            </w:r>
          </w:p>
        </w:tc>
        <w:tc>
          <w:tcPr>
            <w:tcW w:w="3685" w:type="dxa"/>
            <w:shd w:val="clear" w:color="auto" w:fill="auto"/>
            <w:noWrap/>
            <w:vAlign w:val="center"/>
            <w:hideMark/>
          </w:tcPr>
          <w:p w14:paraId="264590C3"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133.298,18 </w:t>
            </w:r>
          </w:p>
        </w:tc>
      </w:tr>
      <w:tr w:rsidR="00BF1D3F" w:rsidRPr="00E865FA" w14:paraId="4E9DCC63" w14:textId="77777777" w:rsidTr="002C24B3">
        <w:trPr>
          <w:trHeight w:val="300"/>
        </w:trPr>
        <w:tc>
          <w:tcPr>
            <w:tcW w:w="640" w:type="dxa"/>
            <w:shd w:val="clear" w:color="auto" w:fill="auto"/>
            <w:noWrap/>
            <w:vAlign w:val="center"/>
            <w:hideMark/>
          </w:tcPr>
          <w:p w14:paraId="0FB062E5"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45</w:t>
            </w:r>
          </w:p>
        </w:tc>
        <w:tc>
          <w:tcPr>
            <w:tcW w:w="2474" w:type="dxa"/>
            <w:shd w:val="clear" w:color="auto" w:fill="auto"/>
            <w:noWrap/>
            <w:vAlign w:val="center"/>
            <w:hideMark/>
          </w:tcPr>
          <w:p w14:paraId="7CCEAAE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Toledo</w:t>
            </w:r>
          </w:p>
        </w:tc>
        <w:tc>
          <w:tcPr>
            <w:tcW w:w="3685" w:type="dxa"/>
            <w:shd w:val="clear" w:color="auto" w:fill="auto"/>
            <w:noWrap/>
            <w:vAlign w:val="center"/>
            <w:hideMark/>
          </w:tcPr>
          <w:p w14:paraId="1F7E62B7"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691.724,77 </w:t>
            </w:r>
          </w:p>
        </w:tc>
      </w:tr>
      <w:tr w:rsidR="00BF1D3F" w:rsidRPr="00E865FA" w14:paraId="5499A77E" w14:textId="77777777" w:rsidTr="002C24B3">
        <w:trPr>
          <w:trHeight w:val="300"/>
        </w:trPr>
        <w:tc>
          <w:tcPr>
            <w:tcW w:w="640" w:type="dxa"/>
            <w:shd w:val="clear" w:color="auto" w:fill="auto"/>
            <w:noWrap/>
            <w:vAlign w:val="center"/>
            <w:hideMark/>
          </w:tcPr>
          <w:p w14:paraId="16B6DDDD"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46</w:t>
            </w:r>
          </w:p>
        </w:tc>
        <w:tc>
          <w:tcPr>
            <w:tcW w:w="2474" w:type="dxa"/>
            <w:shd w:val="clear" w:color="auto" w:fill="auto"/>
            <w:noWrap/>
            <w:vAlign w:val="center"/>
            <w:hideMark/>
          </w:tcPr>
          <w:p w14:paraId="006A3058"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Valencia</w:t>
            </w:r>
          </w:p>
        </w:tc>
        <w:tc>
          <w:tcPr>
            <w:tcW w:w="3685" w:type="dxa"/>
            <w:shd w:val="clear" w:color="auto" w:fill="auto"/>
            <w:noWrap/>
            <w:vAlign w:val="center"/>
            <w:hideMark/>
          </w:tcPr>
          <w:p w14:paraId="04CD5745"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2.540.588,46 </w:t>
            </w:r>
          </w:p>
        </w:tc>
      </w:tr>
      <w:tr w:rsidR="00BF1D3F" w:rsidRPr="00E865FA" w14:paraId="231894FA" w14:textId="77777777" w:rsidTr="002C24B3">
        <w:trPr>
          <w:trHeight w:val="300"/>
        </w:trPr>
        <w:tc>
          <w:tcPr>
            <w:tcW w:w="640" w:type="dxa"/>
            <w:shd w:val="clear" w:color="auto" w:fill="auto"/>
            <w:noWrap/>
            <w:vAlign w:val="center"/>
            <w:hideMark/>
          </w:tcPr>
          <w:p w14:paraId="25BB5F4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47</w:t>
            </w:r>
          </w:p>
        </w:tc>
        <w:tc>
          <w:tcPr>
            <w:tcW w:w="2474" w:type="dxa"/>
            <w:shd w:val="clear" w:color="auto" w:fill="auto"/>
            <w:noWrap/>
            <w:vAlign w:val="center"/>
            <w:hideMark/>
          </w:tcPr>
          <w:p w14:paraId="2043F55A"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Valladolid</w:t>
            </w:r>
          </w:p>
        </w:tc>
        <w:tc>
          <w:tcPr>
            <w:tcW w:w="3685" w:type="dxa"/>
            <w:shd w:val="clear" w:color="auto" w:fill="auto"/>
            <w:noWrap/>
            <w:vAlign w:val="center"/>
            <w:hideMark/>
          </w:tcPr>
          <w:p w14:paraId="6A283225"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520.385,45 </w:t>
            </w:r>
          </w:p>
        </w:tc>
      </w:tr>
      <w:tr w:rsidR="00BF1D3F" w:rsidRPr="00E865FA" w14:paraId="6DC73C06" w14:textId="77777777" w:rsidTr="002C24B3">
        <w:trPr>
          <w:trHeight w:val="300"/>
        </w:trPr>
        <w:tc>
          <w:tcPr>
            <w:tcW w:w="640" w:type="dxa"/>
            <w:shd w:val="clear" w:color="auto" w:fill="auto"/>
            <w:noWrap/>
            <w:vAlign w:val="center"/>
            <w:hideMark/>
          </w:tcPr>
          <w:p w14:paraId="01180501"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48</w:t>
            </w:r>
          </w:p>
        </w:tc>
        <w:tc>
          <w:tcPr>
            <w:tcW w:w="2474" w:type="dxa"/>
            <w:shd w:val="clear" w:color="auto" w:fill="auto"/>
            <w:noWrap/>
            <w:vAlign w:val="center"/>
            <w:hideMark/>
          </w:tcPr>
          <w:p w14:paraId="1184A419"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Vizcaya</w:t>
            </w:r>
          </w:p>
        </w:tc>
        <w:tc>
          <w:tcPr>
            <w:tcW w:w="3685" w:type="dxa"/>
            <w:shd w:val="clear" w:color="auto" w:fill="auto"/>
            <w:noWrap/>
            <w:vAlign w:val="center"/>
            <w:hideMark/>
          </w:tcPr>
          <w:p w14:paraId="2898176B"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1.137.190,46 </w:t>
            </w:r>
          </w:p>
        </w:tc>
      </w:tr>
      <w:tr w:rsidR="00BF1D3F" w:rsidRPr="00E865FA" w14:paraId="2D92316E" w14:textId="77777777" w:rsidTr="002C24B3">
        <w:trPr>
          <w:trHeight w:val="300"/>
        </w:trPr>
        <w:tc>
          <w:tcPr>
            <w:tcW w:w="640" w:type="dxa"/>
            <w:shd w:val="clear" w:color="auto" w:fill="auto"/>
            <w:noWrap/>
            <w:vAlign w:val="center"/>
            <w:hideMark/>
          </w:tcPr>
          <w:p w14:paraId="0F5693B4"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49</w:t>
            </w:r>
          </w:p>
        </w:tc>
        <w:tc>
          <w:tcPr>
            <w:tcW w:w="2474" w:type="dxa"/>
            <w:shd w:val="clear" w:color="auto" w:fill="auto"/>
            <w:noWrap/>
            <w:vAlign w:val="center"/>
            <w:hideMark/>
          </w:tcPr>
          <w:p w14:paraId="076D1046"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Zamora</w:t>
            </w:r>
          </w:p>
        </w:tc>
        <w:tc>
          <w:tcPr>
            <w:tcW w:w="3685" w:type="dxa"/>
            <w:shd w:val="clear" w:color="auto" w:fill="auto"/>
            <w:noWrap/>
            <w:vAlign w:val="center"/>
            <w:hideMark/>
          </w:tcPr>
          <w:p w14:paraId="7E160386"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173.632,38 </w:t>
            </w:r>
          </w:p>
        </w:tc>
      </w:tr>
      <w:tr w:rsidR="00BF1D3F" w:rsidRPr="00E865FA" w14:paraId="2F5CA1B7" w14:textId="77777777" w:rsidTr="002C24B3">
        <w:trPr>
          <w:trHeight w:val="300"/>
        </w:trPr>
        <w:tc>
          <w:tcPr>
            <w:tcW w:w="640" w:type="dxa"/>
            <w:shd w:val="clear" w:color="auto" w:fill="auto"/>
            <w:noWrap/>
            <w:vAlign w:val="center"/>
            <w:hideMark/>
          </w:tcPr>
          <w:p w14:paraId="5C7F0547"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50</w:t>
            </w:r>
          </w:p>
        </w:tc>
        <w:tc>
          <w:tcPr>
            <w:tcW w:w="2474" w:type="dxa"/>
            <w:shd w:val="clear" w:color="auto" w:fill="auto"/>
            <w:noWrap/>
            <w:vAlign w:val="center"/>
            <w:hideMark/>
          </w:tcPr>
          <w:p w14:paraId="0FFA571A"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Zaragoza</w:t>
            </w:r>
          </w:p>
        </w:tc>
        <w:tc>
          <w:tcPr>
            <w:tcW w:w="3685" w:type="dxa"/>
            <w:shd w:val="clear" w:color="auto" w:fill="auto"/>
            <w:noWrap/>
            <w:vAlign w:val="center"/>
            <w:hideMark/>
          </w:tcPr>
          <w:p w14:paraId="11EC3FEA"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968.048,92 </w:t>
            </w:r>
          </w:p>
        </w:tc>
      </w:tr>
      <w:tr w:rsidR="00BF1D3F" w:rsidRPr="00E865FA" w14:paraId="617B2785" w14:textId="77777777" w:rsidTr="002C24B3">
        <w:trPr>
          <w:trHeight w:val="300"/>
        </w:trPr>
        <w:tc>
          <w:tcPr>
            <w:tcW w:w="640" w:type="dxa"/>
            <w:shd w:val="clear" w:color="auto" w:fill="auto"/>
            <w:noWrap/>
            <w:vAlign w:val="center"/>
            <w:hideMark/>
          </w:tcPr>
          <w:p w14:paraId="0FB4BBAE"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51</w:t>
            </w:r>
          </w:p>
        </w:tc>
        <w:tc>
          <w:tcPr>
            <w:tcW w:w="2474" w:type="dxa"/>
            <w:shd w:val="clear" w:color="auto" w:fill="auto"/>
            <w:noWrap/>
            <w:vAlign w:val="center"/>
            <w:hideMark/>
          </w:tcPr>
          <w:p w14:paraId="2390BFA7"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Ceuta</w:t>
            </w:r>
          </w:p>
        </w:tc>
        <w:tc>
          <w:tcPr>
            <w:tcW w:w="3685" w:type="dxa"/>
            <w:shd w:val="clear" w:color="auto" w:fill="auto"/>
            <w:noWrap/>
            <w:vAlign w:val="center"/>
            <w:hideMark/>
          </w:tcPr>
          <w:p w14:paraId="0315416A"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84.829,42 </w:t>
            </w:r>
          </w:p>
        </w:tc>
      </w:tr>
      <w:tr w:rsidR="00BF1D3F" w:rsidRPr="00E865FA" w14:paraId="0D3C976A" w14:textId="77777777" w:rsidTr="002C24B3">
        <w:trPr>
          <w:trHeight w:val="300"/>
        </w:trPr>
        <w:tc>
          <w:tcPr>
            <w:tcW w:w="640" w:type="dxa"/>
            <w:shd w:val="clear" w:color="auto" w:fill="auto"/>
            <w:noWrap/>
            <w:vAlign w:val="center"/>
            <w:hideMark/>
          </w:tcPr>
          <w:p w14:paraId="4CA7F302"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52</w:t>
            </w:r>
          </w:p>
        </w:tc>
        <w:tc>
          <w:tcPr>
            <w:tcW w:w="2474" w:type="dxa"/>
            <w:shd w:val="clear" w:color="auto" w:fill="auto"/>
            <w:noWrap/>
            <w:vAlign w:val="center"/>
            <w:hideMark/>
          </w:tcPr>
          <w:p w14:paraId="62226E77" w14:textId="77777777" w:rsidR="00BF1D3F" w:rsidRPr="00E865FA" w:rsidRDefault="00BF1D3F" w:rsidP="002C24B3">
            <w:pPr>
              <w:spacing w:after="0" w:line="240" w:lineRule="auto"/>
              <w:rPr>
                <w:rFonts w:ascii="Aptos Narrow" w:eastAsia="Times New Roman" w:hAnsi="Aptos Narrow" w:cs="Times New Roman"/>
                <w:color w:val="000000"/>
                <w:kern w:val="0"/>
                <w:sz w:val="16"/>
                <w:szCs w:val="16"/>
                <w:lang w:val="en-US"/>
                <w14:ligatures w14:val="none"/>
              </w:rPr>
            </w:pPr>
            <w:r w:rsidRPr="00E865FA">
              <w:rPr>
                <w:rFonts w:ascii="Aptos Narrow" w:eastAsia="Times New Roman" w:hAnsi="Aptos Narrow" w:cs="Times New Roman"/>
                <w:color w:val="000000"/>
                <w:kern w:val="0"/>
                <w:sz w:val="16"/>
                <w:szCs w:val="16"/>
                <w:lang w:val="en-US"/>
                <w14:ligatures w14:val="none"/>
              </w:rPr>
              <w:t>Melilla</w:t>
            </w:r>
          </w:p>
        </w:tc>
        <w:tc>
          <w:tcPr>
            <w:tcW w:w="3685" w:type="dxa"/>
            <w:shd w:val="clear" w:color="auto" w:fill="auto"/>
            <w:noWrap/>
            <w:vAlign w:val="center"/>
            <w:hideMark/>
          </w:tcPr>
          <w:p w14:paraId="5DF4A3CB" w14:textId="77777777" w:rsidR="00BF1D3F" w:rsidRPr="00E865FA" w:rsidRDefault="00BF1D3F" w:rsidP="002C24B3">
            <w:pPr>
              <w:spacing w:after="0" w:line="240" w:lineRule="auto"/>
              <w:jc w:val="right"/>
              <w:rPr>
                <w:rFonts w:ascii="Arial" w:eastAsia="Times New Roman" w:hAnsi="Arial" w:cs="Arial"/>
                <w:color w:val="000000"/>
                <w:kern w:val="0"/>
                <w:sz w:val="16"/>
                <w:szCs w:val="16"/>
                <w:lang w:val="en-US"/>
                <w14:ligatures w14:val="none"/>
              </w:rPr>
            </w:pPr>
            <w:r w:rsidRPr="00E865FA">
              <w:rPr>
                <w:rFonts w:ascii="Arial" w:eastAsia="Times New Roman" w:hAnsi="Arial" w:cs="Arial"/>
                <w:color w:val="000000"/>
                <w:kern w:val="0"/>
                <w:sz w:val="16"/>
                <w:szCs w:val="16"/>
                <w:lang w:val="en-US"/>
                <w14:ligatures w14:val="none"/>
              </w:rPr>
              <w:t xml:space="preserve">                          84.689,42 </w:t>
            </w:r>
          </w:p>
        </w:tc>
      </w:tr>
    </w:tbl>
    <w:p w14:paraId="71095E23" w14:textId="77777777" w:rsidR="00BF1D3F" w:rsidRDefault="00BF1D3F" w:rsidP="00634025"/>
    <w:p w14:paraId="5D2E24A4" w14:textId="77777777" w:rsidR="00BF1D3F" w:rsidRDefault="00BF1D3F" w:rsidP="00634025"/>
    <w:p w14:paraId="21A36A3E" w14:textId="42EEF9A8" w:rsidR="00BF1D3F" w:rsidRDefault="00BF1D3F" w:rsidP="00634025">
      <w:r>
        <w:t>FAMILIAS DE PRODUCTOS Y SUS PRODUCTOS</w:t>
      </w:r>
    </w:p>
    <w:p w14:paraId="5C9B9729" w14:textId="30A05C01" w:rsidR="00BF1D3F" w:rsidRDefault="00BF1D3F" w:rsidP="00634025">
      <w:r w:rsidRPr="004F0735">
        <w:rPr>
          <w:noProof/>
          <w:lang w:val="en-US"/>
        </w:rPr>
        <w:drawing>
          <wp:inline distT="0" distB="0" distL="0" distR="0" wp14:anchorId="12F65AD2" wp14:editId="1006F692">
            <wp:extent cx="3724795" cy="3543795"/>
            <wp:effectExtent l="0" t="0" r="9525" b="0"/>
            <wp:docPr id="1524574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4097" name="Picture 1" descr="A screenshot of a computer&#10;&#10;Description automatically generated"/>
                    <pic:cNvPicPr/>
                  </pic:nvPicPr>
                  <pic:blipFill>
                    <a:blip r:embed="rId7"/>
                    <a:stretch>
                      <a:fillRect/>
                    </a:stretch>
                  </pic:blipFill>
                  <pic:spPr>
                    <a:xfrm>
                      <a:off x="0" y="0"/>
                      <a:ext cx="3724795" cy="3543795"/>
                    </a:xfrm>
                    <a:prstGeom prst="rect">
                      <a:avLst/>
                    </a:prstGeom>
                  </pic:spPr>
                </pic:pic>
              </a:graphicData>
            </a:graphic>
          </wp:inline>
        </w:drawing>
      </w:r>
    </w:p>
    <w:sectPr w:rsidR="00BF1D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F2D16" w14:textId="77777777" w:rsidR="004772A5" w:rsidRDefault="004772A5" w:rsidP="00A62B45">
      <w:pPr>
        <w:spacing w:after="0" w:line="240" w:lineRule="auto"/>
      </w:pPr>
      <w:r>
        <w:separator/>
      </w:r>
    </w:p>
  </w:endnote>
  <w:endnote w:type="continuationSeparator" w:id="0">
    <w:p w14:paraId="669F1F9D" w14:textId="77777777" w:rsidR="004772A5" w:rsidRDefault="004772A5" w:rsidP="00A6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35D3C" w14:textId="77777777" w:rsidR="004772A5" w:rsidRDefault="004772A5" w:rsidP="00A62B45">
      <w:pPr>
        <w:spacing w:after="0" w:line="240" w:lineRule="auto"/>
      </w:pPr>
      <w:r>
        <w:separator/>
      </w:r>
    </w:p>
  </w:footnote>
  <w:footnote w:type="continuationSeparator" w:id="0">
    <w:p w14:paraId="449790A9" w14:textId="77777777" w:rsidR="004772A5" w:rsidRDefault="004772A5" w:rsidP="00A62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2795"/>
    <w:multiLevelType w:val="multilevel"/>
    <w:tmpl w:val="85D84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D6B48B2"/>
    <w:multiLevelType w:val="multilevel"/>
    <w:tmpl w:val="0D32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41657"/>
    <w:multiLevelType w:val="hybridMultilevel"/>
    <w:tmpl w:val="97F290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674642"/>
    <w:multiLevelType w:val="hybridMultilevel"/>
    <w:tmpl w:val="D58259A8"/>
    <w:lvl w:ilvl="0" w:tplc="3BF813E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818359">
    <w:abstractNumId w:val="3"/>
  </w:num>
  <w:num w:numId="2" w16cid:durableId="154415058">
    <w:abstractNumId w:val="2"/>
  </w:num>
  <w:num w:numId="3" w16cid:durableId="1202941916">
    <w:abstractNumId w:val="0"/>
  </w:num>
  <w:num w:numId="4" w16cid:durableId="1896770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D0"/>
    <w:rsid w:val="00001302"/>
    <w:rsid w:val="00011E47"/>
    <w:rsid w:val="00025596"/>
    <w:rsid w:val="000D1BE1"/>
    <w:rsid w:val="000D6C35"/>
    <w:rsid w:val="001148D4"/>
    <w:rsid w:val="0012440D"/>
    <w:rsid w:val="00151B2B"/>
    <w:rsid w:val="001667E4"/>
    <w:rsid w:val="00171E85"/>
    <w:rsid w:val="001838AC"/>
    <w:rsid w:val="001859F0"/>
    <w:rsid w:val="00194705"/>
    <w:rsid w:val="001B1F2E"/>
    <w:rsid w:val="001F50A5"/>
    <w:rsid w:val="00211674"/>
    <w:rsid w:val="00221042"/>
    <w:rsid w:val="0024092A"/>
    <w:rsid w:val="00293F71"/>
    <w:rsid w:val="002D34D0"/>
    <w:rsid w:val="002E27FA"/>
    <w:rsid w:val="002F4B2B"/>
    <w:rsid w:val="002F75CD"/>
    <w:rsid w:val="00330820"/>
    <w:rsid w:val="0034361D"/>
    <w:rsid w:val="00352D80"/>
    <w:rsid w:val="00391F8B"/>
    <w:rsid w:val="003928D0"/>
    <w:rsid w:val="00393872"/>
    <w:rsid w:val="003B16C1"/>
    <w:rsid w:val="003D5056"/>
    <w:rsid w:val="004120E1"/>
    <w:rsid w:val="0042767A"/>
    <w:rsid w:val="004772A5"/>
    <w:rsid w:val="004B7CDB"/>
    <w:rsid w:val="004C201F"/>
    <w:rsid w:val="004F68DC"/>
    <w:rsid w:val="0052686A"/>
    <w:rsid w:val="0055029A"/>
    <w:rsid w:val="00554926"/>
    <w:rsid w:val="005829EB"/>
    <w:rsid w:val="005924E9"/>
    <w:rsid w:val="005C6F77"/>
    <w:rsid w:val="005E3B07"/>
    <w:rsid w:val="0061438B"/>
    <w:rsid w:val="00625A34"/>
    <w:rsid w:val="0062678B"/>
    <w:rsid w:val="00634025"/>
    <w:rsid w:val="00642F76"/>
    <w:rsid w:val="007132AD"/>
    <w:rsid w:val="00716994"/>
    <w:rsid w:val="00737E27"/>
    <w:rsid w:val="00771AB5"/>
    <w:rsid w:val="0079153D"/>
    <w:rsid w:val="007E00AF"/>
    <w:rsid w:val="007F3FCE"/>
    <w:rsid w:val="007F4517"/>
    <w:rsid w:val="007F71F9"/>
    <w:rsid w:val="0080263B"/>
    <w:rsid w:val="00822E3B"/>
    <w:rsid w:val="008275CC"/>
    <w:rsid w:val="008441BA"/>
    <w:rsid w:val="0088530D"/>
    <w:rsid w:val="008A0510"/>
    <w:rsid w:val="008B7095"/>
    <w:rsid w:val="008C0164"/>
    <w:rsid w:val="008C7CBB"/>
    <w:rsid w:val="008D311F"/>
    <w:rsid w:val="008E1A1C"/>
    <w:rsid w:val="008E55C5"/>
    <w:rsid w:val="00904D2B"/>
    <w:rsid w:val="009A4019"/>
    <w:rsid w:val="009B2025"/>
    <w:rsid w:val="009B587E"/>
    <w:rsid w:val="009C4018"/>
    <w:rsid w:val="009C619B"/>
    <w:rsid w:val="00A62B45"/>
    <w:rsid w:val="00A6666B"/>
    <w:rsid w:val="00A76F00"/>
    <w:rsid w:val="00A83968"/>
    <w:rsid w:val="00A83AAF"/>
    <w:rsid w:val="00A91272"/>
    <w:rsid w:val="00A952E5"/>
    <w:rsid w:val="00AB6C17"/>
    <w:rsid w:val="00AC23BC"/>
    <w:rsid w:val="00AD7653"/>
    <w:rsid w:val="00AF233A"/>
    <w:rsid w:val="00B1000D"/>
    <w:rsid w:val="00B726BC"/>
    <w:rsid w:val="00B87B0D"/>
    <w:rsid w:val="00BA44C9"/>
    <w:rsid w:val="00BF1D3F"/>
    <w:rsid w:val="00C01FE2"/>
    <w:rsid w:val="00C02989"/>
    <w:rsid w:val="00C31BA2"/>
    <w:rsid w:val="00C730BC"/>
    <w:rsid w:val="00C83C48"/>
    <w:rsid w:val="00C8646A"/>
    <w:rsid w:val="00CA5A07"/>
    <w:rsid w:val="00CC5964"/>
    <w:rsid w:val="00CE73C3"/>
    <w:rsid w:val="00CF7671"/>
    <w:rsid w:val="00D874CF"/>
    <w:rsid w:val="00DB1017"/>
    <w:rsid w:val="00DB3362"/>
    <w:rsid w:val="00DD78CC"/>
    <w:rsid w:val="00E17517"/>
    <w:rsid w:val="00E650EB"/>
    <w:rsid w:val="00E72D73"/>
    <w:rsid w:val="00E97FAC"/>
    <w:rsid w:val="00EB3BDB"/>
    <w:rsid w:val="00ED2522"/>
    <w:rsid w:val="00ED6776"/>
    <w:rsid w:val="00EE572B"/>
    <w:rsid w:val="00F223EE"/>
    <w:rsid w:val="00F62134"/>
    <w:rsid w:val="00F708C2"/>
    <w:rsid w:val="00FA5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0928"/>
  <w15:chartTrackingRefBased/>
  <w15:docId w15:val="{0123AAC2-98B9-42BB-8A89-67CA255D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D0"/>
    <w:rPr>
      <w:rFonts w:eastAsiaTheme="majorEastAsia" w:cstheme="majorBidi"/>
      <w:color w:val="272727" w:themeColor="text1" w:themeTint="D8"/>
    </w:rPr>
  </w:style>
  <w:style w:type="paragraph" w:styleId="Title">
    <w:name w:val="Title"/>
    <w:basedOn w:val="Normal"/>
    <w:next w:val="Normal"/>
    <w:link w:val="TitleChar"/>
    <w:uiPriority w:val="10"/>
    <w:qFormat/>
    <w:rsid w:val="00392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D0"/>
    <w:pPr>
      <w:spacing w:before="160"/>
      <w:jc w:val="center"/>
    </w:pPr>
    <w:rPr>
      <w:i/>
      <w:iCs/>
      <w:color w:val="404040" w:themeColor="text1" w:themeTint="BF"/>
    </w:rPr>
  </w:style>
  <w:style w:type="character" w:customStyle="1" w:styleId="QuoteChar">
    <w:name w:val="Quote Char"/>
    <w:basedOn w:val="DefaultParagraphFont"/>
    <w:link w:val="Quote"/>
    <w:uiPriority w:val="29"/>
    <w:rsid w:val="003928D0"/>
    <w:rPr>
      <w:i/>
      <w:iCs/>
      <w:color w:val="404040" w:themeColor="text1" w:themeTint="BF"/>
    </w:rPr>
  </w:style>
  <w:style w:type="paragraph" w:styleId="ListParagraph">
    <w:name w:val="List Paragraph"/>
    <w:basedOn w:val="Normal"/>
    <w:uiPriority w:val="34"/>
    <w:qFormat/>
    <w:rsid w:val="003928D0"/>
    <w:pPr>
      <w:ind w:left="720"/>
      <w:contextualSpacing/>
    </w:pPr>
  </w:style>
  <w:style w:type="character" w:styleId="IntenseEmphasis">
    <w:name w:val="Intense Emphasis"/>
    <w:basedOn w:val="DefaultParagraphFont"/>
    <w:uiPriority w:val="21"/>
    <w:qFormat/>
    <w:rsid w:val="003928D0"/>
    <w:rPr>
      <w:i/>
      <w:iCs/>
      <w:color w:val="0F4761" w:themeColor="accent1" w:themeShade="BF"/>
    </w:rPr>
  </w:style>
  <w:style w:type="paragraph" w:styleId="IntenseQuote">
    <w:name w:val="Intense Quote"/>
    <w:basedOn w:val="Normal"/>
    <w:next w:val="Normal"/>
    <w:link w:val="IntenseQuoteChar"/>
    <w:uiPriority w:val="30"/>
    <w:qFormat/>
    <w:rsid w:val="00392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D0"/>
    <w:rPr>
      <w:i/>
      <w:iCs/>
      <w:color w:val="0F4761" w:themeColor="accent1" w:themeShade="BF"/>
    </w:rPr>
  </w:style>
  <w:style w:type="character" w:styleId="IntenseReference">
    <w:name w:val="Intense Reference"/>
    <w:basedOn w:val="DefaultParagraphFont"/>
    <w:uiPriority w:val="32"/>
    <w:qFormat/>
    <w:rsid w:val="003928D0"/>
    <w:rPr>
      <w:b/>
      <w:bCs/>
      <w:smallCaps/>
      <w:color w:val="0F4761" w:themeColor="accent1" w:themeShade="BF"/>
      <w:spacing w:val="5"/>
    </w:rPr>
  </w:style>
  <w:style w:type="paragraph" w:styleId="Header">
    <w:name w:val="header"/>
    <w:basedOn w:val="Normal"/>
    <w:link w:val="HeaderChar"/>
    <w:uiPriority w:val="99"/>
    <w:unhideWhenUsed/>
    <w:rsid w:val="00A62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5"/>
  </w:style>
  <w:style w:type="paragraph" w:styleId="Footer">
    <w:name w:val="footer"/>
    <w:basedOn w:val="Normal"/>
    <w:link w:val="FooterChar"/>
    <w:uiPriority w:val="99"/>
    <w:unhideWhenUsed/>
    <w:rsid w:val="00A62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66801">
      <w:bodyDiv w:val="1"/>
      <w:marLeft w:val="0"/>
      <w:marRight w:val="0"/>
      <w:marTop w:val="0"/>
      <w:marBottom w:val="0"/>
      <w:divBdr>
        <w:top w:val="none" w:sz="0" w:space="0" w:color="auto"/>
        <w:left w:val="none" w:sz="0" w:space="0" w:color="auto"/>
        <w:bottom w:val="none" w:sz="0" w:space="0" w:color="auto"/>
        <w:right w:val="none" w:sz="0" w:space="0" w:color="auto"/>
      </w:divBdr>
    </w:div>
    <w:div w:id="563415675">
      <w:bodyDiv w:val="1"/>
      <w:marLeft w:val="0"/>
      <w:marRight w:val="0"/>
      <w:marTop w:val="0"/>
      <w:marBottom w:val="0"/>
      <w:divBdr>
        <w:top w:val="none" w:sz="0" w:space="0" w:color="auto"/>
        <w:left w:val="none" w:sz="0" w:space="0" w:color="auto"/>
        <w:bottom w:val="none" w:sz="0" w:space="0" w:color="auto"/>
        <w:right w:val="none" w:sz="0" w:space="0" w:color="auto"/>
      </w:divBdr>
    </w:div>
    <w:div w:id="697586511">
      <w:bodyDiv w:val="1"/>
      <w:marLeft w:val="0"/>
      <w:marRight w:val="0"/>
      <w:marTop w:val="0"/>
      <w:marBottom w:val="0"/>
      <w:divBdr>
        <w:top w:val="none" w:sz="0" w:space="0" w:color="auto"/>
        <w:left w:val="none" w:sz="0" w:space="0" w:color="auto"/>
        <w:bottom w:val="none" w:sz="0" w:space="0" w:color="auto"/>
        <w:right w:val="none" w:sz="0" w:space="0" w:color="auto"/>
      </w:divBdr>
    </w:div>
    <w:div w:id="79764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Vincent</dc:creator>
  <cp:keywords/>
  <dc:description/>
  <cp:lastModifiedBy>Orlan D. O.</cp:lastModifiedBy>
  <cp:revision>112</cp:revision>
  <dcterms:created xsi:type="dcterms:W3CDTF">2024-09-03T16:13:00Z</dcterms:created>
  <dcterms:modified xsi:type="dcterms:W3CDTF">2024-09-08T17:13:00Z</dcterms:modified>
</cp:coreProperties>
</file>