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A68A0" w14:textId="4CC35717" w:rsidR="004747FC" w:rsidRPr="00310382" w:rsidRDefault="00300C44" w:rsidP="006B26B5">
      <w:pPr>
        <w:pStyle w:val="Sinespaciado"/>
        <w:jc w:val="both"/>
        <w:rPr>
          <w:rFonts w:ascii="Georgia" w:hAnsi="Georgia"/>
          <w:b/>
        </w:rPr>
      </w:pPr>
      <w:r w:rsidRPr="00310382">
        <w:rPr>
          <w:rFonts w:ascii="Georgia" w:hAnsi="Georgia"/>
          <w:b/>
        </w:rPr>
        <w:t>INFORME FORENSE</w:t>
      </w:r>
    </w:p>
    <w:p w14:paraId="63CC8E1A" w14:textId="77777777" w:rsidR="004747FC" w:rsidRDefault="004747FC" w:rsidP="006B26B5">
      <w:pPr>
        <w:pStyle w:val="Sinespaciado"/>
        <w:jc w:val="both"/>
        <w:rPr>
          <w:rFonts w:ascii="Georgia" w:hAnsi="Georgia"/>
        </w:rPr>
      </w:pPr>
    </w:p>
    <w:p w14:paraId="78D81B42" w14:textId="77777777" w:rsidR="00310382" w:rsidRPr="006B26B5" w:rsidRDefault="00310382" w:rsidP="006B26B5">
      <w:pPr>
        <w:pStyle w:val="Sinespaciado"/>
        <w:jc w:val="both"/>
        <w:rPr>
          <w:rFonts w:ascii="Georgia" w:hAnsi="Georgia"/>
        </w:rPr>
      </w:pPr>
    </w:p>
    <w:p w14:paraId="39745C54" w14:textId="76408C78" w:rsidR="004747FC" w:rsidRPr="00310382" w:rsidRDefault="00310382" w:rsidP="006B26B5">
      <w:pPr>
        <w:pStyle w:val="Sinespaciado"/>
        <w:jc w:val="both"/>
        <w:rPr>
          <w:rFonts w:ascii="Georgia" w:hAnsi="Georgia"/>
          <w:b/>
        </w:rPr>
      </w:pPr>
      <w:r>
        <w:rPr>
          <w:rFonts w:ascii="Georgia" w:hAnsi="Georgia"/>
          <w:b/>
        </w:rPr>
        <w:t>1.- DATOS GENERALES.</w:t>
      </w:r>
    </w:p>
    <w:p w14:paraId="21578F86" w14:textId="77777777" w:rsidR="006B26B5" w:rsidRPr="006B26B5" w:rsidRDefault="006B26B5" w:rsidP="006B26B5">
      <w:pPr>
        <w:pStyle w:val="Sinespaciado"/>
        <w:jc w:val="both"/>
        <w:rPr>
          <w:rFonts w:ascii="Georgia" w:hAnsi="Georg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9"/>
        <w:gridCol w:w="4372"/>
      </w:tblGrid>
      <w:tr w:rsidR="004747FC" w:rsidRPr="006B26B5" w14:paraId="45446116" w14:textId="77777777" w:rsidTr="00BA1FEA">
        <w:tc>
          <w:tcPr>
            <w:tcW w:w="4414" w:type="dxa"/>
            <w:tcBorders>
              <w:top w:val="single" w:sz="4" w:space="0" w:color="auto"/>
              <w:left w:val="single" w:sz="4" w:space="0" w:color="auto"/>
              <w:bottom w:val="single" w:sz="4" w:space="0" w:color="auto"/>
              <w:right w:val="single" w:sz="4" w:space="0" w:color="auto"/>
            </w:tcBorders>
            <w:hideMark/>
          </w:tcPr>
          <w:p w14:paraId="4006D709" w14:textId="77777777" w:rsidR="004747FC" w:rsidRPr="006B26B5" w:rsidRDefault="004747FC" w:rsidP="006B26B5">
            <w:pPr>
              <w:pStyle w:val="Sinespaciado"/>
              <w:jc w:val="both"/>
              <w:rPr>
                <w:rFonts w:ascii="Georgia" w:hAnsi="Georgia"/>
              </w:rPr>
            </w:pPr>
            <w:r w:rsidRPr="006B26B5">
              <w:rPr>
                <w:rFonts w:ascii="Georgia" w:hAnsi="Georgia"/>
              </w:rPr>
              <w:t>JUDICATURA</w:t>
            </w:r>
          </w:p>
        </w:tc>
        <w:tc>
          <w:tcPr>
            <w:tcW w:w="4414" w:type="dxa"/>
            <w:tcBorders>
              <w:top w:val="single" w:sz="4" w:space="0" w:color="auto"/>
              <w:left w:val="single" w:sz="4" w:space="0" w:color="auto"/>
              <w:bottom w:val="single" w:sz="4" w:space="0" w:color="auto"/>
              <w:right w:val="single" w:sz="4" w:space="0" w:color="auto"/>
            </w:tcBorders>
          </w:tcPr>
          <w:p w14:paraId="617449E9" w14:textId="0EA51608" w:rsidR="004747FC" w:rsidRPr="00BA1FEA" w:rsidRDefault="00A655E8" w:rsidP="006815F2">
            <w:pPr>
              <w:pStyle w:val="Sinespaciado"/>
              <w:jc w:val="both"/>
              <w:rPr>
                <w:rFonts w:ascii="Georgia" w:hAnsi="Georgia"/>
                <w:highlight w:val="yellow"/>
              </w:rPr>
            </w:pPr>
            <w:r w:rsidRPr="00A655E8">
              <w:rPr>
                <w:rFonts w:ascii="Georgia" w:hAnsi="Georgia"/>
              </w:rPr>
              <w:t>TRIBUNAL DISTRITAL DE LO CONTENCIOSO TRIBUTARIO CON SEDE EN AMBATO</w:t>
            </w:r>
          </w:p>
        </w:tc>
      </w:tr>
      <w:tr w:rsidR="004747FC" w:rsidRPr="006B26B5" w14:paraId="7A063AE4" w14:textId="77777777" w:rsidTr="004747FC">
        <w:tc>
          <w:tcPr>
            <w:tcW w:w="4414" w:type="dxa"/>
            <w:tcBorders>
              <w:top w:val="single" w:sz="4" w:space="0" w:color="auto"/>
              <w:left w:val="single" w:sz="4" w:space="0" w:color="auto"/>
              <w:bottom w:val="single" w:sz="4" w:space="0" w:color="auto"/>
              <w:right w:val="single" w:sz="4" w:space="0" w:color="auto"/>
            </w:tcBorders>
            <w:hideMark/>
          </w:tcPr>
          <w:p w14:paraId="6B4D62FB" w14:textId="77777777" w:rsidR="004747FC" w:rsidRPr="006B26B5" w:rsidRDefault="004747FC" w:rsidP="006B26B5">
            <w:pPr>
              <w:pStyle w:val="Sinespaciado"/>
              <w:jc w:val="both"/>
              <w:rPr>
                <w:rFonts w:ascii="Georgia" w:hAnsi="Georgia"/>
              </w:rPr>
            </w:pPr>
            <w:r w:rsidRPr="006B26B5">
              <w:rPr>
                <w:rFonts w:ascii="Georgia" w:hAnsi="Georgia"/>
              </w:rPr>
              <w:t>EXPEDIENTE</w:t>
            </w:r>
            <w:r w:rsidR="005D473E" w:rsidRPr="006B26B5">
              <w:rPr>
                <w:rFonts w:ascii="Georgia" w:hAnsi="Georgia"/>
              </w:rPr>
              <w:t xml:space="preserve"> FISCAL</w:t>
            </w:r>
          </w:p>
        </w:tc>
        <w:tc>
          <w:tcPr>
            <w:tcW w:w="4414" w:type="dxa"/>
            <w:tcBorders>
              <w:top w:val="single" w:sz="4" w:space="0" w:color="auto"/>
              <w:left w:val="single" w:sz="4" w:space="0" w:color="auto"/>
              <w:bottom w:val="single" w:sz="4" w:space="0" w:color="auto"/>
              <w:right w:val="single" w:sz="4" w:space="0" w:color="auto"/>
            </w:tcBorders>
            <w:hideMark/>
          </w:tcPr>
          <w:p w14:paraId="12DB16CC" w14:textId="295D33FA" w:rsidR="004747FC" w:rsidRPr="00BA1FEA" w:rsidRDefault="00BA1FEA" w:rsidP="00BA1FEA">
            <w:pPr>
              <w:pStyle w:val="Default"/>
              <w:rPr>
                <w:rFonts w:ascii="Georgia" w:hAnsi="Georgia" w:cs="Times New Roman"/>
              </w:rPr>
            </w:pPr>
            <w:r w:rsidRPr="00BA1FEA">
              <w:rPr>
                <w:rFonts w:ascii="Georgia" w:hAnsi="Georgia"/>
              </w:rPr>
              <w:t>Acta de Determinación No. 18202124900076431</w:t>
            </w:r>
            <w:r w:rsidR="00E62817">
              <w:rPr>
                <w:rFonts w:ascii="Georgia" w:hAnsi="Georgia"/>
              </w:rPr>
              <w:t xml:space="preserve"> correspondiente al Impuesto a la Renta del Ejercicio Fiscal 2017</w:t>
            </w:r>
          </w:p>
        </w:tc>
      </w:tr>
      <w:tr w:rsidR="004747FC" w:rsidRPr="006B26B5" w14:paraId="5B2D25C0" w14:textId="77777777" w:rsidTr="004747FC">
        <w:tc>
          <w:tcPr>
            <w:tcW w:w="4414" w:type="dxa"/>
            <w:tcBorders>
              <w:top w:val="single" w:sz="4" w:space="0" w:color="auto"/>
              <w:left w:val="single" w:sz="4" w:space="0" w:color="auto"/>
              <w:bottom w:val="single" w:sz="4" w:space="0" w:color="auto"/>
              <w:right w:val="single" w:sz="4" w:space="0" w:color="auto"/>
            </w:tcBorders>
            <w:hideMark/>
          </w:tcPr>
          <w:p w14:paraId="5C0E322A" w14:textId="67FE90FD" w:rsidR="004747FC" w:rsidRPr="006B26B5" w:rsidRDefault="004747FC" w:rsidP="006B26B5">
            <w:pPr>
              <w:pStyle w:val="Sinespaciado"/>
              <w:jc w:val="both"/>
              <w:rPr>
                <w:rFonts w:ascii="Georgia" w:hAnsi="Georgia"/>
              </w:rPr>
            </w:pPr>
            <w:r w:rsidRPr="006B26B5">
              <w:rPr>
                <w:rFonts w:ascii="Georgia" w:hAnsi="Georgia"/>
              </w:rPr>
              <w:t>Nombre y Apellido de la Perit</w:t>
            </w:r>
            <w:r w:rsidR="001742F1" w:rsidRPr="006B26B5">
              <w:rPr>
                <w:rFonts w:ascii="Georgia" w:hAnsi="Georgia"/>
              </w:rPr>
              <w:t>o</w:t>
            </w:r>
          </w:p>
        </w:tc>
        <w:tc>
          <w:tcPr>
            <w:tcW w:w="4414" w:type="dxa"/>
            <w:tcBorders>
              <w:top w:val="single" w:sz="4" w:space="0" w:color="auto"/>
              <w:left w:val="single" w:sz="4" w:space="0" w:color="auto"/>
              <w:bottom w:val="single" w:sz="4" w:space="0" w:color="auto"/>
              <w:right w:val="single" w:sz="4" w:space="0" w:color="auto"/>
            </w:tcBorders>
            <w:hideMark/>
          </w:tcPr>
          <w:p w14:paraId="27A7607B" w14:textId="4E5F39D8" w:rsidR="004747FC" w:rsidRPr="006B26B5" w:rsidRDefault="001742F1" w:rsidP="006B26B5">
            <w:pPr>
              <w:pStyle w:val="Sinespaciado"/>
              <w:jc w:val="both"/>
              <w:rPr>
                <w:rFonts w:ascii="Georgia" w:hAnsi="Georgia"/>
              </w:rPr>
            </w:pPr>
            <w:r w:rsidRPr="006B26B5">
              <w:rPr>
                <w:rFonts w:ascii="Georgia" w:hAnsi="Georgia"/>
              </w:rPr>
              <w:t>JAIME ADRIANO RODRIGUEZ URUCHIMA</w:t>
            </w:r>
          </w:p>
        </w:tc>
      </w:tr>
      <w:tr w:rsidR="009616BD" w:rsidRPr="006B26B5" w14:paraId="1A221EB8" w14:textId="77777777" w:rsidTr="004747FC">
        <w:tc>
          <w:tcPr>
            <w:tcW w:w="4414" w:type="dxa"/>
            <w:tcBorders>
              <w:top w:val="single" w:sz="4" w:space="0" w:color="auto"/>
              <w:left w:val="single" w:sz="4" w:space="0" w:color="auto"/>
              <w:bottom w:val="single" w:sz="4" w:space="0" w:color="auto"/>
              <w:right w:val="single" w:sz="4" w:space="0" w:color="auto"/>
            </w:tcBorders>
            <w:hideMark/>
          </w:tcPr>
          <w:p w14:paraId="6E0E1322" w14:textId="77777777" w:rsidR="009616BD" w:rsidRPr="006B26B5" w:rsidRDefault="009616BD" w:rsidP="006B26B5">
            <w:pPr>
              <w:pStyle w:val="Sinespaciado"/>
              <w:jc w:val="both"/>
              <w:rPr>
                <w:rFonts w:ascii="Georgia" w:hAnsi="Georgia"/>
              </w:rPr>
            </w:pPr>
            <w:r w:rsidRPr="006B26B5">
              <w:rPr>
                <w:rFonts w:ascii="Georgia" w:hAnsi="Georgia"/>
              </w:rPr>
              <w:t>Actividad Calificada</w:t>
            </w:r>
          </w:p>
        </w:tc>
        <w:tc>
          <w:tcPr>
            <w:tcW w:w="4414" w:type="dxa"/>
            <w:tcBorders>
              <w:top w:val="single" w:sz="4" w:space="0" w:color="auto"/>
              <w:left w:val="single" w:sz="4" w:space="0" w:color="auto"/>
              <w:bottom w:val="single" w:sz="4" w:space="0" w:color="auto"/>
              <w:right w:val="single" w:sz="4" w:space="0" w:color="auto"/>
            </w:tcBorders>
            <w:hideMark/>
          </w:tcPr>
          <w:p w14:paraId="3908209D" w14:textId="77777777" w:rsidR="009616BD" w:rsidRPr="006B26B5" w:rsidRDefault="009616BD" w:rsidP="006B26B5">
            <w:pPr>
              <w:pStyle w:val="Sinespaciado"/>
              <w:jc w:val="both"/>
              <w:rPr>
                <w:rFonts w:ascii="Georgia" w:hAnsi="Georgia"/>
                <w:lang w:val="es-ES"/>
              </w:rPr>
            </w:pPr>
            <w:r w:rsidRPr="006B26B5">
              <w:rPr>
                <w:rFonts w:ascii="Georgia" w:hAnsi="Georgia"/>
                <w:lang w:val="es-ES"/>
              </w:rPr>
              <w:t>Contador Público Auditor</w:t>
            </w:r>
          </w:p>
          <w:p w14:paraId="07D7FA22" w14:textId="77777777" w:rsidR="009616BD" w:rsidRPr="006B26B5" w:rsidRDefault="009616BD" w:rsidP="006B26B5">
            <w:pPr>
              <w:pStyle w:val="Sinespaciado"/>
              <w:jc w:val="both"/>
              <w:rPr>
                <w:rFonts w:ascii="Georgia" w:hAnsi="Georgia"/>
                <w:lang w:val="es-ES"/>
              </w:rPr>
            </w:pPr>
            <w:r w:rsidRPr="006B26B5">
              <w:rPr>
                <w:rFonts w:ascii="Georgia" w:hAnsi="Georgia"/>
                <w:lang w:val="es-ES"/>
              </w:rPr>
              <w:t>Especialidad Contabilidad y Auditoría</w:t>
            </w:r>
          </w:p>
          <w:p w14:paraId="2D00FE22" w14:textId="6DBDA689" w:rsidR="009616BD" w:rsidRPr="006B26B5" w:rsidRDefault="009616BD" w:rsidP="006B26B5">
            <w:pPr>
              <w:pStyle w:val="Sinespaciado"/>
              <w:jc w:val="both"/>
              <w:rPr>
                <w:rFonts w:ascii="Georgia" w:hAnsi="Georgia"/>
              </w:rPr>
            </w:pPr>
            <w:r w:rsidRPr="006B26B5">
              <w:rPr>
                <w:rFonts w:ascii="Georgia" w:hAnsi="Georgia"/>
                <w:lang w:val="es-ES"/>
              </w:rPr>
              <w:t>Subespecialidad Tributación Fiscal</w:t>
            </w:r>
          </w:p>
        </w:tc>
      </w:tr>
      <w:tr w:rsidR="009616BD" w:rsidRPr="006B26B5" w14:paraId="4FC7179E" w14:textId="77777777" w:rsidTr="004747FC">
        <w:tc>
          <w:tcPr>
            <w:tcW w:w="4414" w:type="dxa"/>
            <w:tcBorders>
              <w:top w:val="single" w:sz="4" w:space="0" w:color="auto"/>
              <w:left w:val="single" w:sz="4" w:space="0" w:color="auto"/>
              <w:bottom w:val="single" w:sz="4" w:space="0" w:color="auto"/>
              <w:right w:val="single" w:sz="4" w:space="0" w:color="auto"/>
            </w:tcBorders>
            <w:hideMark/>
          </w:tcPr>
          <w:p w14:paraId="2A012D72" w14:textId="77777777" w:rsidR="009616BD" w:rsidRPr="006B26B5" w:rsidRDefault="009616BD" w:rsidP="006B26B5">
            <w:pPr>
              <w:pStyle w:val="Sinespaciado"/>
              <w:jc w:val="both"/>
              <w:rPr>
                <w:rFonts w:ascii="Georgia" w:hAnsi="Georgia"/>
              </w:rPr>
            </w:pPr>
            <w:r w:rsidRPr="006B26B5">
              <w:rPr>
                <w:rFonts w:ascii="Georgia" w:hAnsi="Georgia"/>
              </w:rPr>
              <w:t>N° de Calificación y Acreditación</w:t>
            </w:r>
          </w:p>
        </w:tc>
        <w:tc>
          <w:tcPr>
            <w:tcW w:w="4414" w:type="dxa"/>
            <w:tcBorders>
              <w:top w:val="single" w:sz="4" w:space="0" w:color="auto"/>
              <w:left w:val="single" w:sz="4" w:space="0" w:color="auto"/>
              <w:bottom w:val="single" w:sz="4" w:space="0" w:color="auto"/>
              <w:right w:val="single" w:sz="4" w:space="0" w:color="auto"/>
            </w:tcBorders>
            <w:hideMark/>
          </w:tcPr>
          <w:p w14:paraId="0A393586" w14:textId="1D0130EE" w:rsidR="009616BD" w:rsidRPr="006B26B5" w:rsidRDefault="009616BD" w:rsidP="006B26B5">
            <w:pPr>
              <w:pStyle w:val="Sinespaciado"/>
              <w:jc w:val="both"/>
              <w:rPr>
                <w:rFonts w:ascii="Georgia" w:hAnsi="Georgia"/>
              </w:rPr>
            </w:pPr>
            <w:r w:rsidRPr="006B26B5">
              <w:rPr>
                <w:rFonts w:ascii="Georgia" w:hAnsi="Georgia"/>
                <w:lang w:val="es-ES"/>
              </w:rPr>
              <w:t>265988</w:t>
            </w:r>
          </w:p>
        </w:tc>
      </w:tr>
      <w:tr w:rsidR="009616BD" w:rsidRPr="006B26B5" w14:paraId="4CB82084" w14:textId="77777777" w:rsidTr="004747FC">
        <w:trPr>
          <w:trHeight w:val="368"/>
        </w:trPr>
        <w:tc>
          <w:tcPr>
            <w:tcW w:w="4414" w:type="dxa"/>
            <w:tcBorders>
              <w:top w:val="single" w:sz="4" w:space="0" w:color="auto"/>
              <w:left w:val="single" w:sz="4" w:space="0" w:color="auto"/>
              <w:bottom w:val="single" w:sz="4" w:space="0" w:color="auto"/>
              <w:right w:val="single" w:sz="4" w:space="0" w:color="auto"/>
            </w:tcBorders>
            <w:hideMark/>
          </w:tcPr>
          <w:p w14:paraId="23E1DC3F" w14:textId="77777777" w:rsidR="009616BD" w:rsidRPr="006B26B5" w:rsidRDefault="009616BD" w:rsidP="006B26B5">
            <w:pPr>
              <w:pStyle w:val="Sinespaciado"/>
              <w:jc w:val="both"/>
              <w:rPr>
                <w:rFonts w:ascii="Georgia" w:hAnsi="Georgia"/>
              </w:rPr>
            </w:pPr>
            <w:r w:rsidRPr="006B26B5">
              <w:rPr>
                <w:rFonts w:ascii="Georgia" w:hAnsi="Georgia"/>
              </w:rPr>
              <w:t xml:space="preserve">Fecha de terminación de la calificación y acreditación </w:t>
            </w:r>
          </w:p>
        </w:tc>
        <w:tc>
          <w:tcPr>
            <w:tcW w:w="4414" w:type="dxa"/>
            <w:tcBorders>
              <w:top w:val="single" w:sz="4" w:space="0" w:color="auto"/>
              <w:left w:val="single" w:sz="4" w:space="0" w:color="auto"/>
              <w:bottom w:val="single" w:sz="4" w:space="0" w:color="auto"/>
              <w:right w:val="single" w:sz="4" w:space="0" w:color="auto"/>
            </w:tcBorders>
            <w:hideMark/>
          </w:tcPr>
          <w:p w14:paraId="2ACB1A2E" w14:textId="228743FD" w:rsidR="009616BD" w:rsidRPr="006B26B5" w:rsidRDefault="009616BD" w:rsidP="006B26B5">
            <w:pPr>
              <w:pStyle w:val="Sinespaciado"/>
              <w:jc w:val="both"/>
              <w:rPr>
                <w:rFonts w:ascii="Georgia" w:hAnsi="Georgia"/>
              </w:rPr>
            </w:pPr>
            <w:r w:rsidRPr="006B26B5">
              <w:rPr>
                <w:rFonts w:ascii="Georgia" w:hAnsi="Georgia"/>
                <w:lang w:val="es-ES"/>
              </w:rPr>
              <w:t>21 de octubre de 2021</w:t>
            </w:r>
          </w:p>
        </w:tc>
      </w:tr>
      <w:tr w:rsidR="009616BD" w:rsidRPr="006B26B5" w14:paraId="1A204AF7" w14:textId="77777777" w:rsidTr="004747FC">
        <w:tc>
          <w:tcPr>
            <w:tcW w:w="4414" w:type="dxa"/>
            <w:tcBorders>
              <w:top w:val="single" w:sz="4" w:space="0" w:color="auto"/>
              <w:left w:val="single" w:sz="4" w:space="0" w:color="auto"/>
              <w:bottom w:val="single" w:sz="4" w:space="0" w:color="auto"/>
              <w:right w:val="single" w:sz="4" w:space="0" w:color="auto"/>
            </w:tcBorders>
            <w:hideMark/>
          </w:tcPr>
          <w:p w14:paraId="4EC43E92" w14:textId="77777777" w:rsidR="009616BD" w:rsidRPr="006B26B5" w:rsidRDefault="009616BD" w:rsidP="006B26B5">
            <w:pPr>
              <w:pStyle w:val="Sinespaciado"/>
              <w:jc w:val="both"/>
              <w:rPr>
                <w:rFonts w:ascii="Georgia" w:hAnsi="Georgia"/>
              </w:rPr>
            </w:pPr>
            <w:r w:rsidRPr="006B26B5">
              <w:rPr>
                <w:rFonts w:ascii="Georgia" w:hAnsi="Georgia"/>
              </w:rPr>
              <w:t>Dirección de contacto</w:t>
            </w:r>
          </w:p>
        </w:tc>
        <w:tc>
          <w:tcPr>
            <w:tcW w:w="4414" w:type="dxa"/>
            <w:tcBorders>
              <w:top w:val="single" w:sz="4" w:space="0" w:color="auto"/>
              <w:left w:val="single" w:sz="4" w:space="0" w:color="auto"/>
              <w:bottom w:val="single" w:sz="4" w:space="0" w:color="auto"/>
              <w:right w:val="single" w:sz="4" w:space="0" w:color="auto"/>
            </w:tcBorders>
            <w:hideMark/>
          </w:tcPr>
          <w:p w14:paraId="59A13FFA" w14:textId="6CC13841" w:rsidR="009616BD" w:rsidRPr="006B26B5" w:rsidRDefault="009616BD" w:rsidP="006B26B5">
            <w:pPr>
              <w:pStyle w:val="Sinespaciado"/>
              <w:jc w:val="both"/>
              <w:rPr>
                <w:rFonts w:ascii="Georgia" w:hAnsi="Georgia"/>
              </w:rPr>
            </w:pPr>
            <w:r w:rsidRPr="006B26B5">
              <w:rPr>
                <w:rFonts w:ascii="Georgia" w:hAnsi="Georgia"/>
                <w:lang w:val="es-ES"/>
              </w:rPr>
              <w:t>Antonio Lloret Bastidas 782</w:t>
            </w:r>
          </w:p>
        </w:tc>
      </w:tr>
      <w:tr w:rsidR="009616BD" w:rsidRPr="006B26B5" w14:paraId="032AB4F7" w14:textId="77777777" w:rsidTr="004747FC">
        <w:tc>
          <w:tcPr>
            <w:tcW w:w="4414" w:type="dxa"/>
            <w:tcBorders>
              <w:top w:val="single" w:sz="4" w:space="0" w:color="auto"/>
              <w:left w:val="single" w:sz="4" w:space="0" w:color="auto"/>
              <w:bottom w:val="single" w:sz="4" w:space="0" w:color="auto"/>
              <w:right w:val="single" w:sz="4" w:space="0" w:color="auto"/>
            </w:tcBorders>
            <w:hideMark/>
          </w:tcPr>
          <w:p w14:paraId="63E8A3D8" w14:textId="77777777" w:rsidR="009616BD" w:rsidRPr="006B26B5" w:rsidRDefault="009616BD" w:rsidP="006B26B5">
            <w:pPr>
              <w:pStyle w:val="Sinespaciado"/>
              <w:jc w:val="both"/>
              <w:rPr>
                <w:rFonts w:ascii="Georgia" w:hAnsi="Georgia"/>
              </w:rPr>
            </w:pPr>
            <w:r w:rsidRPr="006B26B5">
              <w:rPr>
                <w:rFonts w:ascii="Georgia" w:hAnsi="Georgia"/>
              </w:rPr>
              <w:t>Teléfono fijo de contacto</w:t>
            </w:r>
          </w:p>
        </w:tc>
        <w:tc>
          <w:tcPr>
            <w:tcW w:w="4414" w:type="dxa"/>
            <w:tcBorders>
              <w:top w:val="single" w:sz="4" w:space="0" w:color="auto"/>
              <w:left w:val="single" w:sz="4" w:space="0" w:color="auto"/>
              <w:bottom w:val="single" w:sz="4" w:space="0" w:color="auto"/>
              <w:right w:val="single" w:sz="4" w:space="0" w:color="auto"/>
            </w:tcBorders>
            <w:hideMark/>
          </w:tcPr>
          <w:p w14:paraId="6EE2858F" w14:textId="1F739F56" w:rsidR="009616BD" w:rsidRPr="006B26B5" w:rsidRDefault="009616BD" w:rsidP="006B26B5">
            <w:pPr>
              <w:pStyle w:val="Sinespaciado"/>
              <w:jc w:val="both"/>
              <w:rPr>
                <w:rFonts w:ascii="Georgia" w:hAnsi="Georgia"/>
              </w:rPr>
            </w:pPr>
            <w:r w:rsidRPr="006B26B5">
              <w:rPr>
                <w:rFonts w:ascii="Georgia" w:hAnsi="Georgia"/>
                <w:lang w:val="es-ES"/>
              </w:rPr>
              <w:t>074054278</w:t>
            </w:r>
          </w:p>
        </w:tc>
      </w:tr>
      <w:tr w:rsidR="009616BD" w:rsidRPr="006B26B5" w14:paraId="5A3A54AE" w14:textId="77777777" w:rsidTr="004747FC">
        <w:tc>
          <w:tcPr>
            <w:tcW w:w="4414" w:type="dxa"/>
            <w:tcBorders>
              <w:top w:val="single" w:sz="4" w:space="0" w:color="auto"/>
              <w:left w:val="single" w:sz="4" w:space="0" w:color="auto"/>
              <w:bottom w:val="single" w:sz="4" w:space="0" w:color="auto"/>
              <w:right w:val="single" w:sz="4" w:space="0" w:color="auto"/>
            </w:tcBorders>
            <w:hideMark/>
          </w:tcPr>
          <w:p w14:paraId="186D1E81" w14:textId="77777777" w:rsidR="009616BD" w:rsidRPr="006B26B5" w:rsidRDefault="009616BD" w:rsidP="006B26B5">
            <w:pPr>
              <w:pStyle w:val="Sinespaciado"/>
              <w:jc w:val="both"/>
              <w:rPr>
                <w:rFonts w:ascii="Georgia" w:hAnsi="Georgia"/>
              </w:rPr>
            </w:pPr>
            <w:r w:rsidRPr="006B26B5">
              <w:rPr>
                <w:rFonts w:ascii="Georgia" w:hAnsi="Georgia"/>
              </w:rPr>
              <w:t>Teléfono celular de contacto</w:t>
            </w:r>
          </w:p>
        </w:tc>
        <w:tc>
          <w:tcPr>
            <w:tcW w:w="4414" w:type="dxa"/>
            <w:tcBorders>
              <w:top w:val="single" w:sz="4" w:space="0" w:color="auto"/>
              <w:left w:val="single" w:sz="4" w:space="0" w:color="auto"/>
              <w:bottom w:val="single" w:sz="4" w:space="0" w:color="auto"/>
              <w:right w:val="single" w:sz="4" w:space="0" w:color="auto"/>
            </w:tcBorders>
            <w:hideMark/>
          </w:tcPr>
          <w:p w14:paraId="2D380C3D" w14:textId="6EF6D89C" w:rsidR="009616BD" w:rsidRPr="006B26B5" w:rsidRDefault="009616BD" w:rsidP="006B26B5">
            <w:pPr>
              <w:pStyle w:val="Sinespaciado"/>
              <w:jc w:val="both"/>
              <w:rPr>
                <w:rFonts w:ascii="Georgia" w:hAnsi="Georgia"/>
              </w:rPr>
            </w:pPr>
            <w:r w:rsidRPr="006B26B5">
              <w:rPr>
                <w:rFonts w:ascii="Georgia" w:hAnsi="Georgia"/>
                <w:lang w:val="es-ES"/>
              </w:rPr>
              <w:t>0999237210</w:t>
            </w:r>
          </w:p>
        </w:tc>
      </w:tr>
      <w:tr w:rsidR="009616BD" w:rsidRPr="006B26B5" w14:paraId="2D920D80" w14:textId="77777777" w:rsidTr="004747FC">
        <w:tc>
          <w:tcPr>
            <w:tcW w:w="4414" w:type="dxa"/>
            <w:tcBorders>
              <w:top w:val="single" w:sz="4" w:space="0" w:color="auto"/>
              <w:left w:val="single" w:sz="4" w:space="0" w:color="auto"/>
              <w:bottom w:val="single" w:sz="4" w:space="0" w:color="auto"/>
              <w:right w:val="single" w:sz="4" w:space="0" w:color="auto"/>
            </w:tcBorders>
            <w:hideMark/>
          </w:tcPr>
          <w:p w14:paraId="0ACF6CDC" w14:textId="77777777" w:rsidR="009616BD" w:rsidRPr="006B26B5" w:rsidRDefault="009616BD" w:rsidP="006B26B5">
            <w:pPr>
              <w:pStyle w:val="Sinespaciado"/>
              <w:jc w:val="both"/>
              <w:rPr>
                <w:rFonts w:ascii="Georgia" w:hAnsi="Georgia"/>
              </w:rPr>
            </w:pPr>
            <w:r w:rsidRPr="006B26B5">
              <w:rPr>
                <w:rFonts w:ascii="Georgia" w:hAnsi="Georgia"/>
              </w:rPr>
              <w:t>Correo electrónico de contacto</w:t>
            </w:r>
          </w:p>
        </w:tc>
        <w:tc>
          <w:tcPr>
            <w:tcW w:w="4414" w:type="dxa"/>
            <w:tcBorders>
              <w:top w:val="single" w:sz="4" w:space="0" w:color="auto"/>
              <w:left w:val="single" w:sz="4" w:space="0" w:color="auto"/>
              <w:bottom w:val="single" w:sz="4" w:space="0" w:color="auto"/>
              <w:right w:val="single" w:sz="4" w:space="0" w:color="auto"/>
            </w:tcBorders>
            <w:hideMark/>
          </w:tcPr>
          <w:p w14:paraId="7376BF33" w14:textId="0EE0BB95" w:rsidR="009616BD" w:rsidRPr="006B26B5" w:rsidRDefault="00EE0A07" w:rsidP="006B26B5">
            <w:pPr>
              <w:pStyle w:val="Sinespaciado"/>
              <w:jc w:val="both"/>
              <w:rPr>
                <w:rFonts w:ascii="Georgia" w:hAnsi="Georgia"/>
              </w:rPr>
            </w:pPr>
            <w:hyperlink r:id="rId8" w:history="1">
              <w:r w:rsidR="009616BD" w:rsidRPr="006B26B5">
                <w:rPr>
                  <w:rStyle w:val="Hipervnculo"/>
                  <w:rFonts w:ascii="Georgia" w:hAnsi="Georgia" w:cstheme="minorHAnsi"/>
                  <w:b/>
                  <w:lang w:val="es-ES"/>
                </w:rPr>
                <w:t>jaru92@hotmail.com</w:t>
              </w:r>
            </w:hyperlink>
          </w:p>
        </w:tc>
      </w:tr>
    </w:tbl>
    <w:p w14:paraId="571CB8A5" w14:textId="77777777" w:rsidR="0029144F" w:rsidRDefault="0029144F" w:rsidP="006B26B5">
      <w:pPr>
        <w:pStyle w:val="Sinespaciado"/>
        <w:jc w:val="both"/>
        <w:rPr>
          <w:rFonts w:ascii="Georgia" w:hAnsi="Georgia"/>
        </w:rPr>
      </w:pPr>
    </w:p>
    <w:p w14:paraId="159ABAE6" w14:textId="77777777" w:rsidR="00310382" w:rsidRPr="006B26B5" w:rsidRDefault="00310382" w:rsidP="006B26B5">
      <w:pPr>
        <w:pStyle w:val="Sinespaciado"/>
        <w:jc w:val="both"/>
        <w:rPr>
          <w:rFonts w:ascii="Georgia" w:hAnsi="Georgia"/>
        </w:rPr>
      </w:pPr>
    </w:p>
    <w:p w14:paraId="03E48748" w14:textId="77777777" w:rsidR="004747FC" w:rsidRPr="00310382" w:rsidRDefault="004747FC" w:rsidP="006B26B5">
      <w:pPr>
        <w:pStyle w:val="Sinespaciado"/>
        <w:jc w:val="both"/>
        <w:rPr>
          <w:rFonts w:ascii="Georgia" w:hAnsi="Georgia"/>
          <w:b/>
        </w:rPr>
      </w:pPr>
      <w:r w:rsidRPr="00310382">
        <w:rPr>
          <w:rFonts w:ascii="Georgia" w:hAnsi="Georgia"/>
          <w:b/>
        </w:rPr>
        <w:t>2.- ANTECEDENTES.</w:t>
      </w:r>
    </w:p>
    <w:p w14:paraId="3729D23C" w14:textId="77777777" w:rsidR="006B26B5" w:rsidRPr="006B26B5" w:rsidRDefault="006B26B5" w:rsidP="006B26B5">
      <w:pPr>
        <w:pStyle w:val="Sinespaciado"/>
        <w:jc w:val="both"/>
        <w:rPr>
          <w:rFonts w:ascii="Georgia" w:hAnsi="Georgia"/>
        </w:rPr>
      </w:pPr>
    </w:p>
    <w:p w14:paraId="712699DD" w14:textId="4D493F24" w:rsidR="00F54A85" w:rsidRDefault="00353281" w:rsidP="006B26B5">
      <w:pPr>
        <w:pStyle w:val="Sinespaciado"/>
        <w:jc w:val="both"/>
        <w:rPr>
          <w:rFonts w:ascii="Georgia" w:hAnsi="Georgia"/>
        </w:rPr>
      </w:pPr>
      <w:r w:rsidRPr="006B26B5">
        <w:rPr>
          <w:rFonts w:ascii="Georgia" w:hAnsi="Georgia"/>
        </w:rPr>
        <w:t>E</w:t>
      </w:r>
      <w:r w:rsidR="001742F1" w:rsidRPr="006B26B5">
        <w:rPr>
          <w:rFonts w:ascii="Georgia" w:hAnsi="Georgia"/>
        </w:rPr>
        <w:t xml:space="preserve">ste trabajo pericial, </w:t>
      </w:r>
      <w:r w:rsidRPr="006B26B5">
        <w:rPr>
          <w:rFonts w:ascii="Georgia" w:hAnsi="Georgia"/>
        </w:rPr>
        <w:t>se</w:t>
      </w:r>
      <w:r w:rsidR="001742F1" w:rsidRPr="006B26B5">
        <w:rPr>
          <w:rFonts w:ascii="Georgia" w:hAnsi="Georgia"/>
        </w:rPr>
        <w:t xml:space="preserve"> ha</w:t>
      </w:r>
      <w:r w:rsidRPr="006B26B5">
        <w:rPr>
          <w:rFonts w:ascii="Georgia" w:hAnsi="Georgia"/>
        </w:rPr>
        <w:t xml:space="preserve"> elabora</w:t>
      </w:r>
      <w:r w:rsidR="001742F1" w:rsidRPr="006B26B5">
        <w:rPr>
          <w:rFonts w:ascii="Georgia" w:hAnsi="Georgia"/>
        </w:rPr>
        <w:t>do</w:t>
      </w:r>
      <w:r w:rsidRPr="006B26B5">
        <w:rPr>
          <w:rFonts w:ascii="Georgia" w:hAnsi="Georgia"/>
        </w:rPr>
        <w:t xml:space="preserve"> </w:t>
      </w:r>
      <w:r w:rsidR="00E356AC" w:rsidRPr="006B26B5">
        <w:rPr>
          <w:rFonts w:ascii="Georgia" w:hAnsi="Georgia"/>
        </w:rPr>
        <w:t>e</w:t>
      </w:r>
      <w:r w:rsidR="00647DE7" w:rsidRPr="006B26B5">
        <w:rPr>
          <w:rFonts w:ascii="Georgia" w:hAnsi="Georgia"/>
        </w:rPr>
        <w:t xml:space="preserve">n cumplimiento a lo </w:t>
      </w:r>
      <w:r w:rsidR="001742F1" w:rsidRPr="006B26B5">
        <w:rPr>
          <w:rFonts w:ascii="Georgia" w:hAnsi="Georgia"/>
        </w:rPr>
        <w:t>requerido</w:t>
      </w:r>
      <w:r w:rsidRPr="006B26B5">
        <w:rPr>
          <w:rFonts w:ascii="Georgia" w:hAnsi="Georgia"/>
        </w:rPr>
        <w:t xml:space="preserve"> por </w:t>
      </w:r>
      <w:r w:rsidR="00300C44" w:rsidRPr="006B26B5">
        <w:rPr>
          <w:rFonts w:ascii="Georgia" w:hAnsi="Georgia"/>
        </w:rPr>
        <w:t xml:space="preserve">el </w:t>
      </w:r>
      <w:r w:rsidR="00313A29" w:rsidRPr="006B26B5">
        <w:rPr>
          <w:rFonts w:ascii="Georgia" w:hAnsi="Georgia"/>
        </w:rPr>
        <w:t>Contribuyente</w:t>
      </w:r>
      <w:r w:rsidR="00647DE7" w:rsidRPr="006B26B5">
        <w:rPr>
          <w:rFonts w:ascii="Georgia" w:hAnsi="Georgia"/>
        </w:rPr>
        <w:t xml:space="preserve"> </w:t>
      </w:r>
      <w:r w:rsidRPr="006B26B5">
        <w:rPr>
          <w:rFonts w:ascii="Georgia" w:hAnsi="Georgia"/>
        </w:rPr>
        <w:t>con el objeto de determinar</w:t>
      </w:r>
      <w:r w:rsidR="00313A29" w:rsidRPr="006B26B5">
        <w:rPr>
          <w:rFonts w:ascii="Georgia" w:hAnsi="Georgia"/>
        </w:rPr>
        <w:t xml:space="preserve"> si </w:t>
      </w:r>
      <w:r w:rsidR="00FE13AC" w:rsidRPr="006B26B5">
        <w:rPr>
          <w:rFonts w:ascii="Georgia" w:hAnsi="Georgia"/>
        </w:rPr>
        <w:t>el aparente valor de</w:t>
      </w:r>
      <w:r w:rsidR="00BA1FEA">
        <w:rPr>
          <w:rFonts w:ascii="Georgia" w:hAnsi="Georgia"/>
        </w:rPr>
        <w:t xml:space="preserve">terminado por la Administración Tributaria dentro del Acta de Determinación No. </w:t>
      </w:r>
      <w:r w:rsidR="00BA1FEA" w:rsidRPr="00BA1FEA">
        <w:rPr>
          <w:rFonts w:ascii="Georgia" w:eastAsiaTheme="minorHAnsi" w:hAnsi="Georgia"/>
          <w:color w:val="000000"/>
        </w:rPr>
        <w:t xml:space="preserve">18202124900076431 </w:t>
      </w:r>
      <w:r w:rsidR="00BA1FEA">
        <w:rPr>
          <w:rFonts w:ascii="Georgia" w:hAnsi="Georgia"/>
        </w:rPr>
        <w:t>correspondiente al</w:t>
      </w:r>
      <w:r w:rsidR="00FE13AC" w:rsidRPr="006B26B5">
        <w:rPr>
          <w:rFonts w:ascii="Georgia" w:hAnsi="Georgia"/>
        </w:rPr>
        <w:t xml:space="preserve"> </w:t>
      </w:r>
      <w:r w:rsidR="00BA1FEA">
        <w:rPr>
          <w:rFonts w:ascii="Georgia" w:hAnsi="Georgia"/>
        </w:rPr>
        <w:t>Impuesto a la Renta Ejercicio Fiscal 2015</w:t>
      </w:r>
      <w:r w:rsidR="001742F1" w:rsidRPr="006B26B5">
        <w:rPr>
          <w:rFonts w:ascii="Georgia" w:hAnsi="Georgia"/>
        </w:rPr>
        <w:t>, se compadecen a la realidad contable y económica del cont</w:t>
      </w:r>
      <w:r w:rsidR="00960D9C" w:rsidRPr="006B26B5">
        <w:rPr>
          <w:rFonts w:ascii="Georgia" w:hAnsi="Georgia"/>
        </w:rPr>
        <w:t>ribuyente</w:t>
      </w:r>
      <w:r w:rsidR="001742F1" w:rsidRPr="006B26B5">
        <w:rPr>
          <w:rFonts w:ascii="Georgia" w:hAnsi="Georgia"/>
        </w:rPr>
        <w:t>.</w:t>
      </w:r>
    </w:p>
    <w:p w14:paraId="3ED85D43" w14:textId="77777777" w:rsidR="003034E4" w:rsidRDefault="003034E4" w:rsidP="006B26B5">
      <w:pPr>
        <w:pStyle w:val="Sinespaciado"/>
        <w:jc w:val="both"/>
        <w:rPr>
          <w:rFonts w:ascii="Georgia" w:hAnsi="Georgia"/>
        </w:rPr>
      </w:pPr>
    </w:p>
    <w:p w14:paraId="0D7E9CBC" w14:textId="767560AD" w:rsidR="003034E4" w:rsidRDefault="003034E4" w:rsidP="006B26B5">
      <w:pPr>
        <w:pStyle w:val="Sinespaciado"/>
        <w:jc w:val="both"/>
        <w:rPr>
          <w:rFonts w:ascii="Georgia" w:hAnsi="Georgia"/>
        </w:rPr>
      </w:pPr>
      <w:r>
        <w:rPr>
          <w:rFonts w:ascii="Georgia" w:hAnsi="Georgia"/>
        </w:rPr>
        <w:t>En relación al encargo recibido detallo a continuación una cronología de los hechos suscitados:</w:t>
      </w:r>
    </w:p>
    <w:p w14:paraId="0D410524" w14:textId="77777777" w:rsidR="003034E4" w:rsidRDefault="003034E4" w:rsidP="006B26B5">
      <w:pPr>
        <w:pStyle w:val="Sinespaciado"/>
        <w:jc w:val="both"/>
        <w:rPr>
          <w:rFonts w:ascii="Georgia" w:hAnsi="Georgia"/>
        </w:rPr>
      </w:pPr>
    </w:p>
    <w:p w14:paraId="44215A22" w14:textId="795F5424" w:rsidR="00C502BA" w:rsidRDefault="00A655E8" w:rsidP="00A655E8">
      <w:pPr>
        <w:pStyle w:val="Sinespaciado"/>
        <w:jc w:val="both"/>
        <w:rPr>
          <w:rFonts w:ascii="Georgia" w:hAnsi="Georgia"/>
        </w:rPr>
      </w:pPr>
      <w:r>
        <w:rPr>
          <w:rFonts w:ascii="Georgia" w:hAnsi="Georgia"/>
        </w:rPr>
        <w:t xml:space="preserve">2.1. </w:t>
      </w:r>
      <w:r w:rsidR="0046430F">
        <w:rPr>
          <w:rFonts w:ascii="Georgia" w:hAnsi="Georgia"/>
        </w:rPr>
        <w:t>La Administración Tributaria e</w:t>
      </w:r>
      <w:r w:rsidR="0046430F" w:rsidRPr="0046430F">
        <w:rPr>
          <w:rFonts w:ascii="Georgia" w:hAnsi="Georgia"/>
        </w:rPr>
        <w:t xml:space="preserve">l 12 de febrero de 2020 emitió la </w:t>
      </w:r>
      <w:r w:rsidR="0046430F">
        <w:rPr>
          <w:rFonts w:ascii="Georgia" w:hAnsi="Georgia"/>
        </w:rPr>
        <w:t>“</w:t>
      </w:r>
      <w:r w:rsidR="0046430F" w:rsidRPr="0046430F">
        <w:rPr>
          <w:rFonts w:ascii="Georgia" w:hAnsi="Georgia"/>
        </w:rPr>
        <w:t>ORDEN DE DETERMINACIÓN No. DZ3-APNDETC20-00000002</w:t>
      </w:r>
      <w:r w:rsidR="0046430F">
        <w:rPr>
          <w:rFonts w:ascii="Georgia" w:hAnsi="Georgia"/>
        </w:rPr>
        <w:t>”</w:t>
      </w:r>
      <w:r w:rsidR="0046430F" w:rsidRPr="0046430F">
        <w:rPr>
          <w:rFonts w:ascii="Georgia" w:hAnsi="Georgia"/>
        </w:rPr>
        <w:t xml:space="preserve">, notificada el 13 de febrero de 2020 al contribuyente </w:t>
      </w:r>
      <w:r w:rsidR="0046430F">
        <w:rPr>
          <w:rFonts w:ascii="Georgia" w:hAnsi="Georgia"/>
        </w:rPr>
        <w:t>“</w:t>
      </w:r>
      <w:r w:rsidR="0046430F" w:rsidRPr="0046430F">
        <w:rPr>
          <w:rFonts w:ascii="Georgia" w:hAnsi="Georgia"/>
        </w:rPr>
        <w:t>CRUZ SANTAMARÍA JOSÉ LUIS REINALDO</w:t>
      </w:r>
      <w:r w:rsidR="00941AC8">
        <w:rPr>
          <w:rFonts w:ascii="Georgia" w:hAnsi="Georgia"/>
        </w:rPr>
        <w:t>”</w:t>
      </w:r>
      <w:r w:rsidR="0046430F" w:rsidRPr="0046430F">
        <w:rPr>
          <w:rFonts w:ascii="Georgia" w:hAnsi="Georgia"/>
        </w:rPr>
        <w:t>, con el objeto de verificar el cumplimiento de las obligaciones tributarias correspondientes al Impuesto a la Renta causado en el período fiscal 2017, utilizando la forma de determinación directa; para lo cual se delegó como auditor responsable a la Ingeniera María Fernanda Marcial Domínguez; para que a partir de la fecha de notificación se realice todas las gestiones necesarias para llevar a cabo la determinación.</w:t>
      </w:r>
    </w:p>
    <w:p w14:paraId="592BD366" w14:textId="26E73822" w:rsidR="00A655E8" w:rsidRDefault="00A655E8" w:rsidP="00A655E8">
      <w:pPr>
        <w:pStyle w:val="Sinespaciado"/>
        <w:jc w:val="both"/>
        <w:rPr>
          <w:rFonts w:ascii="Georgia" w:hAnsi="Georgia"/>
        </w:rPr>
      </w:pPr>
    </w:p>
    <w:p w14:paraId="0F612AE0" w14:textId="1DB68189" w:rsidR="0062782A" w:rsidRDefault="0062782A" w:rsidP="00A655E8">
      <w:pPr>
        <w:pStyle w:val="Sinespaciado"/>
        <w:jc w:val="both"/>
        <w:rPr>
          <w:rFonts w:ascii="Georgia" w:hAnsi="Georgia"/>
        </w:rPr>
      </w:pPr>
    </w:p>
    <w:p w14:paraId="7D94140C" w14:textId="34D201CD" w:rsidR="0062782A" w:rsidRDefault="0062782A" w:rsidP="00A655E8">
      <w:pPr>
        <w:pStyle w:val="Sinespaciado"/>
        <w:jc w:val="both"/>
        <w:rPr>
          <w:rFonts w:ascii="Georgia" w:hAnsi="Georgia"/>
        </w:rPr>
      </w:pPr>
    </w:p>
    <w:p w14:paraId="779BEF9C" w14:textId="34442138" w:rsidR="0062782A" w:rsidRDefault="0062782A" w:rsidP="00A655E8">
      <w:pPr>
        <w:pStyle w:val="Sinespaciado"/>
        <w:jc w:val="both"/>
        <w:rPr>
          <w:rFonts w:ascii="Georgia" w:hAnsi="Georgia"/>
        </w:rPr>
      </w:pPr>
    </w:p>
    <w:p w14:paraId="34BB2A66" w14:textId="0B5668B8" w:rsidR="0062782A" w:rsidRDefault="0062782A" w:rsidP="00A655E8">
      <w:pPr>
        <w:pStyle w:val="Sinespaciado"/>
        <w:jc w:val="both"/>
        <w:rPr>
          <w:rFonts w:ascii="Georgia" w:hAnsi="Georgia"/>
        </w:rPr>
      </w:pPr>
    </w:p>
    <w:p w14:paraId="0CFC1045" w14:textId="77777777" w:rsidR="0062782A" w:rsidRDefault="0062782A" w:rsidP="00A655E8">
      <w:pPr>
        <w:pStyle w:val="Sinespaciado"/>
        <w:jc w:val="both"/>
        <w:rPr>
          <w:rFonts w:ascii="Georgia" w:hAnsi="Georgia"/>
        </w:rPr>
      </w:pPr>
    </w:p>
    <w:p w14:paraId="330C0FDA" w14:textId="56763FA6" w:rsidR="00A655E8" w:rsidRPr="00A655E8" w:rsidRDefault="00A655E8" w:rsidP="000D0469">
      <w:pPr>
        <w:pStyle w:val="Sinespaciado"/>
        <w:jc w:val="both"/>
        <w:rPr>
          <w:rFonts w:ascii="Georgia" w:hAnsi="Georgia"/>
        </w:rPr>
      </w:pPr>
      <w:r w:rsidRPr="00A655E8">
        <w:rPr>
          <w:rFonts w:ascii="Georgia" w:hAnsi="Georgia"/>
        </w:rPr>
        <w:lastRenderedPageBreak/>
        <w:t xml:space="preserve">2.2. La Administración Tributaria, dentro del proceso de </w:t>
      </w:r>
      <w:bookmarkStart w:id="0" w:name="_Hlk68957558"/>
      <w:r>
        <w:rPr>
          <w:rFonts w:ascii="Georgia" w:hAnsi="Georgia"/>
        </w:rPr>
        <w:t>“</w:t>
      </w:r>
      <w:r w:rsidRPr="0046430F">
        <w:rPr>
          <w:rFonts w:ascii="Georgia" w:hAnsi="Georgia"/>
        </w:rPr>
        <w:t>DETERMINACIÓN No. DZ3-APNDETC20-00000002</w:t>
      </w:r>
      <w:r>
        <w:rPr>
          <w:rFonts w:ascii="Georgia" w:hAnsi="Georgia"/>
        </w:rPr>
        <w:t>”</w:t>
      </w:r>
      <w:bookmarkEnd w:id="0"/>
      <w:r w:rsidRPr="00A655E8">
        <w:rPr>
          <w:rFonts w:ascii="Georgia" w:hAnsi="Georgia"/>
        </w:rPr>
        <w:t xml:space="preserve">, </w:t>
      </w:r>
      <w:r w:rsidR="000D0469">
        <w:rPr>
          <w:rFonts w:ascii="Georgia" w:hAnsi="Georgia"/>
        </w:rPr>
        <w:t xml:space="preserve">al Contribuyente </w:t>
      </w:r>
      <w:r w:rsidRPr="00A655E8">
        <w:rPr>
          <w:rFonts w:ascii="Georgia" w:hAnsi="Georgia"/>
        </w:rPr>
        <w:t>realizó varios requerimientos de información, diligencias de Inspección Contable,</w:t>
      </w:r>
      <w:r>
        <w:rPr>
          <w:rFonts w:ascii="Georgia" w:hAnsi="Georgia"/>
        </w:rPr>
        <w:t xml:space="preserve"> detallo a continuación</w:t>
      </w:r>
      <w:r w:rsidRPr="00A655E8">
        <w:rPr>
          <w:rFonts w:ascii="Georgia" w:hAnsi="Georgia"/>
        </w:rPr>
        <w:t xml:space="preserve">: </w:t>
      </w:r>
    </w:p>
    <w:p w14:paraId="70F2F633" w14:textId="70C8E18E" w:rsidR="00A655E8" w:rsidRDefault="00A655E8" w:rsidP="00A655E8">
      <w:pPr>
        <w:pStyle w:val="Sinespaciado"/>
        <w:jc w:val="both"/>
        <w:rPr>
          <w:rFonts w:ascii="Georgia" w:hAnsi="Georgia"/>
        </w:rPr>
      </w:pPr>
    </w:p>
    <w:p w14:paraId="1BD3DF84" w14:textId="28579D8C" w:rsidR="00941AC8" w:rsidRPr="0046430F" w:rsidRDefault="009C4CA3" w:rsidP="00A655E8">
      <w:pPr>
        <w:pStyle w:val="Sinespaciado"/>
        <w:jc w:val="both"/>
        <w:rPr>
          <w:rFonts w:ascii="Georgia" w:hAnsi="Georgia"/>
        </w:rPr>
      </w:pPr>
      <w:r>
        <w:rPr>
          <w:rFonts w:ascii="Georgia" w:hAnsi="Georgia"/>
        </w:rPr>
        <w:object w:dxaOrig="15080" w:dyaOrig="17230" w14:anchorId="6851B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418.65pt" o:ole="">
            <v:imagedata r:id="rId9" o:title=""/>
          </v:shape>
          <o:OLEObject Type="Embed" ProgID="Excel.Sheet.12" ShapeID="_x0000_i1025" DrawAspect="Content" ObjectID="_1680182844" r:id="rId10"/>
        </w:object>
      </w:r>
    </w:p>
    <w:p w14:paraId="338269F0" w14:textId="3D08EE19" w:rsidR="00C9103B" w:rsidRDefault="00C9103B" w:rsidP="006B26B5">
      <w:pPr>
        <w:pStyle w:val="Sinespaciado"/>
        <w:jc w:val="both"/>
        <w:rPr>
          <w:rFonts w:ascii="Georgia" w:hAnsi="Georgia"/>
        </w:rPr>
      </w:pPr>
    </w:p>
    <w:p w14:paraId="1AA3166B" w14:textId="7D9FB878" w:rsidR="0062782A" w:rsidRDefault="0062782A" w:rsidP="006B26B5">
      <w:pPr>
        <w:pStyle w:val="Sinespaciado"/>
        <w:jc w:val="both"/>
        <w:rPr>
          <w:rFonts w:ascii="Georgia" w:hAnsi="Georgia"/>
        </w:rPr>
      </w:pPr>
    </w:p>
    <w:p w14:paraId="7374DD3C" w14:textId="65583A8F" w:rsidR="0062782A" w:rsidRDefault="0062782A" w:rsidP="006B26B5">
      <w:pPr>
        <w:pStyle w:val="Sinespaciado"/>
        <w:jc w:val="both"/>
        <w:rPr>
          <w:rFonts w:ascii="Georgia" w:hAnsi="Georgia"/>
        </w:rPr>
      </w:pPr>
    </w:p>
    <w:p w14:paraId="04CB7238" w14:textId="0BE981E6" w:rsidR="0062782A" w:rsidRDefault="0062782A" w:rsidP="006B26B5">
      <w:pPr>
        <w:pStyle w:val="Sinespaciado"/>
        <w:jc w:val="both"/>
        <w:rPr>
          <w:rFonts w:ascii="Georgia" w:hAnsi="Georgia"/>
        </w:rPr>
      </w:pPr>
    </w:p>
    <w:p w14:paraId="182906D6" w14:textId="78F7EEA5" w:rsidR="0062782A" w:rsidRDefault="0062782A" w:rsidP="006B26B5">
      <w:pPr>
        <w:pStyle w:val="Sinespaciado"/>
        <w:jc w:val="both"/>
        <w:rPr>
          <w:rFonts w:ascii="Georgia" w:hAnsi="Georgia"/>
        </w:rPr>
      </w:pPr>
    </w:p>
    <w:p w14:paraId="5A8B24E7" w14:textId="2713A097" w:rsidR="0062782A" w:rsidRDefault="0062782A" w:rsidP="006B26B5">
      <w:pPr>
        <w:pStyle w:val="Sinespaciado"/>
        <w:jc w:val="both"/>
        <w:rPr>
          <w:rFonts w:ascii="Georgia" w:hAnsi="Georgia"/>
        </w:rPr>
      </w:pPr>
    </w:p>
    <w:p w14:paraId="37047F32" w14:textId="42907FCC" w:rsidR="0062782A" w:rsidRDefault="0062782A" w:rsidP="006B26B5">
      <w:pPr>
        <w:pStyle w:val="Sinespaciado"/>
        <w:jc w:val="both"/>
        <w:rPr>
          <w:rFonts w:ascii="Georgia" w:hAnsi="Georgia"/>
        </w:rPr>
      </w:pPr>
    </w:p>
    <w:p w14:paraId="3C839EC2" w14:textId="206E56AA" w:rsidR="0062782A" w:rsidRDefault="0062782A" w:rsidP="006B26B5">
      <w:pPr>
        <w:pStyle w:val="Sinespaciado"/>
        <w:jc w:val="both"/>
        <w:rPr>
          <w:rFonts w:ascii="Georgia" w:hAnsi="Georgia"/>
        </w:rPr>
      </w:pPr>
    </w:p>
    <w:p w14:paraId="43FF7799" w14:textId="3A9BF921" w:rsidR="0062782A" w:rsidRDefault="0062782A" w:rsidP="006B26B5">
      <w:pPr>
        <w:pStyle w:val="Sinespaciado"/>
        <w:jc w:val="both"/>
        <w:rPr>
          <w:rFonts w:ascii="Georgia" w:hAnsi="Georgia"/>
        </w:rPr>
      </w:pPr>
    </w:p>
    <w:p w14:paraId="0CB14AF2" w14:textId="0894E53B" w:rsidR="0062782A" w:rsidRDefault="0062782A" w:rsidP="006B26B5">
      <w:pPr>
        <w:pStyle w:val="Sinespaciado"/>
        <w:jc w:val="both"/>
        <w:rPr>
          <w:rFonts w:ascii="Georgia" w:hAnsi="Georgia"/>
        </w:rPr>
      </w:pPr>
    </w:p>
    <w:p w14:paraId="532ACE91" w14:textId="2C436B1E" w:rsidR="0062782A" w:rsidRDefault="0062782A" w:rsidP="006B26B5">
      <w:pPr>
        <w:pStyle w:val="Sinespaciado"/>
        <w:jc w:val="both"/>
        <w:rPr>
          <w:rFonts w:ascii="Georgia" w:hAnsi="Georgia"/>
        </w:rPr>
      </w:pPr>
    </w:p>
    <w:p w14:paraId="31711A97" w14:textId="5B15F1A3" w:rsidR="0062782A" w:rsidRDefault="0062782A" w:rsidP="006B26B5">
      <w:pPr>
        <w:pStyle w:val="Sinespaciado"/>
        <w:jc w:val="both"/>
        <w:rPr>
          <w:rFonts w:ascii="Georgia" w:hAnsi="Georgia"/>
        </w:rPr>
      </w:pPr>
    </w:p>
    <w:p w14:paraId="73E3F1CC" w14:textId="0AC01B6B" w:rsidR="0062782A" w:rsidRDefault="0062782A" w:rsidP="006B26B5">
      <w:pPr>
        <w:pStyle w:val="Sinespaciado"/>
        <w:jc w:val="both"/>
        <w:rPr>
          <w:rFonts w:ascii="Georgia" w:hAnsi="Georgia"/>
        </w:rPr>
      </w:pPr>
    </w:p>
    <w:p w14:paraId="06E8988A" w14:textId="2430903F" w:rsidR="0062782A" w:rsidRDefault="0062782A" w:rsidP="006B26B5">
      <w:pPr>
        <w:pStyle w:val="Sinespaciado"/>
        <w:jc w:val="both"/>
        <w:rPr>
          <w:rFonts w:ascii="Georgia" w:hAnsi="Georgia"/>
        </w:rPr>
      </w:pPr>
    </w:p>
    <w:p w14:paraId="761A7782" w14:textId="7067A006" w:rsidR="0062782A" w:rsidRDefault="0062782A" w:rsidP="006B26B5">
      <w:pPr>
        <w:pStyle w:val="Sinespaciado"/>
        <w:jc w:val="both"/>
        <w:rPr>
          <w:rFonts w:ascii="Georgia" w:hAnsi="Georgia"/>
        </w:rPr>
      </w:pPr>
    </w:p>
    <w:p w14:paraId="5272F24D" w14:textId="77777777" w:rsidR="0062782A" w:rsidRDefault="0062782A" w:rsidP="006B26B5">
      <w:pPr>
        <w:pStyle w:val="Sinespaciado"/>
        <w:jc w:val="both"/>
        <w:rPr>
          <w:rFonts w:ascii="Georgia" w:hAnsi="Georgia"/>
        </w:rPr>
      </w:pPr>
    </w:p>
    <w:p w14:paraId="24B73677" w14:textId="23EBFD0E" w:rsidR="00C03290" w:rsidRDefault="00C03290" w:rsidP="006B26B5">
      <w:pPr>
        <w:pStyle w:val="Sinespaciado"/>
        <w:jc w:val="both"/>
        <w:rPr>
          <w:rFonts w:ascii="Georgia" w:hAnsi="Georgia"/>
        </w:rPr>
      </w:pPr>
      <w:r w:rsidRPr="005E60BB">
        <w:rPr>
          <w:rFonts w:ascii="Georgia" w:hAnsi="Georgia"/>
        </w:rPr>
        <w:lastRenderedPageBreak/>
        <w:t xml:space="preserve">2.3. </w:t>
      </w:r>
      <w:r w:rsidR="000D0469" w:rsidRPr="005E60BB">
        <w:rPr>
          <w:rFonts w:ascii="Georgia" w:hAnsi="Georgia"/>
        </w:rPr>
        <w:t xml:space="preserve">La Administración Tributaria, dentro del proceso de “DETERMINACIÓN No. DZ3-APNDETC20-00000002”, </w:t>
      </w:r>
      <w:r w:rsidR="00D5176A" w:rsidRPr="005E60BB">
        <w:rPr>
          <w:rFonts w:ascii="Georgia" w:hAnsi="Georgia"/>
        </w:rPr>
        <w:t xml:space="preserve">las diligencias de inspección y requerimientos de información emitidos a terceros y documentos </w:t>
      </w:r>
      <w:r w:rsidR="005E60BB" w:rsidRPr="005E60BB">
        <w:rPr>
          <w:rFonts w:ascii="Georgia" w:hAnsi="Georgia"/>
        </w:rPr>
        <w:t>relacionados emitió</w:t>
      </w:r>
      <w:r w:rsidR="00D5176A" w:rsidRPr="005E60BB">
        <w:rPr>
          <w:rFonts w:ascii="Georgia" w:hAnsi="Georgia"/>
        </w:rPr>
        <w:t xml:space="preserve"> las </w:t>
      </w:r>
      <w:r w:rsidR="005E60BB" w:rsidRPr="005E60BB">
        <w:rPr>
          <w:rFonts w:ascii="Georgia" w:hAnsi="Georgia"/>
        </w:rPr>
        <w:t>siguientes</w:t>
      </w:r>
      <w:r w:rsidR="00D5176A" w:rsidRPr="005E60BB">
        <w:rPr>
          <w:rFonts w:ascii="Georgia" w:hAnsi="Georgia"/>
        </w:rPr>
        <w:t>:</w:t>
      </w:r>
    </w:p>
    <w:p w14:paraId="2F57C91F" w14:textId="77777777" w:rsidR="0062782A" w:rsidRPr="005E60BB" w:rsidRDefault="0062782A" w:rsidP="006B26B5">
      <w:pPr>
        <w:pStyle w:val="Sinespaciado"/>
        <w:jc w:val="both"/>
        <w:rPr>
          <w:rFonts w:ascii="Georgia" w:hAnsi="Georgia"/>
        </w:rPr>
      </w:pPr>
    </w:p>
    <w:p w14:paraId="5E465E00" w14:textId="24132366" w:rsidR="00C03290" w:rsidRDefault="00C03290" w:rsidP="006B26B5">
      <w:pPr>
        <w:pStyle w:val="Sinespaciado"/>
        <w:jc w:val="both"/>
        <w:rPr>
          <w:rFonts w:ascii="Georgia" w:hAnsi="Georgia"/>
        </w:rPr>
      </w:pPr>
    </w:p>
    <w:p w14:paraId="0D41D6E6" w14:textId="77777777" w:rsidR="00AD0E81" w:rsidRDefault="00AD0E81" w:rsidP="006B26B5">
      <w:pPr>
        <w:pStyle w:val="Sinespaciado"/>
        <w:jc w:val="both"/>
        <w:rPr>
          <w:rFonts w:ascii="Georgia" w:hAnsi="Georgia"/>
        </w:rPr>
      </w:pPr>
    </w:p>
    <w:bookmarkStart w:id="1" w:name="_MON_1680174825"/>
    <w:bookmarkEnd w:id="1"/>
    <w:p w14:paraId="7926AA50" w14:textId="66068A14" w:rsidR="00F30DB5" w:rsidRDefault="0062782A" w:rsidP="006B26B5">
      <w:pPr>
        <w:pStyle w:val="Sinespaciado"/>
        <w:jc w:val="both"/>
        <w:rPr>
          <w:rFonts w:ascii="Georgia" w:hAnsi="Georgia"/>
        </w:rPr>
      </w:pPr>
      <w:r>
        <w:rPr>
          <w:rFonts w:ascii="Georgia" w:hAnsi="Georgia"/>
        </w:rPr>
        <w:object w:dxaOrig="14851" w:dyaOrig="8913" w14:anchorId="23B0B281">
          <v:shape id="_x0000_i1026" type="#_x0000_t75" style="width:399.35pt;height:240.35pt" o:ole="">
            <v:imagedata r:id="rId11" o:title=""/>
          </v:shape>
          <o:OLEObject Type="Embed" ProgID="Excel.Sheet.12" ShapeID="_x0000_i1026" DrawAspect="Content" ObjectID="_1680182845" r:id="rId12"/>
        </w:object>
      </w:r>
    </w:p>
    <w:p w14:paraId="265A8AB3" w14:textId="68FB5B04" w:rsidR="00F30DB5" w:rsidRDefault="00F30DB5" w:rsidP="006B26B5">
      <w:pPr>
        <w:pStyle w:val="Sinespaciado"/>
        <w:jc w:val="both"/>
        <w:rPr>
          <w:rFonts w:ascii="Georgia" w:hAnsi="Georgia"/>
        </w:rPr>
      </w:pPr>
    </w:p>
    <w:p w14:paraId="0DDF9088" w14:textId="0A222152" w:rsidR="00F30DB5" w:rsidRDefault="00F30DB5" w:rsidP="006B26B5">
      <w:pPr>
        <w:pStyle w:val="Sinespaciado"/>
        <w:jc w:val="both"/>
        <w:rPr>
          <w:rFonts w:ascii="Georgia" w:hAnsi="Georgia"/>
        </w:rPr>
      </w:pPr>
      <w:r w:rsidRPr="00196E33">
        <w:rPr>
          <w:rFonts w:ascii="Georgia" w:hAnsi="Georgia"/>
        </w:rPr>
        <w:t xml:space="preserve">Cabe resaltar que de </w:t>
      </w:r>
      <w:r w:rsidR="00DF4B30" w:rsidRPr="00196E33">
        <w:rPr>
          <w:rFonts w:ascii="Georgia" w:hAnsi="Georgia"/>
        </w:rPr>
        <w:t xml:space="preserve">los </w:t>
      </w:r>
      <w:r w:rsidRPr="00196E33">
        <w:rPr>
          <w:rFonts w:ascii="Georgia" w:hAnsi="Georgia"/>
        </w:rPr>
        <w:t>requerimientos de información descritos dentro de este numeral no se puede identificar a los contribuyentes consultados y sobre todo que información fue la requerida.</w:t>
      </w:r>
    </w:p>
    <w:p w14:paraId="42BACFFD" w14:textId="77777777" w:rsidR="00F30DB5" w:rsidRDefault="00F30DB5" w:rsidP="006B26B5">
      <w:pPr>
        <w:pStyle w:val="Sinespaciado"/>
        <w:jc w:val="both"/>
        <w:rPr>
          <w:rFonts w:ascii="Georgia" w:hAnsi="Georgia"/>
        </w:rPr>
      </w:pPr>
    </w:p>
    <w:p w14:paraId="78EAE139" w14:textId="00231EB3" w:rsidR="009C4CA3" w:rsidRDefault="009C4CA3" w:rsidP="009C4CA3">
      <w:pPr>
        <w:pStyle w:val="Sinespaciado"/>
        <w:jc w:val="both"/>
        <w:rPr>
          <w:rFonts w:ascii="Georgia" w:hAnsi="Georgia"/>
        </w:rPr>
      </w:pPr>
      <w:r>
        <w:rPr>
          <w:rFonts w:ascii="Georgia" w:hAnsi="Georgia"/>
        </w:rPr>
        <w:t>2.</w:t>
      </w:r>
      <w:r w:rsidR="00C03290">
        <w:rPr>
          <w:rFonts w:ascii="Georgia" w:hAnsi="Georgia"/>
        </w:rPr>
        <w:t>4</w:t>
      </w:r>
      <w:r>
        <w:rPr>
          <w:rFonts w:ascii="Georgia" w:hAnsi="Georgia"/>
        </w:rPr>
        <w:t>. La Administración Tributaria e</w:t>
      </w:r>
      <w:r w:rsidRPr="009C4CA3">
        <w:rPr>
          <w:rFonts w:ascii="Georgia" w:hAnsi="Georgia"/>
        </w:rPr>
        <w:t xml:space="preserve">l 4 de noviembre de 2020, mediante Oficio DZ3-APNOFDC20-00000001, se comunicó al </w:t>
      </w:r>
      <w:r w:rsidR="00F117F2">
        <w:rPr>
          <w:rFonts w:ascii="Georgia" w:hAnsi="Georgia"/>
        </w:rPr>
        <w:t>C</w:t>
      </w:r>
      <w:r w:rsidRPr="009C4CA3">
        <w:rPr>
          <w:rFonts w:ascii="Georgia" w:hAnsi="Georgia"/>
        </w:rPr>
        <w:t xml:space="preserve">ontribuyente </w:t>
      </w:r>
      <w:r>
        <w:rPr>
          <w:rFonts w:ascii="Georgia" w:hAnsi="Georgia"/>
        </w:rPr>
        <w:t>“</w:t>
      </w:r>
      <w:r w:rsidRPr="009C4CA3">
        <w:rPr>
          <w:rFonts w:ascii="Georgia" w:hAnsi="Georgia"/>
        </w:rPr>
        <w:t>CRUZ SANTAMARÍA JOSÉ LUIS REINALDO</w:t>
      </w:r>
      <w:r>
        <w:rPr>
          <w:rFonts w:ascii="Georgia" w:hAnsi="Georgia"/>
        </w:rPr>
        <w:t>”</w:t>
      </w:r>
      <w:r w:rsidRPr="009C4CA3">
        <w:rPr>
          <w:rFonts w:ascii="Georgia" w:hAnsi="Georgia"/>
        </w:rPr>
        <w:t xml:space="preserve">, el cambio de forma de determinación de directa a presuntiva para la actividad de construcción de viviendas, de las obligaciones tributarias correspondientes al Impuesto a la Renta; </w:t>
      </w:r>
      <w:r>
        <w:rPr>
          <w:rFonts w:ascii="Georgia" w:hAnsi="Georgia"/>
        </w:rPr>
        <w:t>esto debido a</w:t>
      </w:r>
      <w:r w:rsidRPr="009C4CA3">
        <w:rPr>
          <w:rFonts w:ascii="Georgia" w:hAnsi="Georgia"/>
        </w:rPr>
        <w:t xml:space="preserve"> que </w:t>
      </w:r>
      <w:r>
        <w:rPr>
          <w:rFonts w:ascii="Georgia" w:hAnsi="Georgia"/>
        </w:rPr>
        <w:t xml:space="preserve">según </w:t>
      </w:r>
      <w:r w:rsidRPr="009C4CA3">
        <w:rPr>
          <w:rFonts w:ascii="Georgia" w:hAnsi="Georgia"/>
        </w:rPr>
        <w:t xml:space="preserve">la Administración Tributaria </w:t>
      </w:r>
      <w:r>
        <w:rPr>
          <w:rFonts w:ascii="Georgia" w:hAnsi="Georgia"/>
        </w:rPr>
        <w:t xml:space="preserve">se </w:t>
      </w:r>
      <w:r w:rsidRPr="009C4CA3">
        <w:rPr>
          <w:rFonts w:ascii="Georgia" w:hAnsi="Georgia"/>
        </w:rPr>
        <w:t>evidenció</w:t>
      </w:r>
      <w:r>
        <w:rPr>
          <w:rFonts w:ascii="Georgia" w:hAnsi="Georgia"/>
        </w:rPr>
        <w:t xml:space="preserve"> </w:t>
      </w:r>
      <w:r w:rsidRPr="009C4CA3">
        <w:rPr>
          <w:rFonts w:ascii="Georgia" w:hAnsi="Georgia"/>
        </w:rPr>
        <w:t>que la contabilidad del contribuyente no es consistente y no presenta confiabilidad suficiente para acreditar la declaración de Impuesto a la Renta del año 2017</w:t>
      </w:r>
      <w:r>
        <w:rPr>
          <w:rFonts w:ascii="Georgia" w:hAnsi="Georgia"/>
        </w:rPr>
        <w:t>.</w:t>
      </w:r>
    </w:p>
    <w:p w14:paraId="7CE4E2B5" w14:textId="73DA2C2B" w:rsidR="0090056A" w:rsidRDefault="0090056A" w:rsidP="009C4CA3">
      <w:pPr>
        <w:pStyle w:val="Sinespaciado"/>
        <w:jc w:val="both"/>
        <w:rPr>
          <w:rFonts w:ascii="Georgia" w:hAnsi="Georgia"/>
        </w:rPr>
      </w:pPr>
    </w:p>
    <w:p w14:paraId="04EC6093" w14:textId="67416B55" w:rsidR="000D031E" w:rsidRPr="00DE250C" w:rsidRDefault="0090056A" w:rsidP="009C4CA3">
      <w:pPr>
        <w:pStyle w:val="Sinespaciado"/>
        <w:jc w:val="both"/>
        <w:rPr>
          <w:rFonts w:ascii="Georgia" w:hAnsi="Georgia"/>
        </w:rPr>
      </w:pPr>
      <w:r>
        <w:rPr>
          <w:rFonts w:ascii="Georgia" w:hAnsi="Georgia"/>
        </w:rPr>
        <w:t xml:space="preserve">Con respecto a las formas de determinación </w:t>
      </w:r>
      <w:r w:rsidR="007551C5">
        <w:rPr>
          <w:rFonts w:ascii="Georgia" w:hAnsi="Georgia"/>
        </w:rPr>
        <w:t>la normativa tributaria</w:t>
      </w:r>
      <w:r w:rsidR="000D031E">
        <w:rPr>
          <w:rFonts w:ascii="Georgia" w:hAnsi="Georgia"/>
        </w:rPr>
        <w:t>, conforme al artículo 23 de la Ley de Régimen Tributario Interno de la “DETERMINACIÓN POR LA ADMINISTRACIÓN” que establece</w:t>
      </w:r>
      <w:r w:rsidR="00231C3B">
        <w:rPr>
          <w:rFonts w:ascii="Georgia" w:hAnsi="Georgia"/>
        </w:rPr>
        <w:t xml:space="preserve"> que l</w:t>
      </w:r>
      <w:r w:rsidR="000D031E" w:rsidRPr="00DE250C">
        <w:rPr>
          <w:rFonts w:ascii="Georgia" w:hAnsi="Georgia"/>
        </w:rPr>
        <w:t xml:space="preserve">a </w:t>
      </w:r>
      <w:r w:rsidR="00231C3B">
        <w:rPr>
          <w:rFonts w:ascii="Georgia" w:hAnsi="Georgia"/>
        </w:rPr>
        <w:t>Administración Tributaria</w:t>
      </w:r>
      <w:r w:rsidR="000D031E" w:rsidRPr="00DE250C">
        <w:rPr>
          <w:rFonts w:ascii="Georgia" w:hAnsi="Georgia"/>
        </w:rPr>
        <w:t xml:space="preserve"> efectuará las determinaciones directa o presuntiva referidas en el Código Tributario, en los casos en que fuere procedente.</w:t>
      </w:r>
    </w:p>
    <w:p w14:paraId="2EB962D2" w14:textId="77777777" w:rsidR="00DE250C" w:rsidRPr="00DE250C" w:rsidRDefault="00DE250C" w:rsidP="009C4CA3">
      <w:pPr>
        <w:pStyle w:val="Sinespaciado"/>
        <w:jc w:val="both"/>
        <w:rPr>
          <w:rFonts w:ascii="Georgia" w:hAnsi="Georgia"/>
        </w:rPr>
      </w:pPr>
    </w:p>
    <w:p w14:paraId="3CA6A0F8" w14:textId="2632AB6D" w:rsidR="00DE250C" w:rsidRDefault="000D031E" w:rsidP="00231C3B">
      <w:pPr>
        <w:pStyle w:val="Sinespaciado"/>
        <w:numPr>
          <w:ilvl w:val="0"/>
          <w:numId w:val="16"/>
        </w:numPr>
        <w:jc w:val="both"/>
        <w:rPr>
          <w:rFonts w:ascii="Georgia" w:hAnsi="Georgia"/>
        </w:rPr>
      </w:pPr>
      <w:r w:rsidRPr="00DE250C">
        <w:rPr>
          <w:rFonts w:ascii="Georgia" w:hAnsi="Georgia"/>
        </w:rPr>
        <w:t xml:space="preserve">La determinación directa se hará en base a la contabilidad del </w:t>
      </w:r>
      <w:r w:rsidR="00231C3B">
        <w:rPr>
          <w:rFonts w:ascii="Georgia" w:hAnsi="Georgia"/>
        </w:rPr>
        <w:t>Contribuyente</w:t>
      </w:r>
      <w:r w:rsidRPr="00DE250C">
        <w:rPr>
          <w:rFonts w:ascii="Georgia" w:hAnsi="Georgia"/>
        </w:rPr>
        <w:t xml:space="preserve">, </w:t>
      </w:r>
      <w:r w:rsidR="00231C3B">
        <w:rPr>
          <w:rFonts w:ascii="Georgia" w:hAnsi="Georgia"/>
        </w:rPr>
        <w:t>también</w:t>
      </w:r>
      <w:r w:rsidRPr="00DE250C">
        <w:rPr>
          <w:rFonts w:ascii="Georgia" w:hAnsi="Georgia"/>
        </w:rPr>
        <w:t xml:space="preserve"> como sobre la base de los documentos, datos, informes que se obtengan de los responsables o de terceros, siempre que con tales fuentes de información sea posible llegar a conclusiones más o menos exactas de la renta percibida por el sujeto pasivo.</w:t>
      </w:r>
    </w:p>
    <w:p w14:paraId="44137C7D" w14:textId="77777777" w:rsidR="00DE250C" w:rsidRDefault="00DE250C" w:rsidP="009C4CA3">
      <w:pPr>
        <w:pStyle w:val="Sinespaciado"/>
        <w:jc w:val="both"/>
        <w:rPr>
          <w:rFonts w:ascii="Georgia" w:hAnsi="Georgia"/>
        </w:rPr>
      </w:pPr>
    </w:p>
    <w:p w14:paraId="64781948" w14:textId="59553151" w:rsidR="00231C3B" w:rsidRDefault="000D031E" w:rsidP="00231C3B">
      <w:pPr>
        <w:pStyle w:val="Sinespaciado"/>
        <w:numPr>
          <w:ilvl w:val="0"/>
          <w:numId w:val="16"/>
        </w:numPr>
        <w:jc w:val="both"/>
        <w:rPr>
          <w:rFonts w:ascii="Georgia" w:hAnsi="Georgia"/>
        </w:rPr>
      </w:pPr>
      <w:r w:rsidRPr="00DE250C">
        <w:rPr>
          <w:rFonts w:ascii="Georgia" w:hAnsi="Georgia"/>
        </w:rPr>
        <w:t xml:space="preserve">La </w:t>
      </w:r>
      <w:r w:rsidR="00821F0C">
        <w:rPr>
          <w:rFonts w:ascii="Georgia" w:hAnsi="Georgia"/>
        </w:rPr>
        <w:t>A</w:t>
      </w:r>
      <w:r w:rsidRPr="00DE250C">
        <w:rPr>
          <w:rFonts w:ascii="Georgia" w:hAnsi="Georgia"/>
        </w:rPr>
        <w:t xml:space="preserve">dministración </w:t>
      </w:r>
      <w:r w:rsidR="00821F0C">
        <w:rPr>
          <w:rFonts w:ascii="Georgia" w:hAnsi="Georgia"/>
        </w:rPr>
        <w:t xml:space="preserve">Tributaria </w:t>
      </w:r>
      <w:r w:rsidRPr="00DE250C">
        <w:rPr>
          <w:rFonts w:ascii="Georgia" w:hAnsi="Georgia"/>
        </w:rPr>
        <w:t xml:space="preserve">realizará la determinación presuntiva cuando el </w:t>
      </w:r>
      <w:r w:rsidR="00821F0C">
        <w:rPr>
          <w:rFonts w:ascii="Georgia" w:hAnsi="Georgia"/>
        </w:rPr>
        <w:t>Contribuyente</w:t>
      </w:r>
      <w:r w:rsidRPr="00DE250C">
        <w:rPr>
          <w:rFonts w:ascii="Georgia" w:hAnsi="Georgia"/>
        </w:rPr>
        <w:t xml:space="preserve"> no hubiese presentado su declaración y no mantenga contabilidad o, cuando habiendo presentado </w:t>
      </w:r>
      <w:r w:rsidR="00821F0C">
        <w:rPr>
          <w:rFonts w:ascii="Georgia" w:hAnsi="Georgia"/>
        </w:rPr>
        <w:t xml:space="preserve">su </w:t>
      </w:r>
      <w:r w:rsidR="00BE5B5F">
        <w:rPr>
          <w:rFonts w:ascii="Georgia" w:hAnsi="Georgia"/>
        </w:rPr>
        <w:t>declaración</w:t>
      </w:r>
      <w:r w:rsidRPr="00DE250C">
        <w:rPr>
          <w:rFonts w:ascii="Georgia" w:hAnsi="Georgia"/>
        </w:rPr>
        <w:t xml:space="preserve"> no estuviese </w:t>
      </w:r>
      <w:r w:rsidRPr="00DE250C">
        <w:rPr>
          <w:rFonts w:ascii="Georgia" w:hAnsi="Georgia"/>
        </w:rPr>
        <w:lastRenderedPageBreak/>
        <w:t>respaldada en la contabilidad o cuando por causas debidamente demostradas que afecten sustancialmente los resultados, especialmente las que se detallan a continuación, no sea posible efectuar la determinación directa</w:t>
      </w:r>
      <w:r w:rsidR="00231C3B">
        <w:rPr>
          <w:rFonts w:ascii="Georgia" w:hAnsi="Georgia"/>
        </w:rPr>
        <w:t>:</w:t>
      </w:r>
    </w:p>
    <w:p w14:paraId="6E6EBD7D" w14:textId="77777777" w:rsidR="00231C3B" w:rsidRDefault="00231C3B" w:rsidP="00F71355">
      <w:pPr>
        <w:pStyle w:val="Sinespaciado"/>
        <w:jc w:val="both"/>
      </w:pPr>
    </w:p>
    <w:p w14:paraId="2B5AA0FA" w14:textId="77777777" w:rsidR="00231C3B" w:rsidRDefault="000D031E" w:rsidP="00231C3B">
      <w:pPr>
        <w:pStyle w:val="Sinespaciado"/>
        <w:ind w:left="720"/>
        <w:jc w:val="both"/>
        <w:rPr>
          <w:rFonts w:ascii="Georgia" w:hAnsi="Georgia"/>
        </w:rPr>
      </w:pPr>
      <w:r w:rsidRPr="00DE250C">
        <w:rPr>
          <w:rFonts w:ascii="Georgia" w:hAnsi="Georgia"/>
        </w:rPr>
        <w:t>1.- Mercaderías en existencia sin el respaldo de documentos de adquisición</w:t>
      </w:r>
      <w:r w:rsidR="00231C3B">
        <w:rPr>
          <w:rFonts w:ascii="Georgia" w:hAnsi="Georgia"/>
        </w:rPr>
        <w:t>.</w:t>
      </w:r>
    </w:p>
    <w:p w14:paraId="388CC5B3" w14:textId="77777777" w:rsidR="00821F0C" w:rsidRDefault="000D031E" w:rsidP="00231C3B">
      <w:pPr>
        <w:pStyle w:val="Sinespaciado"/>
        <w:ind w:left="720"/>
        <w:jc w:val="both"/>
        <w:rPr>
          <w:rFonts w:ascii="Georgia" w:hAnsi="Georgia"/>
        </w:rPr>
      </w:pPr>
      <w:r w:rsidRPr="00DE250C">
        <w:rPr>
          <w:rFonts w:ascii="Georgia" w:hAnsi="Georgia"/>
        </w:rPr>
        <w:t>2.- No haberse registrado en la contabilidad facturas de compras o de ventas</w:t>
      </w:r>
      <w:r w:rsidR="00821F0C">
        <w:rPr>
          <w:rFonts w:ascii="Georgia" w:hAnsi="Georgia"/>
        </w:rPr>
        <w:t>.</w:t>
      </w:r>
    </w:p>
    <w:p w14:paraId="639D9F61" w14:textId="285E510B" w:rsidR="00821F0C" w:rsidRDefault="000D031E" w:rsidP="00231C3B">
      <w:pPr>
        <w:pStyle w:val="Sinespaciado"/>
        <w:ind w:left="720"/>
        <w:jc w:val="both"/>
        <w:rPr>
          <w:rFonts w:ascii="Georgia" w:hAnsi="Georgia"/>
        </w:rPr>
      </w:pPr>
      <w:r w:rsidRPr="00DE250C">
        <w:rPr>
          <w:rFonts w:ascii="Georgia" w:hAnsi="Georgia"/>
        </w:rPr>
        <w:t>3.-</w:t>
      </w:r>
      <w:r w:rsidR="00F71355">
        <w:rPr>
          <w:rFonts w:ascii="Georgia" w:hAnsi="Georgia"/>
        </w:rPr>
        <w:t xml:space="preserve"> </w:t>
      </w:r>
      <w:r w:rsidRPr="00DE250C">
        <w:rPr>
          <w:rFonts w:ascii="Georgia" w:hAnsi="Georgia"/>
        </w:rPr>
        <w:t>Diferencias físicas en los inventarios de mercaderías que no sean satisfactoriamente justificadas</w:t>
      </w:r>
      <w:r w:rsidR="00821F0C">
        <w:rPr>
          <w:rFonts w:ascii="Georgia" w:hAnsi="Georgia"/>
        </w:rPr>
        <w:t>.</w:t>
      </w:r>
    </w:p>
    <w:p w14:paraId="4BA4B028" w14:textId="77777777" w:rsidR="00821F0C" w:rsidRDefault="000D031E" w:rsidP="00231C3B">
      <w:pPr>
        <w:pStyle w:val="Sinespaciado"/>
        <w:ind w:left="720"/>
        <w:jc w:val="both"/>
        <w:rPr>
          <w:rFonts w:ascii="Georgia" w:hAnsi="Georgia"/>
        </w:rPr>
      </w:pPr>
      <w:r w:rsidRPr="00DE250C">
        <w:rPr>
          <w:rFonts w:ascii="Georgia" w:hAnsi="Georgia"/>
        </w:rPr>
        <w:t>4.- Cuentas bancarias no registradas; y,</w:t>
      </w:r>
    </w:p>
    <w:p w14:paraId="0CDB222C" w14:textId="77777777" w:rsidR="00821F0C" w:rsidRDefault="000D031E" w:rsidP="00231C3B">
      <w:pPr>
        <w:pStyle w:val="Sinespaciado"/>
        <w:ind w:left="720"/>
        <w:jc w:val="both"/>
        <w:rPr>
          <w:rFonts w:ascii="Georgia" w:hAnsi="Georgia"/>
        </w:rPr>
      </w:pPr>
      <w:r w:rsidRPr="00DE250C">
        <w:rPr>
          <w:rFonts w:ascii="Georgia" w:hAnsi="Georgia"/>
        </w:rPr>
        <w:t>5.- Incremento injustificado de patrimonio.</w:t>
      </w:r>
      <w:r w:rsidR="00821F0C" w:rsidRPr="00DE250C">
        <w:rPr>
          <w:rFonts w:ascii="Georgia" w:hAnsi="Georgia"/>
        </w:rPr>
        <w:t xml:space="preserve"> </w:t>
      </w:r>
    </w:p>
    <w:p w14:paraId="0D8FA45A" w14:textId="77777777" w:rsidR="00821F0C" w:rsidRDefault="00821F0C" w:rsidP="00231C3B">
      <w:pPr>
        <w:pStyle w:val="Sinespaciado"/>
        <w:ind w:left="720"/>
        <w:jc w:val="both"/>
        <w:rPr>
          <w:rFonts w:ascii="Georgia" w:hAnsi="Georgia"/>
        </w:rPr>
      </w:pPr>
    </w:p>
    <w:p w14:paraId="06DC4E45" w14:textId="2A37E25F" w:rsidR="00F71355" w:rsidRDefault="000D031E" w:rsidP="00DB64E7">
      <w:pPr>
        <w:pStyle w:val="Sinespaciado"/>
        <w:numPr>
          <w:ilvl w:val="0"/>
          <w:numId w:val="16"/>
        </w:numPr>
        <w:jc w:val="both"/>
        <w:rPr>
          <w:rFonts w:ascii="Georgia" w:hAnsi="Georgia"/>
        </w:rPr>
      </w:pPr>
      <w:r w:rsidRPr="00DE250C">
        <w:rPr>
          <w:rFonts w:ascii="Georgia" w:hAnsi="Georgia"/>
        </w:rPr>
        <w:t>En los casos en que la determinación presuntiva sea aplica</w:t>
      </w:r>
      <w:r w:rsidR="00F71355">
        <w:rPr>
          <w:rFonts w:ascii="Georgia" w:hAnsi="Georgia"/>
        </w:rPr>
        <w:t>do por la Administración Tributaria</w:t>
      </w:r>
      <w:r w:rsidRPr="00DE250C">
        <w:rPr>
          <w:rFonts w:ascii="Georgia" w:hAnsi="Georgia"/>
        </w:rPr>
        <w:t xml:space="preserve">, los funcionarios que la apliquen están obligados a motivar su procedencia expresando, con claridad y precisión, los fundamentos de hecho y de derecho </w:t>
      </w:r>
      <w:r w:rsidR="00F71355">
        <w:rPr>
          <w:rFonts w:ascii="Georgia" w:hAnsi="Georgia"/>
        </w:rPr>
        <w:t>que justifiquen este hecho</w:t>
      </w:r>
      <w:r w:rsidRPr="00DE250C">
        <w:rPr>
          <w:rFonts w:ascii="Georgia" w:hAnsi="Georgia"/>
        </w:rPr>
        <w:t>, debidamente explicados en la correspondiente acta que, para el efecto, deberá ser formulada. En todo caso, estas presunciones constituyen simples presunciones de hecho que admiten prueba en contrario, mediante los procedimientos legalmente establecidos.</w:t>
      </w:r>
    </w:p>
    <w:p w14:paraId="788E68B3" w14:textId="0A5385BB" w:rsidR="00F71355" w:rsidRDefault="00F71355" w:rsidP="00231C3B">
      <w:pPr>
        <w:pStyle w:val="Sinespaciado"/>
        <w:ind w:left="720"/>
        <w:jc w:val="both"/>
        <w:rPr>
          <w:rFonts w:ascii="Georgia" w:hAnsi="Georgia"/>
        </w:rPr>
      </w:pPr>
    </w:p>
    <w:p w14:paraId="27672FBB" w14:textId="3451E34B" w:rsidR="000D031E" w:rsidRDefault="000D031E" w:rsidP="00DB64E7">
      <w:pPr>
        <w:pStyle w:val="Sinespaciado"/>
        <w:numPr>
          <w:ilvl w:val="0"/>
          <w:numId w:val="16"/>
        </w:numPr>
        <w:jc w:val="both"/>
        <w:rPr>
          <w:rFonts w:ascii="Georgia" w:hAnsi="Georgia"/>
        </w:rPr>
      </w:pPr>
      <w:r w:rsidRPr="00DE250C">
        <w:rPr>
          <w:rFonts w:ascii="Georgia" w:hAnsi="Georgia"/>
        </w:rPr>
        <w:t>Las normas de la determinación presuntiva podrán ser aplicables en la emisión de liquidaciones de pago por diferencias en la declaración o resolución de aplicación de diferencias, por parte de la Administración Tributaria, exclusivamente en los casos en los que esta forma de determinación proceda de conformidad con el artículo 24 y 25 de esta Ley, y de forma motivada por la Administración Tributaria, precautelando la capacidad contributiva de los sujetos pasivos y su realidad económica. En el desarrollo del procedimiento administrativo se deberá garantizar el derecho al debido proceso y el derecho a la defensa de los contribuyentes, constitucionalmente establecidos.</w:t>
      </w:r>
    </w:p>
    <w:p w14:paraId="4489792E" w14:textId="68FAB7BE" w:rsidR="00BE5B5F" w:rsidRDefault="00BE5B5F" w:rsidP="00BE5B5F">
      <w:pPr>
        <w:pStyle w:val="Sinespaciado"/>
        <w:jc w:val="both"/>
        <w:rPr>
          <w:rFonts w:ascii="Georgia" w:hAnsi="Georgia"/>
        </w:rPr>
      </w:pPr>
    </w:p>
    <w:p w14:paraId="7567F2A6" w14:textId="4C67FA25" w:rsidR="00BE5B5F" w:rsidRDefault="00BE5B5F" w:rsidP="00BE5B5F">
      <w:pPr>
        <w:pStyle w:val="Sinespaciado"/>
        <w:jc w:val="both"/>
        <w:rPr>
          <w:rFonts w:ascii="Georgia" w:hAnsi="Georgia"/>
        </w:rPr>
      </w:pPr>
      <w:r>
        <w:rPr>
          <w:rFonts w:ascii="Georgia" w:hAnsi="Georgia"/>
        </w:rPr>
        <w:t>En lo que se refiere a los criterios generales para la determinación presuntiva en el artículo 24 de la Ley de Régimen Tributari</w:t>
      </w:r>
      <w:r w:rsidR="00F677A9">
        <w:rPr>
          <w:rFonts w:ascii="Georgia" w:hAnsi="Georgia"/>
        </w:rPr>
        <w:t>o</w:t>
      </w:r>
      <w:r>
        <w:rPr>
          <w:rFonts w:ascii="Georgia" w:hAnsi="Georgia"/>
        </w:rPr>
        <w:t xml:space="preserve"> Interno establece:</w:t>
      </w:r>
    </w:p>
    <w:p w14:paraId="73738F69" w14:textId="3351B06F" w:rsidR="00BE5B5F" w:rsidRDefault="00BE5B5F" w:rsidP="00DB64E7">
      <w:pPr>
        <w:pStyle w:val="Sinespaciado"/>
        <w:jc w:val="both"/>
        <w:rPr>
          <w:rFonts w:ascii="Georgia" w:hAnsi="Georgia"/>
        </w:rPr>
      </w:pPr>
    </w:p>
    <w:p w14:paraId="53732681" w14:textId="62352F8F" w:rsidR="00BE5B5F" w:rsidRPr="00DB64E7" w:rsidRDefault="00BE5B5F" w:rsidP="00DB64E7">
      <w:pPr>
        <w:pStyle w:val="Sinespaciado"/>
        <w:numPr>
          <w:ilvl w:val="0"/>
          <w:numId w:val="16"/>
        </w:numPr>
        <w:jc w:val="both"/>
        <w:rPr>
          <w:rFonts w:ascii="Georgia" w:hAnsi="Georgia"/>
        </w:rPr>
      </w:pPr>
      <w:r w:rsidRPr="00BE5B5F">
        <w:rPr>
          <w:rFonts w:ascii="Georgia" w:hAnsi="Georgia"/>
        </w:rPr>
        <w:t>Cuando sea procedente la determinación presuntiva, ésta se fundará en los hechos, indicios, circunstancias y demás elementos de juicio que, por su vinculación normal con la actividad generadora de la renta, permitan presumirlas, más o menos directamente, en cada caso particular. Además de la información directa que se hubiese podido obtener a través de la contabilidad del sujeto pasivo o por otra forma, se considerarán los siguientes elementos de juicio:</w:t>
      </w:r>
    </w:p>
    <w:p w14:paraId="22900F9F" w14:textId="77777777" w:rsidR="00BE5B5F" w:rsidRPr="003B63D3" w:rsidRDefault="00BE5B5F" w:rsidP="00BE5B5F">
      <w:pPr>
        <w:pStyle w:val="Sinespaciado"/>
        <w:jc w:val="both"/>
        <w:rPr>
          <w:rFonts w:ascii="Georgia" w:hAnsi="Georgia" w:cs="Arial"/>
          <w:color w:val="37474F"/>
        </w:rPr>
      </w:pPr>
    </w:p>
    <w:p w14:paraId="04F49BC4" w14:textId="77777777" w:rsidR="003B63D3" w:rsidRPr="003B63D3" w:rsidRDefault="00BE5B5F" w:rsidP="00D73DE3">
      <w:pPr>
        <w:pStyle w:val="Sinespaciado"/>
        <w:ind w:firstLine="708"/>
        <w:jc w:val="both"/>
        <w:rPr>
          <w:rFonts w:ascii="Georgia" w:hAnsi="Georgia" w:cs="Arial"/>
          <w:color w:val="37474F"/>
          <w:shd w:val="clear" w:color="auto" w:fill="FFFFFF"/>
        </w:rPr>
      </w:pPr>
      <w:r w:rsidRPr="003B63D3">
        <w:rPr>
          <w:rFonts w:ascii="Georgia" w:hAnsi="Georgia" w:cs="Arial"/>
          <w:color w:val="37474F"/>
          <w:shd w:val="clear" w:color="auto" w:fill="FFFFFF"/>
        </w:rPr>
        <w:t>1.- El capital invertido en la explotación o actividad económica</w:t>
      </w:r>
      <w:r w:rsidR="003B63D3" w:rsidRPr="003B63D3">
        <w:rPr>
          <w:rFonts w:ascii="Georgia" w:hAnsi="Georgia" w:cs="Arial"/>
          <w:color w:val="37474F"/>
          <w:shd w:val="clear" w:color="auto" w:fill="FFFFFF"/>
        </w:rPr>
        <w:t>.</w:t>
      </w:r>
    </w:p>
    <w:p w14:paraId="1E32F720" w14:textId="77777777" w:rsidR="003B63D3" w:rsidRPr="003B63D3" w:rsidRDefault="00BE5B5F" w:rsidP="00D73DE3">
      <w:pPr>
        <w:pStyle w:val="Sinespaciado"/>
        <w:ind w:left="708"/>
        <w:jc w:val="both"/>
        <w:rPr>
          <w:rFonts w:ascii="Georgia" w:hAnsi="Georgia" w:cs="Arial"/>
          <w:color w:val="37474F"/>
          <w:shd w:val="clear" w:color="auto" w:fill="FFFFFF"/>
        </w:rPr>
      </w:pPr>
      <w:r w:rsidRPr="003B63D3">
        <w:rPr>
          <w:rFonts w:ascii="Georgia" w:hAnsi="Georgia" w:cs="Arial"/>
          <w:color w:val="37474F"/>
          <w:shd w:val="clear" w:color="auto" w:fill="FFFFFF"/>
        </w:rPr>
        <w:t>2.- El volumen de las transacciones o de las ventas en un año y el coeficiente o coeficientes ponderados de utilidad bruta sobre el costo contable</w:t>
      </w:r>
      <w:r w:rsidR="003B63D3" w:rsidRPr="003B63D3">
        <w:rPr>
          <w:rFonts w:ascii="Georgia" w:hAnsi="Georgia" w:cs="Arial"/>
          <w:color w:val="37474F"/>
          <w:shd w:val="clear" w:color="auto" w:fill="FFFFFF"/>
        </w:rPr>
        <w:t>.</w:t>
      </w:r>
    </w:p>
    <w:p w14:paraId="4B8935D2" w14:textId="77777777" w:rsidR="003B63D3" w:rsidRPr="003B63D3" w:rsidRDefault="00BE5B5F" w:rsidP="00D73DE3">
      <w:pPr>
        <w:pStyle w:val="Sinespaciado"/>
        <w:ind w:left="708"/>
        <w:jc w:val="both"/>
        <w:rPr>
          <w:rFonts w:ascii="Georgia" w:hAnsi="Georgia" w:cs="Arial"/>
          <w:color w:val="37474F"/>
        </w:rPr>
      </w:pPr>
      <w:r w:rsidRPr="003B63D3">
        <w:rPr>
          <w:rFonts w:ascii="Georgia" w:hAnsi="Georgia" w:cs="Arial"/>
          <w:color w:val="37474F"/>
          <w:shd w:val="clear" w:color="auto" w:fill="FFFFFF"/>
        </w:rPr>
        <w:t>3.- Las utilidades obtenidas por el propio sujeto pasivo en años inmediatos anteriores dentro de los plazos de caducidad; así como las utilidades que obtengan otros sujetos pasivos que se encuentren en igual o análoga situación por la naturaleza del negocio o actividad económica, por el lugar de su ejercicio, capital empleado y otros elementos similares</w:t>
      </w:r>
      <w:r w:rsidR="003B63D3" w:rsidRPr="003B63D3">
        <w:rPr>
          <w:rFonts w:ascii="Georgia" w:hAnsi="Georgia" w:cs="Arial"/>
          <w:color w:val="37474F"/>
          <w:shd w:val="clear" w:color="auto" w:fill="FFFFFF"/>
        </w:rPr>
        <w:t>.</w:t>
      </w:r>
      <w:r w:rsidR="003B63D3" w:rsidRPr="003B63D3">
        <w:rPr>
          <w:rFonts w:ascii="Georgia" w:hAnsi="Georgia" w:cs="Arial"/>
          <w:color w:val="37474F"/>
        </w:rPr>
        <w:t xml:space="preserve"> </w:t>
      </w:r>
    </w:p>
    <w:p w14:paraId="092F5DEE" w14:textId="77777777" w:rsidR="003B63D3" w:rsidRPr="003B63D3" w:rsidRDefault="00BE5B5F" w:rsidP="00D73DE3">
      <w:pPr>
        <w:pStyle w:val="Sinespaciado"/>
        <w:ind w:firstLine="708"/>
        <w:jc w:val="both"/>
        <w:rPr>
          <w:rFonts w:ascii="Georgia" w:hAnsi="Georgia" w:cs="Arial"/>
          <w:color w:val="37474F"/>
          <w:shd w:val="clear" w:color="auto" w:fill="FFFFFF"/>
        </w:rPr>
      </w:pPr>
      <w:r w:rsidRPr="003B63D3">
        <w:rPr>
          <w:rFonts w:ascii="Georgia" w:hAnsi="Georgia" w:cs="Arial"/>
          <w:color w:val="37474F"/>
          <w:shd w:val="clear" w:color="auto" w:fill="FFFFFF"/>
        </w:rPr>
        <w:t>4.- Los gastos generales del sujeto pasivo</w:t>
      </w:r>
      <w:r w:rsidR="003B63D3" w:rsidRPr="003B63D3">
        <w:rPr>
          <w:rFonts w:ascii="Georgia" w:hAnsi="Georgia" w:cs="Arial"/>
          <w:color w:val="37474F"/>
          <w:shd w:val="clear" w:color="auto" w:fill="FFFFFF"/>
        </w:rPr>
        <w:t>.</w:t>
      </w:r>
    </w:p>
    <w:p w14:paraId="67781295" w14:textId="77777777" w:rsidR="003B63D3" w:rsidRPr="003B63D3" w:rsidRDefault="00BE5B5F" w:rsidP="00D73DE3">
      <w:pPr>
        <w:pStyle w:val="Sinespaciado"/>
        <w:ind w:left="708"/>
        <w:jc w:val="both"/>
        <w:rPr>
          <w:rFonts w:ascii="Georgia" w:hAnsi="Georgia" w:cs="Arial"/>
          <w:color w:val="37474F"/>
        </w:rPr>
      </w:pPr>
      <w:r w:rsidRPr="003B63D3">
        <w:rPr>
          <w:rFonts w:ascii="Georgia" w:hAnsi="Georgia" w:cs="Arial"/>
          <w:color w:val="37474F"/>
          <w:shd w:val="clear" w:color="auto" w:fill="FFFFFF"/>
        </w:rPr>
        <w:t>5.- El volumen de importaciones y compras locales de mercaderías realizadas por el sujeto pasivo en el respectivo ejercicio económico</w:t>
      </w:r>
      <w:r w:rsidR="003B63D3" w:rsidRPr="003B63D3">
        <w:rPr>
          <w:rFonts w:ascii="Georgia" w:hAnsi="Georgia" w:cs="Arial"/>
          <w:color w:val="37474F"/>
        </w:rPr>
        <w:t>.</w:t>
      </w:r>
    </w:p>
    <w:p w14:paraId="2BAF7E05" w14:textId="77777777" w:rsidR="003B63D3" w:rsidRPr="003B63D3" w:rsidRDefault="00BE5B5F" w:rsidP="00D73DE3">
      <w:pPr>
        <w:pStyle w:val="Sinespaciado"/>
        <w:ind w:left="708"/>
        <w:jc w:val="both"/>
        <w:rPr>
          <w:rFonts w:ascii="Georgia" w:hAnsi="Georgia" w:cs="Arial"/>
          <w:color w:val="37474F"/>
          <w:shd w:val="clear" w:color="auto" w:fill="FFFFFF"/>
        </w:rPr>
      </w:pPr>
      <w:r w:rsidRPr="003B63D3">
        <w:rPr>
          <w:rFonts w:ascii="Georgia" w:hAnsi="Georgia" w:cs="Arial"/>
          <w:color w:val="37474F"/>
          <w:shd w:val="clear" w:color="auto" w:fill="FFFFFF"/>
        </w:rPr>
        <w:t>6.- El alquiler o valor locativo de los locales utilizados por el sujeto pasivo para realizar sus actividades; y</w:t>
      </w:r>
      <w:r w:rsidR="003B63D3" w:rsidRPr="003B63D3">
        <w:rPr>
          <w:rFonts w:ascii="Georgia" w:hAnsi="Georgia" w:cs="Arial"/>
          <w:color w:val="37474F"/>
          <w:shd w:val="clear" w:color="auto" w:fill="FFFFFF"/>
        </w:rPr>
        <w:t>.</w:t>
      </w:r>
    </w:p>
    <w:p w14:paraId="776103F0" w14:textId="77777777" w:rsidR="003B63D3" w:rsidRPr="003B63D3" w:rsidRDefault="00BE5B5F" w:rsidP="00D73DE3">
      <w:pPr>
        <w:pStyle w:val="Sinespaciado"/>
        <w:ind w:left="708"/>
        <w:jc w:val="both"/>
        <w:rPr>
          <w:rFonts w:ascii="Georgia" w:hAnsi="Georgia" w:cs="Arial"/>
          <w:color w:val="37474F"/>
        </w:rPr>
      </w:pPr>
      <w:r w:rsidRPr="003B63D3">
        <w:rPr>
          <w:rFonts w:ascii="Georgia" w:hAnsi="Georgia" w:cs="Arial"/>
          <w:color w:val="37474F"/>
          <w:shd w:val="clear" w:color="auto" w:fill="FFFFFF"/>
        </w:rPr>
        <w:lastRenderedPageBreak/>
        <w:t>7.- Cualesquiera otros elementos de juicio relacionados con los ingresos del sujeto pasivo que pueda obtener el Servicio de Rentas Internas por medios permitidos por la ley.</w:t>
      </w:r>
    </w:p>
    <w:p w14:paraId="58B55B48" w14:textId="77777777" w:rsidR="003B63D3" w:rsidRPr="003B63D3" w:rsidRDefault="003B63D3" w:rsidP="00BE5B5F">
      <w:pPr>
        <w:pStyle w:val="Sinespaciado"/>
        <w:jc w:val="both"/>
        <w:rPr>
          <w:rFonts w:ascii="Georgia" w:hAnsi="Georgia" w:cs="Arial"/>
          <w:color w:val="37474F"/>
        </w:rPr>
      </w:pPr>
    </w:p>
    <w:p w14:paraId="5FEA692A" w14:textId="5FE1137C" w:rsidR="00BE5B5F" w:rsidRPr="003B63D3" w:rsidRDefault="00BE5B5F" w:rsidP="00DB64E7">
      <w:pPr>
        <w:pStyle w:val="Sinespaciado"/>
        <w:numPr>
          <w:ilvl w:val="0"/>
          <w:numId w:val="16"/>
        </w:numPr>
        <w:jc w:val="both"/>
        <w:rPr>
          <w:rFonts w:ascii="Georgia" w:hAnsi="Georgia"/>
        </w:rPr>
      </w:pPr>
      <w:r w:rsidRPr="003B63D3">
        <w:rPr>
          <w:rFonts w:ascii="Georgia" w:hAnsi="Georgia" w:cs="Arial"/>
          <w:color w:val="37474F"/>
          <w:shd w:val="clear" w:color="auto" w:fill="FFFFFF"/>
        </w:rPr>
        <w:t>Cuando el sujeto pasivo tuviere más de una actividad económica, la Administración Tributaria podrá aplicar al mismo tiempo las formas de determinación directa y presuntiva debiendo, una vez determinadas todas las fuentes, consolidar las bases imponibles y aplicar el impuesto correspondiente a la renta global.</w:t>
      </w:r>
    </w:p>
    <w:p w14:paraId="3EFBE502" w14:textId="0A132A21" w:rsidR="00DC50FE" w:rsidRDefault="00DC50FE" w:rsidP="009C4CA3">
      <w:pPr>
        <w:pStyle w:val="Sinespaciado"/>
        <w:jc w:val="both"/>
        <w:rPr>
          <w:rFonts w:ascii="Georgia" w:hAnsi="Georgia"/>
        </w:rPr>
      </w:pPr>
    </w:p>
    <w:p w14:paraId="27C37EAE" w14:textId="63122F2F" w:rsidR="00065561" w:rsidRDefault="00065561" w:rsidP="00065561">
      <w:pPr>
        <w:pStyle w:val="Sinespaciado"/>
        <w:jc w:val="both"/>
        <w:rPr>
          <w:rFonts w:ascii="Georgia" w:hAnsi="Georgia"/>
        </w:rPr>
      </w:pPr>
      <w:r>
        <w:rPr>
          <w:rFonts w:ascii="Georgia" w:hAnsi="Georgia"/>
        </w:rPr>
        <w:t xml:space="preserve">La normativa descrita </w:t>
      </w:r>
      <w:r w:rsidR="003C335F">
        <w:rPr>
          <w:rFonts w:ascii="Georgia" w:hAnsi="Georgia"/>
        </w:rPr>
        <w:t xml:space="preserve">es la que </w:t>
      </w:r>
      <w:r w:rsidR="0058560D">
        <w:rPr>
          <w:rFonts w:ascii="Georgia" w:hAnsi="Georgia"/>
        </w:rPr>
        <w:t>aplicó</w:t>
      </w:r>
      <w:r>
        <w:rPr>
          <w:rFonts w:ascii="Georgia" w:hAnsi="Georgia"/>
        </w:rPr>
        <w:t xml:space="preserve"> </w:t>
      </w:r>
      <w:r w:rsidR="003C335F">
        <w:rPr>
          <w:rFonts w:ascii="Georgia" w:hAnsi="Georgia"/>
        </w:rPr>
        <w:t xml:space="preserve">la Administración Tributaria </w:t>
      </w:r>
      <w:r>
        <w:rPr>
          <w:rFonts w:ascii="Georgia" w:hAnsi="Georgia"/>
        </w:rPr>
        <w:t xml:space="preserve">dentro del proceso de </w:t>
      </w:r>
      <w:r w:rsidR="007E39EA">
        <w:rPr>
          <w:rFonts w:ascii="Georgia" w:hAnsi="Georgia"/>
        </w:rPr>
        <w:t>“</w:t>
      </w:r>
      <w:r w:rsidR="007E39EA" w:rsidRPr="0046430F">
        <w:rPr>
          <w:rFonts w:ascii="Georgia" w:hAnsi="Georgia"/>
        </w:rPr>
        <w:t>DETERMINACIÓN No. DZ3-APNDETC20-00000002</w:t>
      </w:r>
      <w:r w:rsidR="007E39EA">
        <w:rPr>
          <w:rFonts w:ascii="Georgia" w:hAnsi="Georgia"/>
        </w:rPr>
        <w:t>”</w:t>
      </w:r>
      <w:r>
        <w:rPr>
          <w:rFonts w:ascii="Georgia" w:hAnsi="Georgia"/>
        </w:rPr>
        <w:t xml:space="preserve"> practicada al Contribuyente</w:t>
      </w:r>
      <w:r w:rsidR="003C335F">
        <w:rPr>
          <w:rFonts w:ascii="Georgia" w:hAnsi="Georgia"/>
        </w:rPr>
        <w:t xml:space="preserve"> “</w:t>
      </w:r>
      <w:r w:rsidR="003C335F" w:rsidRPr="0046430F">
        <w:rPr>
          <w:rFonts w:ascii="Georgia" w:hAnsi="Georgia"/>
        </w:rPr>
        <w:t>CRUZ SANTAMARÍA JOSÉ LUIS REINALDO</w:t>
      </w:r>
      <w:r w:rsidR="003C335F">
        <w:rPr>
          <w:rFonts w:ascii="Georgia" w:hAnsi="Georgia"/>
        </w:rPr>
        <w:t>” para el ejercicio fiscal 2017</w:t>
      </w:r>
      <w:r>
        <w:rPr>
          <w:rFonts w:ascii="Georgia" w:hAnsi="Georgia"/>
        </w:rPr>
        <w:t>.</w:t>
      </w:r>
    </w:p>
    <w:p w14:paraId="3D84B93F" w14:textId="77777777" w:rsidR="00065561" w:rsidRDefault="00065561" w:rsidP="009C4CA3">
      <w:pPr>
        <w:pStyle w:val="Sinespaciado"/>
        <w:jc w:val="both"/>
        <w:rPr>
          <w:rFonts w:ascii="Georgia" w:hAnsi="Georgia"/>
        </w:rPr>
      </w:pPr>
    </w:p>
    <w:p w14:paraId="23A81B73" w14:textId="0DF95552" w:rsidR="006D13E8" w:rsidRDefault="00DB64E7" w:rsidP="009C4CA3">
      <w:pPr>
        <w:pStyle w:val="Sinespaciado"/>
        <w:jc w:val="both"/>
        <w:rPr>
          <w:rFonts w:ascii="Georgia" w:hAnsi="Georgia"/>
        </w:rPr>
      </w:pPr>
      <w:r>
        <w:rPr>
          <w:rFonts w:ascii="Georgia" w:hAnsi="Georgia"/>
        </w:rPr>
        <w:t>Además,</w:t>
      </w:r>
      <w:r w:rsidR="003C335F">
        <w:rPr>
          <w:rFonts w:ascii="Georgia" w:hAnsi="Georgia"/>
        </w:rPr>
        <w:t xml:space="preserve"> me voy a referir a la normativa referida a</w:t>
      </w:r>
      <w:r w:rsidR="00065561">
        <w:rPr>
          <w:rFonts w:ascii="Georgia" w:hAnsi="Georgia"/>
        </w:rPr>
        <w:t xml:space="preserve"> </w:t>
      </w:r>
      <w:r w:rsidR="006D13E8">
        <w:rPr>
          <w:rFonts w:ascii="Georgia" w:hAnsi="Georgia"/>
        </w:rPr>
        <w:t>la determinación presuntiva por coeficientes</w:t>
      </w:r>
      <w:r w:rsidR="003C335F">
        <w:rPr>
          <w:rFonts w:ascii="Georgia" w:hAnsi="Georgia"/>
        </w:rPr>
        <w:t xml:space="preserve">, </w:t>
      </w:r>
      <w:r w:rsidR="006D13E8">
        <w:rPr>
          <w:rFonts w:ascii="Georgia" w:hAnsi="Georgia"/>
        </w:rPr>
        <w:t>la Ley de Régimen Tributario Interno en el artículo 25 establece lo siguiente:</w:t>
      </w:r>
    </w:p>
    <w:p w14:paraId="3333D512" w14:textId="6681D134" w:rsidR="006D13E8" w:rsidRDefault="006D13E8" w:rsidP="009C4CA3">
      <w:pPr>
        <w:pStyle w:val="Sinespaciado"/>
        <w:jc w:val="both"/>
        <w:rPr>
          <w:rFonts w:ascii="Georgia" w:hAnsi="Georgia"/>
        </w:rPr>
      </w:pPr>
    </w:p>
    <w:p w14:paraId="1D43A48A" w14:textId="1B08FB02" w:rsidR="006D13E8" w:rsidRPr="003C335F" w:rsidRDefault="006D13E8" w:rsidP="00DB64E7">
      <w:pPr>
        <w:pStyle w:val="Sinespaciado"/>
        <w:numPr>
          <w:ilvl w:val="0"/>
          <w:numId w:val="16"/>
        </w:numPr>
        <w:jc w:val="both"/>
        <w:rPr>
          <w:rFonts w:ascii="Georgia" w:hAnsi="Georgia" w:cs="Arial"/>
          <w:color w:val="37474F"/>
          <w:shd w:val="clear" w:color="auto" w:fill="FFFFFF"/>
        </w:rPr>
      </w:pPr>
      <w:r w:rsidRPr="003C335F">
        <w:rPr>
          <w:rFonts w:ascii="Georgia" w:hAnsi="Georgia" w:cs="Arial"/>
          <w:color w:val="37474F"/>
          <w:shd w:val="clear" w:color="auto" w:fill="FFFFFF"/>
        </w:rPr>
        <w:t>Cuando no sea posible realizar la determinación presuntiva utilizando los elementos señalados en el artículo 24 de la LRTI, se aplicarán coeficientes de estimación presuntiva de carácter general, por ramas de actividad económica, que serán fijados anualmente por el Director General del Servicio de Rentas Internas, mediante Resolución que debe dictarse en los primeros días del mes de enero de cada año. Estos coeficientes se fijarán tomando como base el capital propio y ajeno que utilicen los sujetos pasivos, las informaciones que se obtengan de sujetos pasivos que operen en condiciones similares y otros indicadores que se estimen apropiados.</w:t>
      </w:r>
    </w:p>
    <w:p w14:paraId="7DB3A95A" w14:textId="77777777" w:rsidR="006D13E8" w:rsidRDefault="006D13E8" w:rsidP="009C4CA3">
      <w:pPr>
        <w:pStyle w:val="Sinespaciado"/>
        <w:jc w:val="both"/>
        <w:rPr>
          <w:rFonts w:ascii="Georgia" w:hAnsi="Georgia"/>
        </w:rPr>
      </w:pPr>
    </w:p>
    <w:p w14:paraId="26EFA3AC" w14:textId="622ADDF7" w:rsidR="00DC50FE" w:rsidRPr="00C64563" w:rsidRDefault="008F3726" w:rsidP="009C4CA3">
      <w:pPr>
        <w:pStyle w:val="Sinespaciado"/>
        <w:jc w:val="both"/>
        <w:rPr>
          <w:rFonts w:ascii="Georgia" w:hAnsi="Georgia"/>
        </w:rPr>
      </w:pPr>
      <w:r w:rsidRPr="00C64563">
        <w:rPr>
          <w:rFonts w:ascii="Georgia" w:hAnsi="Georgia"/>
        </w:rPr>
        <w:t>2.</w:t>
      </w:r>
      <w:r w:rsidR="00C03290">
        <w:rPr>
          <w:rFonts w:ascii="Georgia" w:hAnsi="Georgia"/>
        </w:rPr>
        <w:t>5</w:t>
      </w:r>
      <w:r w:rsidRPr="00C64563">
        <w:rPr>
          <w:rFonts w:ascii="Georgia" w:hAnsi="Georgia"/>
        </w:rPr>
        <w:t xml:space="preserve">. La Administración Tributaría notifica el 16 de noviembre de 2020 según Oficio No. DZ3-APNOLAC20-00000001 para que el 18 de noviembre de 2020 </w:t>
      </w:r>
      <w:r w:rsidR="00C64563">
        <w:rPr>
          <w:rFonts w:ascii="Georgia" w:hAnsi="Georgia"/>
        </w:rPr>
        <w:t xml:space="preserve">el Contribuyente </w:t>
      </w:r>
      <w:r w:rsidRPr="00C64563">
        <w:rPr>
          <w:rFonts w:ascii="Georgia" w:hAnsi="Georgia"/>
        </w:rPr>
        <w:t xml:space="preserve">acuda a las oficinas de la Administración Tributaria </w:t>
      </w:r>
      <w:r w:rsidR="00C64563" w:rsidRPr="00C64563">
        <w:rPr>
          <w:rFonts w:ascii="Georgia" w:hAnsi="Georgia"/>
        </w:rPr>
        <w:t xml:space="preserve">el objeto de revisar conjuntamente el contenido del </w:t>
      </w:r>
      <w:r w:rsidR="00F117F2">
        <w:rPr>
          <w:rFonts w:ascii="Georgia" w:hAnsi="Georgia"/>
        </w:rPr>
        <w:t>“</w:t>
      </w:r>
      <w:r w:rsidR="00C64563" w:rsidRPr="00C64563">
        <w:rPr>
          <w:rFonts w:ascii="Georgia" w:hAnsi="Georgia"/>
        </w:rPr>
        <w:t>Acta Borrador de Determinación Tributaria No. DZ3-APNADBC20-00000001</w:t>
      </w:r>
      <w:r w:rsidR="00F117F2">
        <w:rPr>
          <w:rFonts w:ascii="Georgia" w:hAnsi="Georgia"/>
        </w:rPr>
        <w:t>”</w:t>
      </w:r>
      <w:r w:rsidR="00C64563" w:rsidRPr="00C64563">
        <w:rPr>
          <w:rFonts w:ascii="Georgia" w:hAnsi="Georgia"/>
        </w:rPr>
        <w:t>, correspondiente al Impuesto a la Renta del ejercicio fiscal 2017.</w:t>
      </w:r>
    </w:p>
    <w:p w14:paraId="72DA3165" w14:textId="37A5ED92" w:rsidR="008F3726" w:rsidRDefault="008F3726" w:rsidP="009C4CA3">
      <w:pPr>
        <w:pStyle w:val="Sinespaciado"/>
        <w:jc w:val="both"/>
        <w:rPr>
          <w:b/>
          <w:bCs/>
          <w:sz w:val="16"/>
          <w:szCs w:val="16"/>
        </w:rPr>
      </w:pPr>
    </w:p>
    <w:p w14:paraId="7397D9DF" w14:textId="3BC7A667" w:rsidR="008F3726" w:rsidRPr="00C64563" w:rsidRDefault="00C64563" w:rsidP="009C4CA3">
      <w:pPr>
        <w:pStyle w:val="Sinespaciado"/>
        <w:jc w:val="both"/>
        <w:rPr>
          <w:rFonts w:ascii="Georgia" w:hAnsi="Georgia"/>
        </w:rPr>
      </w:pPr>
      <w:r w:rsidRPr="00C64563">
        <w:rPr>
          <w:rFonts w:ascii="Georgia" w:hAnsi="Georgia"/>
        </w:rPr>
        <w:t>2.</w:t>
      </w:r>
      <w:r w:rsidR="00C03290">
        <w:rPr>
          <w:rFonts w:ascii="Georgia" w:hAnsi="Georgia"/>
        </w:rPr>
        <w:t>6</w:t>
      </w:r>
      <w:r w:rsidRPr="00C64563">
        <w:rPr>
          <w:rFonts w:ascii="Georgia" w:hAnsi="Georgia"/>
        </w:rPr>
        <w:t>. El 18 de noviembre de 2020, a la citación según lo descrito en el numeral (2.</w:t>
      </w:r>
      <w:r w:rsidR="00C03290">
        <w:rPr>
          <w:rFonts w:ascii="Georgia" w:hAnsi="Georgia"/>
        </w:rPr>
        <w:t>5</w:t>
      </w:r>
      <w:r w:rsidRPr="00C64563">
        <w:rPr>
          <w:rFonts w:ascii="Georgia" w:hAnsi="Georgia"/>
        </w:rPr>
        <w:t xml:space="preserve">.), acuden el </w:t>
      </w:r>
      <w:r w:rsidR="00F117F2">
        <w:rPr>
          <w:rFonts w:ascii="Georgia" w:hAnsi="Georgia"/>
        </w:rPr>
        <w:t>Arquitecto</w:t>
      </w:r>
      <w:r w:rsidRPr="00C64563">
        <w:rPr>
          <w:rFonts w:ascii="Georgia" w:hAnsi="Georgia"/>
        </w:rPr>
        <w:t xml:space="preserve"> </w:t>
      </w:r>
      <w:r w:rsidR="00F117F2">
        <w:rPr>
          <w:rFonts w:ascii="Georgia" w:hAnsi="Georgia"/>
        </w:rPr>
        <w:t>“</w:t>
      </w:r>
      <w:r w:rsidRPr="00C64563">
        <w:rPr>
          <w:rFonts w:ascii="Georgia" w:hAnsi="Georgia"/>
        </w:rPr>
        <w:t>CRUZ SANTAMARÍA JOSÉ LUIS REINALDO</w:t>
      </w:r>
      <w:r w:rsidR="00DB64E7">
        <w:rPr>
          <w:rFonts w:ascii="Georgia" w:hAnsi="Georgia"/>
        </w:rPr>
        <w:t>”</w:t>
      </w:r>
      <w:r w:rsidRPr="00C64563">
        <w:rPr>
          <w:rFonts w:ascii="Georgia" w:hAnsi="Georgia"/>
        </w:rPr>
        <w:t xml:space="preserve"> (contribuyente en análisis) y el </w:t>
      </w:r>
      <w:r w:rsidR="00F117F2">
        <w:rPr>
          <w:rFonts w:ascii="Georgia" w:hAnsi="Georgia"/>
        </w:rPr>
        <w:t>CPA</w:t>
      </w:r>
      <w:r w:rsidRPr="00C64563">
        <w:rPr>
          <w:rFonts w:ascii="Georgia" w:hAnsi="Georgia"/>
        </w:rPr>
        <w:t xml:space="preserve"> Cunachi Gabriel (contador), asistieron a la revisión del </w:t>
      </w:r>
      <w:r w:rsidR="00F117F2">
        <w:rPr>
          <w:rFonts w:ascii="Georgia" w:hAnsi="Georgia"/>
        </w:rPr>
        <w:t>“</w:t>
      </w:r>
      <w:r w:rsidRPr="00C64563">
        <w:rPr>
          <w:rFonts w:ascii="Georgia" w:hAnsi="Georgia"/>
        </w:rPr>
        <w:t>Acta Borrador de Determinación No. DZ3-APNADBC20-00000001</w:t>
      </w:r>
      <w:r w:rsidR="00F117F2">
        <w:rPr>
          <w:rFonts w:ascii="Georgia" w:hAnsi="Georgia"/>
        </w:rPr>
        <w:t>”</w:t>
      </w:r>
      <w:r w:rsidRPr="00C64563">
        <w:rPr>
          <w:rFonts w:ascii="Georgia" w:hAnsi="Georgia"/>
        </w:rPr>
        <w:t>.</w:t>
      </w:r>
    </w:p>
    <w:p w14:paraId="5D3A19A0" w14:textId="5A0F70B4" w:rsidR="009C4CA3" w:rsidRDefault="009C4CA3" w:rsidP="006B26B5">
      <w:pPr>
        <w:pStyle w:val="Sinespaciado"/>
        <w:jc w:val="both"/>
        <w:rPr>
          <w:rFonts w:ascii="Georgia" w:hAnsi="Georgia"/>
        </w:rPr>
      </w:pPr>
    </w:p>
    <w:p w14:paraId="1D638E65" w14:textId="5528380A" w:rsidR="00F117F2" w:rsidRDefault="00F117F2" w:rsidP="006B26B5">
      <w:pPr>
        <w:pStyle w:val="Sinespaciado"/>
        <w:jc w:val="both"/>
        <w:rPr>
          <w:rFonts w:ascii="Georgia" w:hAnsi="Georgia"/>
        </w:rPr>
      </w:pPr>
      <w:r w:rsidRPr="00F77E4E">
        <w:rPr>
          <w:rFonts w:ascii="Georgia" w:hAnsi="Georgia"/>
        </w:rPr>
        <w:t>2.</w:t>
      </w:r>
      <w:r w:rsidR="00C03290" w:rsidRPr="00F77E4E">
        <w:rPr>
          <w:rFonts w:ascii="Georgia" w:hAnsi="Georgia"/>
        </w:rPr>
        <w:t>7</w:t>
      </w:r>
      <w:r w:rsidRPr="00F77E4E">
        <w:rPr>
          <w:rFonts w:ascii="Georgia" w:hAnsi="Georgia"/>
        </w:rPr>
        <w:t>. El 17 de diciembre de 2020 el Contribuyente entregó a la Administración Tributaria información relacionada con descargos al “Acta Borrador de Determinación No. DZ3-APNADBC20-00000001”</w:t>
      </w:r>
    </w:p>
    <w:p w14:paraId="1FD9C6E9" w14:textId="2A8DB752" w:rsidR="00F117F2" w:rsidRDefault="00F117F2" w:rsidP="006B26B5">
      <w:pPr>
        <w:pStyle w:val="Sinespaciado"/>
        <w:jc w:val="both"/>
        <w:rPr>
          <w:rFonts w:ascii="Georgia" w:hAnsi="Georgia"/>
        </w:rPr>
      </w:pPr>
    </w:p>
    <w:p w14:paraId="19BE7EA3" w14:textId="0912C60B" w:rsidR="00F117F2" w:rsidRDefault="00E62817" w:rsidP="006B26B5">
      <w:pPr>
        <w:pStyle w:val="Sinespaciado"/>
        <w:jc w:val="both"/>
        <w:rPr>
          <w:rFonts w:ascii="Georgia" w:hAnsi="Georgia"/>
        </w:rPr>
      </w:pPr>
      <w:r>
        <w:rPr>
          <w:rFonts w:ascii="Georgia" w:hAnsi="Georgia"/>
        </w:rPr>
        <w:t>2.</w:t>
      </w:r>
      <w:r w:rsidR="00C03290">
        <w:rPr>
          <w:rFonts w:ascii="Georgia" w:hAnsi="Georgia"/>
        </w:rPr>
        <w:t>8</w:t>
      </w:r>
      <w:r>
        <w:rPr>
          <w:rFonts w:ascii="Georgia" w:hAnsi="Georgia"/>
        </w:rPr>
        <w:t xml:space="preserve">. El 21 de enero de 2021 la Administración Tributaria notificó al contribuyente el </w:t>
      </w:r>
      <w:r w:rsidR="00915A4C">
        <w:rPr>
          <w:rFonts w:ascii="Georgia" w:hAnsi="Georgia"/>
        </w:rPr>
        <w:t>“</w:t>
      </w:r>
      <w:r w:rsidRPr="00BA1FEA">
        <w:rPr>
          <w:rFonts w:ascii="Georgia" w:hAnsi="Georgia"/>
        </w:rPr>
        <w:t xml:space="preserve">Acta de Determinación No. </w:t>
      </w:r>
      <w:r w:rsidRPr="00BA1FEA">
        <w:rPr>
          <w:rFonts w:ascii="Georgia" w:eastAsiaTheme="minorHAnsi" w:hAnsi="Georgia"/>
          <w:color w:val="000000"/>
          <w:sz w:val="24"/>
          <w:szCs w:val="24"/>
        </w:rPr>
        <w:t>18202124900076431</w:t>
      </w:r>
      <w:r>
        <w:rPr>
          <w:rFonts w:ascii="Georgia" w:hAnsi="Georgia"/>
        </w:rPr>
        <w:t xml:space="preserve"> correspondiente al Impuesto a la Renta del Ejercicio Fiscal 2017</w:t>
      </w:r>
      <w:r w:rsidR="00915A4C">
        <w:rPr>
          <w:rFonts w:ascii="Georgia" w:hAnsi="Georgia"/>
        </w:rPr>
        <w:t>”</w:t>
      </w:r>
      <w:r>
        <w:rPr>
          <w:rFonts w:ascii="Georgia" w:hAnsi="Georgia"/>
        </w:rPr>
        <w:t>.</w:t>
      </w:r>
    </w:p>
    <w:p w14:paraId="399CFC3A" w14:textId="56851183" w:rsidR="0090056A" w:rsidRDefault="0090056A" w:rsidP="006B26B5">
      <w:pPr>
        <w:pStyle w:val="Sinespaciado"/>
        <w:jc w:val="both"/>
        <w:rPr>
          <w:rFonts w:ascii="Georgia" w:hAnsi="Georgia"/>
        </w:rPr>
      </w:pPr>
    </w:p>
    <w:p w14:paraId="574856F8" w14:textId="55CB653B" w:rsidR="00F117F2" w:rsidRDefault="00F117F2" w:rsidP="006B26B5">
      <w:pPr>
        <w:pStyle w:val="Sinespaciado"/>
        <w:jc w:val="both"/>
        <w:rPr>
          <w:rFonts w:ascii="Georgia" w:hAnsi="Georgia"/>
        </w:rPr>
      </w:pPr>
    </w:p>
    <w:p w14:paraId="76F76065" w14:textId="0B3A0C57" w:rsidR="0062782A" w:rsidRDefault="0062782A" w:rsidP="006B26B5">
      <w:pPr>
        <w:pStyle w:val="Sinespaciado"/>
        <w:jc w:val="both"/>
        <w:rPr>
          <w:rFonts w:ascii="Georgia" w:hAnsi="Georgia"/>
        </w:rPr>
      </w:pPr>
    </w:p>
    <w:p w14:paraId="4CF80CA5" w14:textId="6309E1C4" w:rsidR="0062782A" w:rsidRDefault="0062782A" w:rsidP="006B26B5">
      <w:pPr>
        <w:pStyle w:val="Sinespaciado"/>
        <w:jc w:val="both"/>
        <w:rPr>
          <w:rFonts w:ascii="Georgia" w:hAnsi="Georgia"/>
        </w:rPr>
      </w:pPr>
    </w:p>
    <w:p w14:paraId="0D271584" w14:textId="2F711F5A" w:rsidR="0062782A" w:rsidRDefault="0062782A" w:rsidP="006B26B5">
      <w:pPr>
        <w:pStyle w:val="Sinespaciado"/>
        <w:jc w:val="both"/>
        <w:rPr>
          <w:rFonts w:ascii="Georgia" w:hAnsi="Georgia"/>
        </w:rPr>
      </w:pPr>
    </w:p>
    <w:p w14:paraId="21CC9497" w14:textId="406D36FA" w:rsidR="0062782A" w:rsidRDefault="0062782A" w:rsidP="006B26B5">
      <w:pPr>
        <w:pStyle w:val="Sinespaciado"/>
        <w:jc w:val="both"/>
        <w:rPr>
          <w:rFonts w:ascii="Georgia" w:hAnsi="Georgia"/>
        </w:rPr>
      </w:pPr>
    </w:p>
    <w:p w14:paraId="38E2F1A8" w14:textId="755D95E4" w:rsidR="0062782A" w:rsidRDefault="0062782A" w:rsidP="006B26B5">
      <w:pPr>
        <w:pStyle w:val="Sinespaciado"/>
        <w:jc w:val="both"/>
        <w:rPr>
          <w:rFonts w:ascii="Georgia" w:hAnsi="Georgia"/>
        </w:rPr>
      </w:pPr>
    </w:p>
    <w:p w14:paraId="224C4032" w14:textId="77777777" w:rsidR="0062782A" w:rsidRPr="006B26B5" w:rsidRDefault="0062782A" w:rsidP="006B26B5">
      <w:pPr>
        <w:pStyle w:val="Sinespaciado"/>
        <w:jc w:val="both"/>
        <w:rPr>
          <w:rFonts w:ascii="Georgia" w:hAnsi="Georgia"/>
        </w:rPr>
      </w:pPr>
    </w:p>
    <w:p w14:paraId="2C492897" w14:textId="7FCD207A" w:rsidR="00A06594" w:rsidRPr="00310382" w:rsidRDefault="00A06594" w:rsidP="006B26B5">
      <w:pPr>
        <w:pStyle w:val="Sinespaciado"/>
        <w:jc w:val="both"/>
        <w:rPr>
          <w:rFonts w:ascii="Georgia" w:hAnsi="Georgia"/>
          <w:b/>
        </w:rPr>
      </w:pPr>
      <w:r w:rsidRPr="00310382">
        <w:rPr>
          <w:rFonts w:ascii="Georgia" w:hAnsi="Georgia"/>
          <w:b/>
        </w:rPr>
        <w:t>3.-</w:t>
      </w:r>
      <w:r w:rsidR="00310382" w:rsidRPr="00310382">
        <w:rPr>
          <w:rFonts w:ascii="Georgia" w:hAnsi="Georgia"/>
          <w:b/>
        </w:rPr>
        <w:t xml:space="preserve"> OBJETO DE ESTA EXPERTICIA.</w:t>
      </w:r>
    </w:p>
    <w:p w14:paraId="04ECB322" w14:textId="77777777" w:rsidR="00891F26" w:rsidRPr="006B26B5" w:rsidRDefault="00891F26" w:rsidP="006B26B5">
      <w:pPr>
        <w:pStyle w:val="Sinespaciado"/>
        <w:jc w:val="both"/>
        <w:rPr>
          <w:rFonts w:ascii="Georgia" w:hAnsi="Georgia"/>
        </w:rPr>
      </w:pPr>
    </w:p>
    <w:p w14:paraId="56C3EA83" w14:textId="22794230" w:rsidR="00841F41" w:rsidRPr="001B0EF3" w:rsidRDefault="0030544A" w:rsidP="006B26B5">
      <w:pPr>
        <w:pStyle w:val="Sinespaciado"/>
        <w:jc w:val="both"/>
        <w:rPr>
          <w:rFonts w:ascii="Georgia" w:hAnsi="Georgia"/>
        </w:rPr>
      </w:pPr>
      <w:r w:rsidRPr="001B0EF3">
        <w:rPr>
          <w:rFonts w:ascii="Georgia" w:hAnsi="Georgia"/>
        </w:rPr>
        <w:t>En base al análisis de</w:t>
      </w:r>
      <w:r w:rsidR="00841F41" w:rsidRPr="001B0EF3">
        <w:rPr>
          <w:rFonts w:ascii="Georgia" w:hAnsi="Georgia"/>
        </w:rPr>
        <w:t xml:space="preserve"> </w:t>
      </w:r>
      <w:r w:rsidR="00254180" w:rsidRPr="001B0EF3">
        <w:rPr>
          <w:rFonts w:ascii="Georgia" w:hAnsi="Georgia"/>
        </w:rPr>
        <w:t>toda la información relacionada con</w:t>
      </w:r>
      <w:r w:rsidR="00310382" w:rsidRPr="001B0EF3">
        <w:rPr>
          <w:rFonts w:ascii="Georgia" w:hAnsi="Georgia"/>
        </w:rPr>
        <w:t xml:space="preserve"> </w:t>
      </w:r>
      <w:r w:rsidR="00A5431B" w:rsidRPr="001B0EF3">
        <w:rPr>
          <w:rFonts w:ascii="Georgia" w:hAnsi="Georgia"/>
        </w:rPr>
        <w:t>el</w:t>
      </w:r>
      <w:r w:rsidR="00310382" w:rsidRPr="001B0EF3">
        <w:rPr>
          <w:rFonts w:ascii="Georgia" w:hAnsi="Georgia"/>
        </w:rPr>
        <w:t xml:space="preserve"> “</w:t>
      </w:r>
      <w:r w:rsidRPr="001B0EF3">
        <w:rPr>
          <w:rFonts w:ascii="Georgia" w:hAnsi="Georgia"/>
        </w:rPr>
        <w:t>Proceso</w:t>
      </w:r>
      <w:r w:rsidR="00A5431B" w:rsidRPr="001B0EF3">
        <w:rPr>
          <w:rFonts w:ascii="Georgia" w:hAnsi="Georgia"/>
        </w:rPr>
        <w:t xml:space="preserve"> de Determinación</w:t>
      </w:r>
      <w:r w:rsidRPr="001B0EF3">
        <w:rPr>
          <w:rFonts w:ascii="Georgia" w:hAnsi="Georgia"/>
        </w:rPr>
        <w:t xml:space="preserve"> </w:t>
      </w:r>
      <w:r w:rsidR="001B0EF3" w:rsidRPr="001B0EF3">
        <w:rPr>
          <w:rFonts w:ascii="Georgia" w:hAnsi="Georgia"/>
        </w:rPr>
        <w:t xml:space="preserve">que </w:t>
      </w:r>
      <w:r w:rsidR="00A5431B" w:rsidRPr="001B0EF3">
        <w:rPr>
          <w:rFonts w:ascii="Georgia" w:hAnsi="Georgia"/>
        </w:rPr>
        <w:t>correspond</w:t>
      </w:r>
      <w:r w:rsidR="001B0EF3" w:rsidRPr="001B0EF3">
        <w:rPr>
          <w:rFonts w:ascii="Georgia" w:hAnsi="Georgia"/>
        </w:rPr>
        <w:t>e</w:t>
      </w:r>
      <w:r w:rsidR="00A5431B" w:rsidRPr="001B0EF3">
        <w:rPr>
          <w:rFonts w:ascii="Georgia" w:hAnsi="Georgia"/>
        </w:rPr>
        <w:t xml:space="preserve"> al Impuesto a la Renta del Ejercicio Fiscal 2017</w:t>
      </w:r>
      <w:r w:rsidR="00310382" w:rsidRPr="001B0EF3">
        <w:rPr>
          <w:rFonts w:ascii="Georgia" w:hAnsi="Georgia"/>
        </w:rPr>
        <w:t>”</w:t>
      </w:r>
      <w:r w:rsidRPr="001B0EF3">
        <w:rPr>
          <w:rFonts w:ascii="Georgia" w:hAnsi="Georgia"/>
        </w:rPr>
        <w:t xml:space="preserve">, como perito calificado </w:t>
      </w:r>
      <w:r w:rsidR="001B0EF3" w:rsidRPr="001B0EF3">
        <w:rPr>
          <w:rFonts w:ascii="Georgia" w:hAnsi="Georgia"/>
        </w:rPr>
        <w:t>me pronunciaré</w:t>
      </w:r>
      <w:r w:rsidRPr="001B0EF3">
        <w:rPr>
          <w:rFonts w:ascii="Georgia" w:hAnsi="Georgia"/>
        </w:rPr>
        <w:t xml:space="preserve"> sobre:</w:t>
      </w:r>
    </w:p>
    <w:p w14:paraId="1269EAD1" w14:textId="046217F7" w:rsidR="0030544A" w:rsidRPr="001B0EF3" w:rsidRDefault="0030544A" w:rsidP="006B26B5">
      <w:pPr>
        <w:pStyle w:val="Sinespaciado"/>
        <w:jc w:val="both"/>
        <w:rPr>
          <w:rFonts w:ascii="Georgia" w:hAnsi="Georgia"/>
        </w:rPr>
      </w:pPr>
    </w:p>
    <w:p w14:paraId="423E0F82" w14:textId="7FCB8E81" w:rsidR="0030544A" w:rsidRPr="001B0EF3" w:rsidRDefault="0030544A" w:rsidP="0030544A">
      <w:pPr>
        <w:pStyle w:val="Sinespaciado"/>
        <w:numPr>
          <w:ilvl w:val="0"/>
          <w:numId w:val="16"/>
        </w:numPr>
        <w:jc w:val="both"/>
        <w:rPr>
          <w:rFonts w:ascii="Georgia" w:hAnsi="Georgia"/>
        </w:rPr>
      </w:pPr>
      <w:r w:rsidRPr="001B0EF3">
        <w:rPr>
          <w:rFonts w:ascii="Georgia" w:hAnsi="Georgia"/>
        </w:rPr>
        <w:t>La factibilidad de una determinación directa</w:t>
      </w:r>
      <w:r w:rsidR="001B0EF3" w:rsidRPr="001B0EF3">
        <w:rPr>
          <w:rFonts w:ascii="Georgia" w:hAnsi="Georgia"/>
        </w:rPr>
        <w:t xml:space="preserve"> en base a la información a la contabilidad y otra información que dispone el Contribuyente</w:t>
      </w:r>
      <w:r w:rsidRPr="001B0EF3">
        <w:rPr>
          <w:rFonts w:ascii="Georgia" w:hAnsi="Georgia"/>
        </w:rPr>
        <w:t>.</w:t>
      </w:r>
    </w:p>
    <w:p w14:paraId="26DEE6FC" w14:textId="0BA2C08C" w:rsidR="0030544A" w:rsidRPr="001B0EF3" w:rsidRDefault="0030544A" w:rsidP="0030544A">
      <w:pPr>
        <w:pStyle w:val="Sinespaciado"/>
        <w:numPr>
          <w:ilvl w:val="0"/>
          <w:numId w:val="16"/>
        </w:numPr>
        <w:jc w:val="both"/>
        <w:rPr>
          <w:rFonts w:ascii="Georgia" w:hAnsi="Georgia"/>
        </w:rPr>
      </w:pPr>
      <w:r w:rsidRPr="001B0EF3">
        <w:rPr>
          <w:rFonts w:ascii="Georgia" w:hAnsi="Georgia"/>
        </w:rPr>
        <w:t xml:space="preserve">Si los resultados obtenidos por la Administración Tributaria se compadecen de la realidad </w:t>
      </w:r>
      <w:r w:rsidR="00C1083B" w:rsidRPr="001B0EF3">
        <w:rPr>
          <w:rFonts w:ascii="Georgia" w:hAnsi="Georgia"/>
        </w:rPr>
        <w:t xml:space="preserve">económica </w:t>
      </w:r>
      <w:r w:rsidRPr="001B0EF3">
        <w:rPr>
          <w:rFonts w:ascii="Georgia" w:hAnsi="Georgia"/>
        </w:rPr>
        <w:t>del Contribuyente.</w:t>
      </w:r>
    </w:p>
    <w:p w14:paraId="6679A556" w14:textId="77777777" w:rsidR="00891F26" w:rsidRDefault="00891F26" w:rsidP="006B26B5">
      <w:pPr>
        <w:pStyle w:val="Sinespaciado"/>
        <w:jc w:val="both"/>
        <w:rPr>
          <w:rFonts w:ascii="Georgia" w:hAnsi="Georgia"/>
        </w:rPr>
      </w:pPr>
    </w:p>
    <w:p w14:paraId="63C8B92B" w14:textId="77777777" w:rsidR="00891F26" w:rsidRPr="006B26B5" w:rsidRDefault="00891F26" w:rsidP="006B26B5">
      <w:pPr>
        <w:pStyle w:val="Sinespaciado"/>
        <w:jc w:val="both"/>
        <w:rPr>
          <w:rFonts w:ascii="Georgia" w:hAnsi="Georgia"/>
        </w:rPr>
      </w:pPr>
    </w:p>
    <w:p w14:paraId="3508970E" w14:textId="7B63EC57" w:rsidR="002712FD" w:rsidRPr="00310382" w:rsidRDefault="002712FD" w:rsidP="006B26B5">
      <w:pPr>
        <w:pStyle w:val="Sinespaciado"/>
        <w:jc w:val="both"/>
        <w:rPr>
          <w:rFonts w:ascii="Georgia" w:hAnsi="Georgia"/>
          <w:b/>
        </w:rPr>
      </w:pPr>
      <w:r w:rsidRPr="00310382">
        <w:rPr>
          <w:rFonts w:ascii="Georgia" w:hAnsi="Georgia"/>
          <w:b/>
        </w:rPr>
        <w:t>4.- ALCANCE DE LA PERICIA</w:t>
      </w:r>
      <w:r w:rsidR="00310382" w:rsidRPr="00310382">
        <w:rPr>
          <w:rFonts w:ascii="Georgia" w:hAnsi="Georgia"/>
          <w:b/>
        </w:rPr>
        <w:t>.</w:t>
      </w:r>
    </w:p>
    <w:p w14:paraId="4E8BA41D" w14:textId="77777777" w:rsidR="00C502BA" w:rsidRPr="006B26B5" w:rsidRDefault="00C502BA" w:rsidP="006B26B5">
      <w:pPr>
        <w:pStyle w:val="Sinespaciado"/>
        <w:jc w:val="both"/>
        <w:rPr>
          <w:rFonts w:ascii="Georgia" w:hAnsi="Georgia"/>
        </w:rPr>
      </w:pPr>
    </w:p>
    <w:p w14:paraId="2597CA68" w14:textId="04383C2D" w:rsidR="002712FD" w:rsidRDefault="002712FD" w:rsidP="006B26B5">
      <w:pPr>
        <w:pStyle w:val="Sinespaciado"/>
        <w:jc w:val="both"/>
        <w:rPr>
          <w:rFonts w:ascii="Georgia" w:hAnsi="Georgia"/>
        </w:rPr>
      </w:pPr>
      <w:r w:rsidRPr="006B26B5">
        <w:rPr>
          <w:rFonts w:ascii="Georgia" w:hAnsi="Georgia"/>
        </w:rPr>
        <w:t>El informe</w:t>
      </w:r>
      <w:r w:rsidR="00254180">
        <w:rPr>
          <w:rFonts w:ascii="Georgia" w:hAnsi="Georgia"/>
        </w:rPr>
        <w:t xml:space="preserve"> comprenderá la revisión de la </w:t>
      </w:r>
      <w:r w:rsidR="00547E43">
        <w:rPr>
          <w:rFonts w:ascii="Georgia" w:hAnsi="Georgia"/>
        </w:rPr>
        <w:t>siguiente información:</w:t>
      </w:r>
    </w:p>
    <w:p w14:paraId="7C694889" w14:textId="77777777" w:rsidR="00547E43" w:rsidRDefault="00547E43" w:rsidP="006B26B5">
      <w:pPr>
        <w:pStyle w:val="Sinespaciado"/>
        <w:jc w:val="both"/>
        <w:rPr>
          <w:rFonts w:ascii="Georgia" w:hAnsi="Georgia"/>
        </w:rPr>
      </w:pPr>
    </w:p>
    <w:p w14:paraId="297B1DFF" w14:textId="1B487863" w:rsidR="00DB64E7" w:rsidRDefault="00EB6CF1" w:rsidP="00074B94">
      <w:pPr>
        <w:pStyle w:val="Sinespaciado"/>
        <w:numPr>
          <w:ilvl w:val="0"/>
          <w:numId w:val="2"/>
        </w:numPr>
        <w:jc w:val="both"/>
        <w:rPr>
          <w:rFonts w:ascii="Georgia" w:hAnsi="Georgia"/>
        </w:rPr>
      </w:pPr>
      <w:r>
        <w:rPr>
          <w:rFonts w:ascii="Georgia" w:hAnsi="Georgia"/>
        </w:rPr>
        <w:t>Información que contiene el e</w:t>
      </w:r>
      <w:r w:rsidR="00DB64E7">
        <w:rPr>
          <w:rFonts w:ascii="Georgia" w:hAnsi="Georgia"/>
        </w:rPr>
        <w:t xml:space="preserve">xpediente del proceso de </w:t>
      </w:r>
      <w:r w:rsidR="00915A4C">
        <w:rPr>
          <w:rFonts w:ascii="Georgia" w:hAnsi="Georgia"/>
        </w:rPr>
        <w:t>“</w:t>
      </w:r>
      <w:r w:rsidR="00915A4C" w:rsidRPr="0046430F">
        <w:rPr>
          <w:rFonts w:ascii="Georgia" w:hAnsi="Georgia"/>
        </w:rPr>
        <w:t>DETERMINACIÓN No. DZ3-APNDETC20-00000002</w:t>
      </w:r>
      <w:r w:rsidR="00915A4C">
        <w:rPr>
          <w:rFonts w:ascii="Georgia" w:hAnsi="Georgia"/>
        </w:rPr>
        <w:t>”</w:t>
      </w:r>
      <w:r w:rsidR="00DB64E7">
        <w:rPr>
          <w:rFonts w:ascii="Georgia" w:hAnsi="Georgia"/>
        </w:rPr>
        <w:t xml:space="preserve"> del impuesto a la renta del </w:t>
      </w:r>
      <w:r>
        <w:rPr>
          <w:rFonts w:ascii="Georgia" w:hAnsi="Georgia"/>
        </w:rPr>
        <w:t>ejercicio</w:t>
      </w:r>
      <w:r w:rsidR="00DB64E7">
        <w:rPr>
          <w:rFonts w:ascii="Georgia" w:hAnsi="Georgia"/>
        </w:rPr>
        <w:t xml:space="preserve"> 2017 practicada al Contribuyente “</w:t>
      </w:r>
      <w:r w:rsidR="00DB64E7" w:rsidRPr="00C64563">
        <w:rPr>
          <w:rFonts w:ascii="Georgia" w:hAnsi="Georgia"/>
        </w:rPr>
        <w:t>CRUZ SANTAMARÍA JOSÉ LUIS REINALDO</w:t>
      </w:r>
      <w:r w:rsidR="00DB64E7">
        <w:rPr>
          <w:rFonts w:ascii="Georgia" w:hAnsi="Georgia"/>
        </w:rPr>
        <w:t>”.</w:t>
      </w:r>
    </w:p>
    <w:p w14:paraId="0F8655DB" w14:textId="67F666ED" w:rsidR="00EB6CF1" w:rsidRDefault="00EB6CF1" w:rsidP="00074B94">
      <w:pPr>
        <w:pStyle w:val="Sinespaciado"/>
        <w:numPr>
          <w:ilvl w:val="0"/>
          <w:numId w:val="2"/>
        </w:numPr>
        <w:jc w:val="both"/>
        <w:rPr>
          <w:rFonts w:ascii="Georgia" w:hAnsi="Georgia"/>
        </w:rPr>
      </w:pPr>
      <w:r w:rsidRPr="00C64563">
        <w:rPr>
          <w:rFonts w:ascii="Georgia" w:hAnsi="Georgia"/>
        </w:rPr>
        <w:t>Borrador de Determinación Tributaria No. DZ3-APNADBC20-00000001, correspondiente al Impuesto a la Renta del ejercicio fiscal 2017.</w:t>
      </w:r>
    </w:p>
    <w:p w14:paraId="2D920945" w14:textId="33887319" w:rsidR="00EB6CF1" w:rsidRDefault="00EB6CF1" w:rsidP="00074B94">
      <w:pPr>
        <w:pStyle w:val="Sinespaciado"/>
        <w:numPr>
          <w:ilvl w:val="0"/>
          <w:numId w:val="2"/>
        </w:numPr>
        <w:jc w:val="both"/>
        <w:rPr>
          <w:rFonts w:ascii="Georgia" w:hAnsi="Georgia"/>
        </w:rPr>
      </w:pPr>
      <w:r w:rsidRPr="00EB6CF1">
        <w:rPr>
          <w:rFonts w:ascii="Georgia" w:hAnsi="Georgia"/>
        </w:rPr>
        <w:t>Información entregada por el Contribuyente a la Administración Tributaria información relacionada con descargos al “Acta Borrador de Determinación No. DZ3-APNADBC20-00000001”.</w:t>
      </w:r>
    </w:p>
    <w:p w14:paraId="6F54720B" w14:textId="4731DA42" w:rsidR="00074B94" w:rsidRDefault="00EB6CF1" w:rsidP="00074B94">
      <w:pPr>
        <w:pStyle w:val="Sinespaciado"/>
        <w:numPr>
          <w:ilvl w:val="0"/>
          <w:numId w:val="2"/>
        </w:numPr>
        <w:jc w:val="both"/>
        <w:rPr>
          <w:rFonts w:ascii="Georgia" w:hAnsi="Georgia"/>
        </w:rPr>
      </w:pPr>
      <w:r w:rsidRPr="00BA1FEA">
        <w:rPr>
          <w:rFonts w:ascii="Georgia" w:hAnsi="Georgia"/>
        </w:rPr>
        <w:t>Acta de Determinación No. 18202124900076431</w:t>
      </w:r>
      <w:r>
        <w:rPr>
          <w:rFonts w:ascii="Georgia" w:hAnsi="Georgia"/>
        </w:rPr>
        <w:t xml:space="preserve"> correspondiente al Impuesto a la Renta del Ejercicio Fiscal 2017.</w:t>
      </w:r>
    </w:p>
    <w:p w14:paraId="5E8EF06A" w14:textId="09AC7DDA" w:rsidR="007939F0" w:rsidRPr="007939F0" w:rsidRDefault="007939F0" w:rsidP="007939F0">
      <w:pPr>
        <w:pStyle w:val="Sinespaciado"/>
        <w:numPr>
          <w:ilvl w:val="0"/>
          <w:numId w:val="2"/>
        </w:numPr>
        <w:jc w:val="both"/>
        <w:rPr>
          <w:rFonts w:ascii="Georgia" w:hAnsi="Georgia"/>
        </w:rPr>
      </w:pPr>
      <w:r w:rsidRPr="00BA1FEA">
        <w:rPr>
          <w:rFonts w:ascii="Georgia" w:hAnsi="Georgia"/>
        </w:rPr>
        <w:t xml:space="preserve">Acta de Determinación No. </w:t>
      </w:r>
      <w:r w:rsidRPr="007939F0">
        <w:rPr>
          <w:rFonts w:ascii="Georgia" w:hAnsi="Georgia"/>
        </w:rPr>
        <w:t>18201924902748043</w:t>
      </w:r>
      <w:r>
        <w:rPr>
          <w:rFonts w:ascii="Georgia" w:hAnsi="Georgia"/>
        </w:rPr>
        <w:t xml:space="preserve"> correspondiente al Impuesto a la Renta del Ejercicio Fiscal 2015 del Contribuyente “</w:t>
      </w:r>
      <w:r w:rsidRPr="007939F0">
        <w:rPr>
          <w:rFonts w:ascii="Georgia" w:hAnsi="Georgia"/>
        </w:rPr>
        <w:t>CONSTRUCTORA CRUZ VIVAS CÍA. LTDA</w:t>
      </w:r>
      <w:r>
        <w:rPr>
          <w:rFonts w:ascii="Georgia" w:hAnsi="Georgia"/>
        </w:rPr>
        <w:t>.”</w:t>
      </w:r>
    </w:p>
    <w:p w14:paraId="64D8FB06" w14:textId="4A3E1B3F" w:rsidR="00074B94" w:rsidRPr="007939F0" w:rsidRDefault="00074B94" w:rsidP="00074B94">
      <w:pPr>
        <w:pStyle w:val="Prrafodelista"/>
        <w:numPr>
          <w:ilvl w:val="0"/>
          <w:numId w:val="2"/>
        </w:numPr>
        <w:autoSpaceDE w:val="0"/>
        <w:autoSpaceDN w:val="0"/>
        <w:adjustRightInd w:val="0"/>
        <w:spacing w:after="0" w:line="240" w:lineRule="auto"/>
        <w:jc w:val="both"/>
        <w:rPr>
          <w:rFonts w:ascii="Georgia" w:eastAsiaTheme="minorHAnsi" w:hAnsi="Georgia" w:cs="Georgia"/>
          <w:color w:val="000000"/>
        </w:rPr>
      </w:pPr>
      <w:r w:rsidRPr="00074B94">
        <w:rPr>
          <w:rFonts w:ascii="Georgia" w:eastAsiaTheme="minorHAnsi" w:hAnsi="Georgia" w:cs="Georgia"/>
          <w:color w:val="000000"/>
        </w:rPr>
        <w:t xml:space="preserve">Información entregada por </w:t>
      </w:r>
      <w:r>
        <w:rPr>
          <w:rFonts w:ascii="Georgia" w:eastAsiaTheme="minorHAnsi" w:hAnsi="Georgia" w:cs="Georgia"/>
          <w:color w:val="000000"/>
        </w:rPr>
        <w:t>el Contribuyente</w:t>
      </w:r>
      <w:r w:rsidRPr="00074B94">
        <w:rPr>
          <w:rFonts w:ascii="Georgia" w:eastAsiaTheme="minorHAnsi" w:hAnsi="Georgia" w:cs="Georgia"/>
          <w:color w:val="000000"/>
        </w:rPr>
        <w:t xml:space="preserve"> </w:t>
      </w:r>
      <w:r>
        <w:rPr>
          <w:rFonts w:ascii="Georgia" w:hAnsi="Georgia"/>
        </w:rPr>
        <w:t>“</w:t>
      </w:r>
      <w:r w:rsidRPr="00C64563">
        <w:rPr>
          <w:rFonts w:ascii="Georgia" w:hAnsi="Georgia"/>
        </w:rPr>
        <w:t>CRUZ SANTAMARÍA JOSÉ LUIS REINALDO</w:t>
      </w:r>
      <w:r>
        <w:rPr>
          <w:rFonts w:ascii="Georgia" w:hAnsi="Georgia"/>
        </w:rPr>
        <w:t xml:space="preserve">” </w:t>
      </w:r>
      <w:r w:rsidRPr="00074B94">
        <w:rPr>
          <w:rFonts w:ascii="Georgia" w:eastAsiaTheme="minorHAnsi" w:hAnsi="Georgia" w:cs="Georgia"/>
          <w:color w:val="000000"/>
        </w:rPr>
        <w:t>según lo requerido por el perito en el “Requerimiento de</w:t>
      </w:r>
      <w:r>
        <w:rPr>
          <w:rFonts w:ascii="Georgia" w:eastAsiaTheme="minorHAnsi" w:hAnsi="Georgia" w:cs="Georgia"/>
          <w:color w:val="000000"/>
        </w:rPr>
        <w:t xml:space="preserve"> </w:t>
      </w:r>
      <w:r w:rsidRPr="00074B94">
        <w:rPr>
          <w:rFonts w:ascii="Georgia" w:eastAsiaTheme="minorHAnsi" w:hAnsi="Georgia" w:cs="Georgia"/>
          <w:color w:val="000000"/>
        </w:rPr>
        <w:t>información # 00</w:t>
      </w:r>
      <w:r>
        <w:rPr>
          <w:rFonts w:ascii="Georgia" w:eastAsiaTheme="minorHAnsi" w:hAnsi="Georgia" w:cs="Georgia"/>
          <w:color w:val="000000"/>
        </w:rPr>
        <w:t>1</w:t>
      </w:r>
      <w:r w:rsidRPr="00074B94">
        <w:rPr>
          <w:rFonts w:ascii="Georgia" w:eastAsiaTheme="minorHAnsi" w:hAnsi="Georgia" w:cs="Georgia"/>
          <w:color w:val="000000"/>
        </w:rPr>
        <w:t>”</w:t>
      </w:r>
      <w:r w:rsidR="007939F0">
        <w:rPr>
          <w:rFonts w:ascii="Georgia" w:eastAsiaTheme="minorHAnsi" w:hAnsi="Georgia" w:cs="Georgia"/>
          <w:color w:val="000000"/>
        </w:rPr>
        <w:t xml:space="preserve">, </w:t>
      </w:r>
      <w:r w:rsidR="007939F0" w:rsidRPr="00074B94">
        <w:rPr>
          <w:rFonts w:ascii="Georgia" w:eastAsiaTheme="minorHAnsi" w:hAnsi="Georgia" w:cs="Georgia"/>
          <w:color w:val="000000"/>
        </w:rPr>
        <w:t>Requerimiento de</w:t>
      </w:r>
      <w:r w:rsidR="007939F0">
        <w:rPr>
          <w:rFonts w:ascii="Georgia" w:eastAsiaTheme="minorHAnsi" w:hAnsi="Georgia" w:cs="Georgia"/>
          <w:color w:val="000000"/>
        </w:rPr>
        <w:t xml:space="preserve"> </w:t>
      </w:r>
      <w:r w:rsidR="007939F0" w:rsidRPr="00074B94">
        <w:rPr>
          <w:rFonts w:ascii="Georgia" w:eastAsiaTheme="minorHAnsi" w:hAnsi="Georgia" w:cs="Georgia"/>
          <w:color w:val="000000"/>
        </w:rPr>
        <w:t>información # 00</w:t>
      </w:r>
      <w:r w:rsidR="007939F0">
        <w:rPr>
          <w:rFonts w:ascii="Georgia" w:eastAsiaTheme="minorHAnsi" w:hAnsi="Georgia" w:cs="Georgia"/>
          <w:color w:val="000000"/>
        </w:rPr>
        <w:t>2</w:t>
      </w:r>
      <w:r w:rsidR="007939F0" w:rsidRPr="00074B94">
        <w:rPr>
          <w:rFonts w:ascii="Georgia" w:eastAsiaTheme="minorHAnsi" w:hAnsi="Georgia" w:cs="Georgia"/>
          <w:color w:val="000000"/>
        </w:rPr>
        <w:t>”</w:t>
      </w:r>
      <w:r w:rsidR="007939F0">
        <w:rPr>
          <w:rFonts w:ascii="Georgia" w:eastAsiaTheme="minorHAnsi" w:hAnsi="Georgia" w:cs="Georgia"/>
          <w:color w:val="000000"/>
        </w:rPr>
        <w:t xml:space="preserve"> y </w:t>
      </w:r>
      <w:r w:rsidR="007939F0" w:rsidRPr="00074B94">
        <w:rPr>
          <w:rFonts w:ascii="Georgia" w:eastAsiaTheme="minorHAnsi" w:hAnsi="Georgia" w:cs="Georgia"/>
          <w:color w:val="000000"/>
        </w:rPr>
        <w:t>Requerimiento de</w:t>
      </w:r>
      <w:r w:rsidR="007939F0">
        <w:rPr>
          <w:rFonts w:ascii="Georgia" w:eastAsiaTheme="minorHAnsi" w:hAnsi="Georgia" w:cs="Georgia"/>
          <w:color w:val="000000"/>
        </w:rPr>
        <w:t xml:space="preserve"> </w:t>
      </w:r>
      <w:r w:rsidR="007939F0" w:rsidRPr="007939F0">
        <w:rPr>
          <w:rFonts w:ascii="Georgia" w:eastAsiaTheme="minorHAnsi" w:hAnsi="Georgia" w:cs="Georgia"/>
          <w:color w:val="000000"/>
        </w:rPr>
        <w:t>información # 003”</w:t>
      </w:r>
      <w:r w:rsidR="009C2BBE">
        <w:rPr>
          <w:rFonts w:ascii="Georgia" w:eastAsiaTheme="minorHAnsi" w:hAnsi="Georgia" w:cs="Georgia"/>
          <w:color w:val="000000"/>
        </w:rPr>
        <w:t>, adjunto copia en anexos</w:t>
      </w:r>
      <w:r w:rsidRPr="007939F0">
        <w:rPr>
          <w:rFonts w:ascii="Georgia" w:eastAsiaTheme="minorHAnsi" w:hAnsi="Georgia" w:cs="Georgia"/>
          <w:color w:val="000000"/>
        </w:rPr>
        <w:t>.</w:t>
      </w:r>
    </w:p>
    <w:p w14:paraId="73231095" w14:textId="6F78B4AA" w:rsidR="00074B94" w:rsidRPr="007939F0" w:rsidRDefault="00074B94" w:rsidP="00074B94">
      <w:pPr>
        <w:pStyle w:val="Prrafodelista"/>
        <w:numPr>
          <w:ilvl w:val="0"/>
          <w:numId w:val="2"/>
        </w:numPr>
        <w:autoSpaceDE w:val="0"/>
        <w:autoSpaceDN w:val="0"/>
        <w:adjustRightInd w:val="0"/>
        <w:spacing w:after="0" w:line="240" w:lineRule="auto"/>
        <w:jc w:val="both"/>
        <w:rPr>
          <w:rFonts w:ascii="Georgia" w:eastAsiaTheme="minorHAnsi" w:hAnsi="Georgia" w:cs="Georgia"/>
          <w:color w:val="000000"/>
        </w:rPr>
      </w:pPr>
      <w:r w:rsidRPr="007939F0">
        <w:rPr>
          <w:rFonts w:ascii="Georgia" w:eastAsiaTheme="minorHAnsi" w:hAnsi="Georgia" w:cs="Georgia"/>
          <w:color w:val="000000"/>
        </w:rPr>
        <w:t xml:space="preserve">Constatación física de documentos realizada los días </w:t>
      </w:r>
      <w:r w:rsidR="007939F0" w:rsidRPr="007939F0">
        <w:rPr>
          <w:rFonts w:ascii="Georgia" w:eastAsiaTheme="minorHAnsi" w:hAnsi="Georgia" w:cs="Georgia"/>
          <w:color w:val="000000"/>
        </w:rPr>
        <w:t>9</w:t>
      </w:r>
      <w:r w:rsidRPr="007939F0">
        <w:rPr>
          <w:rFonts w:ascii="Georgia" w:eastAsiaTheme="minorHAnsi" w:hAnsi="Georgia" w:cs="Georgia"/>
          <w:color w:val="000000"/>
        </w:rPr>
        <w:t xml:space="preserve"> y </w:t>
      </w:r>
      <w:r w:rsidR="007939F0" w:rsidRPr="007939F0">
        <w:rPr>
          <w:rFonts w:ascii="Georgia" w:eastAsiaTheme="minorHAnsi" w:hAnsi="Georgia" w:cs="Georgia"/>
          <w:color w:val="000000"/>
        </w:rPr>
        <w:t>10</w:t>
      </w:r>
      <w:r w:rsidRPr="007939F0">
        <w:rPr>
          <w:rFonts w:ascii="Georgia" w:eastAsiaTheme="minorHAnsi" w:hAnsi="Georgia" w:cs="Georgia"/>
          <w:color w:val="000000"/>
        </w:rPr>
        <w:t xml:space="preserve"> de abril de 2020 dentro de la dirección del contribuyente. </w:t>
      </w:r>
    </w:p>
    <w:p w14:paraId="72F2C418" w14:textId="77777777" w:rsidR="002712FD" w:rsidRDefault="002712FD" w:rsidP="00074B94">
      <w:pPr>
        <w:pStyle w:val="Sinespaciado"/>
        <w:jc w:val="both"/>
        <w:rPr>
          <w:rFonts w:ascii="Georgia" w:hAnsi="Georgia"/>
        </w:rPr>
      </w:pPr>
    </w:p>
    <w:p w14:paraId="2D26DFED" w14:textId="77777777" w:rsidR="00C9103B" w:rsidRPr="006B26B5" w:rsidRDefault="00C9103B" w:rsidP="006B26B5">
      <w:pPr>
        <w:pStyle w:val="Sinespaciado"/>
        <w:jc w:val="both"/>
        <w:rPr>
          <w:rFonts w:ascii="Georgia" w:hAnsi="Georgia"/>
        </w:rPr>
      </w:pPr>
    </w:p>
    <w:p w14:paraId="6659AFB2" w14:textId="2C7C6E62" w:rsidR="002712FD" w:rsidRPr="00252A48" w:rsidRDefault="002712FD" w:rsidP="006B26B5">
      <w:pPr>
        <w:pStyle w:val="Sinespaciado"/>
        <w:jc w:val="both"/>
        <w:rPr>
          <w:rFonts w:ascii="Georgia" w:hAnsi="Georgia"/>
          <w:b/>
        </w:rPr>
      </w:pPr>
      <w:r w:rsidRPr="00252A48">
        <w:rPr>
          <w:rFonts w:ascii="Georgia" w:hAnsi="Georgia"/>
          <w:b/>
        </w:rPr>
        <w:t>5.- METOLOGIA</w:t>
      </w:r>
      <w:r w:rsidR="00252A48" w:rsidRPr="00252A48">
        <w:rPr>
          <w:rFonts w:ascii="Georgia" w:hAnsi="Georgia"/>
          <w:b/>
        </w:rPr>
        <w:t>.</w:t>
      </w:r>
    </w:p>
    <w:p w14:paraId="2ADE47FD" w14:textId="77777777" w:rsidR="00252A48" w:rsidRPr="006B26B5" w:rsidRDefault="00252A48" w:rsidP="006B26B5">
      <w:pPr>
        <w:pStyle w:val="Sinespaciado"/>
        <w:jc w:val="both"/>
        <w:rPr>
          <w:rFonts w:ascii="Georgia" w:hAnsi="Georgia"/>
        </w:rPr>
      </w:pPr>
    </w:p>
    <w:p w14:paraId="19B63DEC" w14:textId="77777777" w:rsidR="00362720" w:rsidRPr="00780F76" w:rsidRDefault="00362720" w:rsidP="006B26B5">
      <w:pPr>
        <w:pStyle w:val="Sinespaciado"/>
        <w:jc w:val="both"/>
        <w:rPr>
          <w:rFonts w:ascii="Georgia" w:hAnsi="Georgia"/>
          <w:b/>
        </w:rPr>
      </w:pPr>
      <w:r w:rsidRPr="00780F76">
        <w:rPr>
          <w:rFonts w:ascii="Georgia" w:hAnsi="Georgia"/>
          <w:b/>
        </w:rPr>
        <w:t>DE LA DOC</w:t>
      </w:r>
      <w:r w:rsidR="00841F41" w:rsidRPr="00780F76">
        <w:rPr>
          <w:rFonts w:ascii="Georgia" w:hAnsi="Georgia"/>
          <w:b/>
        </w:rPr>
        <w:t>UMENTACION EXIBIDA</w:t>
      </w:r>
      <w:r w:rsidRPr="00780F76">
        <w:rPr>
          <w:rFonts w:ascii="Georgia" w:hAnsi="Georgia"/>
          <w:b/>
        </w:rPr>
        <w:t>:</w:t>
      </w:r>
    </w:p>
    <w:p w14:paraId="4D7A8609" w14:textId="77777777" w:rsidR="00780F76" w:rsidRPr="006B26B5" w:rsidRDefault="00780F76" w:rsidP="006B26B5">
      <w:pPr>
        <w:pStyle w:val="Sinespaciado"/>
        <w:jc w:val="both"/>
        <w:rPr>
          <w:rFonts w:ascii="Georgia" w:hAnsi="Georgia"/>
        </w:rPr>
      </w:pPr>
    </w:p>
    <w:p w14:paraId="5C8AA5EA" w14:textId="5968CF88" w:rsidR="00DE0F3B" w:rsidRDefault="008B4414" w:rsidP="006B26B5">
      <w:pPr>
        <w:pStyle w:val="Sinespaciado"/>
        <w:jc w:val="both"/>
        <w:rPr>
          <w:rFonts w:ascii="Georgia" w:hAnsi="Georgia"/>
        </w:rPr>
      </w:pPr>
      <w:r w:rsidRPr="006B26B5">
        <w:rPr>
          <w:rFonts w:ascii="Georgia" w:hAnsi="Georgia"/>
        </w:rPr>
        <w:t>La documentación ha sido analizada aplicando procedimientos de auditoría y técnicas contables en vigencia.</w:t>
      </w:r>
    </w:p>
    <w:p w14:paraId="7074D711" w14:textId="77777777" w:rsidR="00780F76" w:rsidRDefault="00780F76" w:rsidP="006B26B5">
      <w:pPr>
        <w:pStyle w:val="Sinespaciado"/>
        <w:jc w:val="both"/>
        <w:rPr>
          <w:rFonts w:ascii="Georgia" w:hAnsi="Georgia"/>
        </w:rPr>
      </w:pPr>
    </w:p>
    <w:p w14:paraId="4ECA45D8" w14:textId="0329CD32" w:rsidR="00E931EB" w:rsidRPr="00E931EB" w:rsidRDefault="00E931EB" w:rsidP="00362E45">
      <w:pPr>
        <w:pStyle w:val="Sinespaciado"/>
        <w:jc w:val="both"/>
        <w:rPr>
          <w:rFonts w:ascii="Georgia" w:hAnsi="Georgia"/>
        </w:rPr>
      </w:pPr>
      <w:r w:rsidRPr="00E931EB">
        <w:rPr>
          <w:rFonts w:ascii="Georgia" w:hAnsi="Georgia"/>
        </w:rPr>
        <w:t>Auditoría financiera, también conocida como auditoría contable</w:t>
      </w:r>
      <w:r w:rsidRPr="00E931EB">
        <w:rPr>
          <w:rFonts w:ascii="Georgia" w:hAnsi="Georgia"/>
          <w:b/>
          <w:bCs/>
        </w:rPr>
        <w:t xml:space="preserve">, </w:t>
      </w:r>
      <w:r w:rsidRPr="00E931EB">
        <w:rPr>
          <w:rFonts w:ascii="Georgia" w:hAnsi="Georgia"/>
        </w:rPr>
        <w:t>que</w:t>
      </w:r>
      <w:r w:rsidRPr="00E931EB">
        <w:rPr>
          <w:rFonts w:ascii="Georgia" w:hAnsi="Georgia"/>
          <w:b/>
          <w:bCs/>
        </w:rPr>
        <w:t xml:space="preserve"> </w:t>
      </w:r>
      <w:r w:rsidRPr="00E931EB">
        <w:rPr>
          <w:rFonts w:ascii="Georgia" w:hAnsi="Georgia"/>
        </w:rPr>
        <w:t>se trata de un conjunto de procedimientos y técnicas aplicadas por el auditor con el fin de lograr la información y comprobación necesaria para poder emitir su opinión profesional.</w:t>
      </w:r>
    </w:p>
    <w:p w14:paraId="75B1B4C1" w14:textId="77777777" w:rsidR="00E931EB" w:rsidRPr="00E931EB" w:rsidRDefault="00E931EB" w:rsidP="00362E45">
      <w:pPr>
        <w:pStyle w:val="Sinespaciado"/>
        <w:jc w:val="both"/>
        <w:rPr>
          <w:rFonts w:ascii="Georgia" w:hAnsi="Georgia"/>
        </w:rPr>
      </w:pPr>
    </w:p>
    <w:p w14:paraId="40E64F61" w14:textId="3D7035CB" w:rsidR="00E931EB" w:rsidRDefault="00E931EB" w:rsidP="00362E45">
      <w:pPr>
        <w:pStyle w:val="Sinespaciado"/>
        <w:jc w:val="both"/>
        <w:rPr>
          <w:rFonts w:ascii="Georgia" w:hAnsi="Georgia"/>
          <w:b/>
          <w:bCs/>
        </w:rPr>
      </w:pPr>
      <w:r w:rsidRPr="00E931EB">
        <w:rPr>
          <w:rFonts w:ascii="Georgia" w:hAnsi="Georgia"/>
          <w:b/>
          <w:bCs/>
        </w:rPr>
        <w:t>Técnicas usadas:</w:t>
      </w:r>
    </w:p>
    <w:p w14:paraId="14CC89E3" w14:textId="77777777" w:rsidR="00E931EB" w:rsidRPr="00E931EB" w:rsidRDefault="00E931EB" w:rsidP="00362E45">
      <w:pPr>
        <w:pStyle w:val="Sinespaciado"/>
        <w:jc w:val="both"/>
        <w:rPr>
          <w:rFonts w:ascii="Georgia" w:hAnsi="Georgia"/>
        </w:rPr>
      </w:pPr>
    </w:p>
    <w:p w14:paraId="5E8002E5" w14:textId="77777777" w:rsidR="00E931EB" w:rsidRPr="00E931EB" w:rsidRDefault="00E931EB" w:rsidP="00362E45">
      <w:pPr>
        <w:pStyle w:val="Sinespaciado"/>
        <w:numPr>
          <w:ilvl w:val="0"/>
          <w:numId w:val="18"/>
        </w:numPr>
        <w:jc w:val="both"/>
        <w:rPr>
          <w:rFonts w:ascii="Georgia" w:hAnsi="Georgia"/>
        </w:rPr>
      </w:pPr>
      <w:r w:rsidRPr="00E931EB">
        <w:rPr>
          <w:rFonts w:ascii="Georgia" w:hAnsi="Georgia"/>
        </w:rPr>
        <w:t>Estudio general del caso.</w:t>
      </w:r>
    </w:p>
    <w:p w14:paraId="6FFBF00B" w14:textId="77777777" w:rsidR="00E931EB" w:rsidRPr="00E931EB" w:rsidRDefault="00E931EB" w:rsidP="00362E45">
      <w:pPr>
        <w:pStyle w:val="Sinespaciado"/>
        <w:numPr>
          <w:ilvl w:val="0"/>
          <w:numId w:val="18"/>
        </w:numPr>
        <w:jc w:val="both"/>
        <w:rPr>
          <w:rFonts w:ascii="Georgia" w:hAnsi="Georgia"/>
        </w:rPr>
      </w:pPr>
      <w:r w:rsidRPr="00E931EB">
        <w:rPr>
          <w:rFonts w:ascii="Georgia" w:hAnsi="Georgia"/>
        </w:rPr>
        <w:t>Análisis de información.</w:t>
      </w:r>
    </w:p>
    <w:p w14:paraId="2F34C292" w14:textId="77777777" w:rsidR="00E931EB" w:rsidRPr="00E931EB" w:rsidRDefault="00E931EB" w:rsidP="00362E45">
      <w:pPr>
        <w:pStyle w:val="Sinespaciado"/>
        <w:numPr>
          <w:ilvl w:val="0"/>
          <w:numId w:val="18"/>
        </w:numPr>
        <w:jc w:val="both"/>
        <w:rPr>
          <w:rFonts w:ascii="Georgia" w:hAnsi="Georgia"/>
        </w:rPr>
      </w:pPr>
      <w:r w:rsidRPr="00E931EB">
        <w:rPr>
          <w:rFonts w:ascii="Georgia" w:hAnsi="Georgia"/>
        </w:rPr>
        <w:lastRenderedPageBreak/>
        <w:t>Inspección de información en campo.</w:t>
      </w:r>
    </w:p>
    <w:p w14:paraId="16191629" w14:textId="77777777" w:rsidR="00E931EB" w:rsidRPr="00E931EB" w:rsidRDefault="00E931EB" w:rsidP="00362E45">
      <w:pPr>
        <w:pStyle w:val="Sinespaciado"/>
        <w:numPr>
          <w:ilvl w:val="0"/>
          <w:numId w:val="18"/>
        </w:numPr>
        <w:jc w:val="both"/>
        <w:rPr>
          <w:rFonts w:ascii="Georgia" w:hAnsi="Georgia"/>
        </w:rPr>
      </w:pPr>
      <w:r w:rsidRPr="00E931EB">
        <w:rPr>
          <w:rFonts w:ascii="Georgia" w:hAnsi="Georgia"/>
        </w:rPr>
        <w:t>Confirmación de la autenticidad de la información.</w:t>
      </w:r>
    </w:p>
    <w:p w14:paraId="5B73E26F" w14:textId="77777777" w:rsidR="00E931EB" w:rsidRPr="00E931EB" w:rsidRDefault="00E931EB" w:rsidP="00362E45">
      <w:pPr>
        <w:pStyle w:val="Sinespaciado"/>
        <w:numPr>
          <w:ilvl w:val="0"/>
          <w:numId w:val="18"/>
        </w:numPr>
        <w:jc w:val="both"/>
        <w:rPr>
          <w:rFonts w:ascii="Georgia" w:hAnsi="Georgia"/>
        </w:rPr>
      </w:pPr>
      <w:r w:rsidRPr="00E931EB">
        <w:rPr>
          <w:rFonts w:ascii="Georgia" w:hAnsi="Georgia"/>
        </w:rPr>
        <w:t>Entrevistas con personal clave.</w:t>
      </w:r>
    </w:p>
    <w:p w14:paraId="07C2975E" w14:textId="77777777" w:rsidR="00E931EB" w:rsidRPr="00E931EB" w:rsidRDefault="00E931EB" w:rsidP="00362E45">
      <w:pPr>
        <w:pStyle w:val="Sinespaciado"/>
        <w:numPr>
          <w:ilvl w:val="0"/>
          <w:numId w:val="18"/>
        </w:numPr>
        <w:jc w:val="both"/>
        <w:rPr>
          <w:rFonts w:ascii="Georgia" w:hAnsi="Georgia"/>
        </w:rPr>
      </w:pPr>
      <w:r w:rsidRPr="00E931EB">
        <w:rPr>
          <w:rFonts w:ascii="Georgia" w:hAnsi="Georgia"/>
        </w:rPr>
        <w:t>Cálculos sobre la información.</w:t>
      </w:r>
    </w:p>
    <w:p w14:paraId="1E8A43C0" w14:textId="77777777" w:rsidR="00311761" w:rsidRPr="00C63507" w:rsidRDefault="00311761" w:rsidP="006B26B5">
      <w:pPr>
        <w:pStyle w:val="Sinespaciado"/>
        <w:jc w:val="both"/>
        <w:rPr>
          <w:rFonts w:ascii="Georgia" w:hAnsi="Georgia"/>
        </w:rPr>
      </w:pPr>
    </w:p>
    <w:p w14:paraId="4016948D" w14:textId="77777777" w:rsidR="00B407A7" w:rsidRPr="006B26B5" w:rsidRDefault="00B407A7" w:rsidP="006B26B5">
      <w:pPr>
        <w:pStyle w:val="Sinespaciado"/>
        <w:jc w:val="both"/>
        <w:rPr>
          <w:rFonts w:ascii="Georgia" w:hAnsi="Georgia"/>
        </w:rPr>
      </w:pPr>
    </w:p>
    <w:p w14:paraId="7B08F2BD" w14:textId="07719D32" w:rsidR="001E4F6F" w:rsidRPr="00780F76" w:rsidRDefault="008B4414" w:rsidP="006B26B5">
      <w:pPr>
        <w:pStyle w:val="Sinespaciado"/>
        <w:jc w:val="both"/>
        <w:rPr>
          <w:rFonts w:ascii="Georgia" w:hAnsi="Georgia"/>
          <w:b/>
        </w:rPr>
      </w:pPr>
      <w:r w:rsidRPr="00780F76">
        <w:rPr>
          <w:rFonts w:ascii="Georgia" w:hAnsi="Georgia"/>
          <w:b/>
        </w:rPr>
        <w:t xml:space="preserve">6.- </w:t>
      </w:r>
      <w:r w:rsidR="00C94482" w:rsidRPr="00780F76">
        <w:rPr>
          <w:rFonts w:ascii="Georgia" w:hAnsi="Georgia"/>
          <w:b/>
        </w:rPr>
        <w:t>DESARROLLO</w:t>
      </w:r>
      <w:r w:rsidR="00C67278">
        <w:rPr>
          <w:rFonts w:ascii="Georgia" w:hAnsi="Georgia"/>
          <w:b/>
        </w:rPr>
        <w:t>.</w:t>
      </w:r>
    </w:p>
    <w:p w14:paraId="21554602" w14:textId="77777777" w:rsidR="00BD7F32" w:rsidRPr="006B26B5" w:rsidRDefault="00BD7F32" w:rsidP="006B26B5">
      <w:pPr>
        <w:pStyle w:val="Sinespaciado"/>
        <w:jc w:val="both"/>
        <w:rPr>
          <w:rFonts w:ascii="Georgia" w:eastAsiaTheme="minorHAnsi" w:hAnsi="Georgia"/>
        </w:rPr>
      </w:pPr>
    </w:p>
    <w:p w14:paraId="48F21F63" w14:textId="5C7402DA" w:rsidR="004724DD" w:rsidRDefault="00C67278" w:rsidP="006B26B5">
      <w:pPr>
        <w:pStyle w:val="Sinespaciado"/>
        <w:jc w:val="both"/>
        <w:rPr>
          <w:rFonts w:ascii="Georgia" w:hAnsi="Georgia"/>
        </w:rPr>
      </w:pPr>
      <w:r>
        <w:rPr>
          <w:rFonts w:ascii="Georgia" w:hAnsi="Georgia"/>
        </w:rPr>
        <w:t>En contexto de los hechos descritos en los antecedentes, dentro del alcance del presente informe, aplicando la metodología descrita y analizando la información relacionada a este caso, expongo las siguientes consideraciones:</w:t>
      </w:r>
    </w:p>
    <w:p w14:paraId="17369973" w14:textId="2D78C7D5" w:rsidR="00EB2C4D" w:rsidRDefault="00EB2C4D" w:rsidP="006B26B5">
      <w:pPr>
        <w:pStyle w:val="Sinespaciado"/>
        <w:jc w:val="both"/>
        <w:rPr>
          <w:rFonts w:ascii="Georgia" w:hAnsi="Georgia"/>
        </w:rPr>
      </w:pPr>
    </w:p>
    <w:p w14:paraId="0D96FA91" w14:textId="24DE07D2" w:rsidR="00C70F13" w:rsidRPr="00C70F13" w:rsidRDefault="00C70F13" w:rsidP="006B26B5">
      <w:pPr>
        <w:pStyle w:val="Sinespaciado"/>
        <w:jc w:val="both"/>
        <w:rPr>
          <w:rFonts w:ascii="Georgia" w:hAnsi="Georgia"/>
          <w:b/>
          <w:bCs/>
        </w:rPr>
      </w:pPr>
      <w:r w:rsidRPr="00C70F13">
        <w:rPr>
          <w:rFonts w:ascii="Georgia" w:hAnsi="Georgia"/>
          <w:b/>
          <w:bCs/>
        </w:rPr>
        <w:t>6.1 ANÀLISIS DEL PROCESO DE DETERMINACIÒN DEL IMPUESTO A LA RENTA DEL PERIODO 2017</w:t>
      </w:r>
    </w:p>
    <w:p w14:paraId="3CB41671" w14:textId="77777777" w:rsidR="00C70F13" w:rsidRDefault="00C70F13" w:rsidP="006B26B5">
      <w:pPr>
        <w:pStyle w:val="Sinespaciado"/>
        <w:jc w:val="both"/>
        <w:rPr>
          <w:rFonts w:ascii="Georgia" w:hAnsi="Georgia"/>
        </w:rPr>
      </w:pPr>
    </w:p>
    <w:p w14:paraId="542DDF98" w14:textId="718C789D" w:rsidR="000D7CF8" w:rsidRDefault="000D7CF8" w:rsidP="006B26B5">
      <w:pPr>
        <w:pStyle w:val="Sinespaciado"/>
        <w:jc w:val="both"/>
        <w:rPr>
          <w:rFonts w:ascii="Georgia" w:hAnsi="Georgia"/>
        </w:rPr>
      </w:pPr>
      <w:r>
        <w:rPr>
          <w:rFonts w:ascii="Georgia" w:hAnsi="Georgia"/>
        </w:rPr>
        <w:t>6.1</w:t>
      </w:r>
      <w:r w:rsidR="00C70F13">
        <w:rPr>
          <w:rFonts w:ascii="Georgia" w:hAnsi="Georgia"/>
        </w:rPr>
        <w:t>.1</w:t>
      </w:r>
      <w:r>
        <w:rPr>
          <w:rFonts w:ascii="Georgia" w:hAnsi="Georgia"/>
        </w:rPr>
        <w:t xml:space="preserve">. </w:t>
      </w:r>
      <w:r w:rsidR="00BE5FF4" w:rsidRPr="00BE5FF4">
        <w:rPr>
          <w:rFonts w:ascii="Georgia" w:hAnsi="Georgia"/>
          <w:b/>
          <w:bCs/>
        </w:rPr>
        <w:t>INFORMACIÒN PRESENTADA EN LA DEC</w:t>
      </w:r>
      <w:r w:rsidR="007609BE">
        <w:rPr>
          <w:rFonts w:ascii="Georgia" w:hAnsi="Georgia"/>
          <w:b/>
          <w:bCs/>
        </w:rPr>
        <w:t>LA</w:t>
      </w:r>
      <w:r w:rsidR="00BE5FF4" w:rsidRPr="00BE5FF4">
        <w:rPr>
          <w:rFonts w:ascii="Georgia" w:hAnsi="Georgia"/>
          <w:b/>
          <w:bCs/>
        </w:rPr>
        <w:t>RACIÒN DEL IMP</w:t>
      </w:r>
      <w:r w:rsidR="007609BE">
        <w:rPr>
          <w:rFonts w:ascii="Georgia" w:hAnsi="Georgia"/>
          <w:b/>
          <w:bCs/>
        </w:rPr>
        <w:t>U</w:t>
      </w:r>
      <w:r w:rsidR="00BE5FF4" w:rsidRPr="00BE5FF4">
        <w:rPr>
          <w:rFonts w:ascii="Georgia" w:hAnsi="Georgia"/>
          <w:b/>
          <w:bCs/>
        </w:rPr>
        <w:t>ESTO A LA RENTA DEL PERIODO 2017.-</w:t>
      </w:r>
      <w:r w:rsidR="00BE5FF4">
        <w:rPr>
          <w:rFonts w:ascii="Georgia" w:hAnsi="Georgia"/>
        </w:rPr>
        <w:t xml:space="preserve"> </w:t>
      </w:r>
      <w:r w:rsidR="00230C01">
        <w:rPr>
          <w:rFonts w:ascii="Georgia" w:hAnsi="Georgia"/>
        </w:rPr>
        <w:t xml:space="preserve">El 26 de marzo de 2018 el Contribuyente </w:t>
      </w:r>
      <w:r w:rsidR="001B0EF3">
        <w:rPr>
          <w:rFonts w:ascii="Georgia" w:hAnsi="Georgia"/>
        </w:rPr>
        <w:t>declaró</w:t>
      </w:r>
      <w:r w:rsidR="00230C01">
        <w:rPr>
          <w:rFonts w:ascii="Georgia" w:hAnsi="Georgia"/>
        </w:rPr>
        <w:t xml:space="preserve"> el impuesto a la rent</w:t>
      </w:r>
      <w:r w:rsidR="001B0EF3">
        <w:rPr>
          <w:rFonts w:ascii="Georgia" w:hAnsi="Georgia"/>
        </w:rPr>
        <w:t>a</w:t>
      </w:r>
      <w:r w:rsidR="00230C01">
        <w:rPr>
          <w:rFonts w:ascii="Georgia" w:hAnsi="Georgia"/>
        </w:rPr>
        <w:t xml:space="preserve"> del periodo 2017 según formulario # 150515036 con el número de adhesivo </w:t>
      </w:r>
      <w:r w:rsidR="00230C01" w:rsidRPr="00230C01">
        <w:rPr>
          <w:rFonts w:ascii="Georgia" w:hAnsi="Georgia"/>
        </w:rPr>
        <w:t>871595430249</w:t>
      </w:r>
      <w:r w:rsidR="00230C01">
        <w:rPr>
          <w:rFonts w:ascii="Georgia" w:hAnsi="Georgia"/>
        </w:rPr>
        <w:t xml:space="preserve">, a </w:t>
      </w:r>
      <w:r w:rsidR="005976AD">
        <w:rPr>
          <w:rFonts w:ascii="Georgia" w:hAnsi="Georgia"/>
        </w:rPr>
        <w:t>continuación,</w:t>
      </w:r>
      <w:r w:rsidR="00230C01">
        <w:rPr>
          <w:rFonts w:ascii="Georgia" w:hAnsi="Georgia"/>
        </w:rPr>
        <w:t xml:space="preserve"> </w:t>
      </w:r>
      <w:r w:rsidR="005976AD">
        <w:rPr>
          <w:rFonts w:ascii="Georgia" w:hAnsi="Georgia"/>
        </w:rPr>
        <w:t>se presenta un resumen del detalle de la citada declaración:</w:t>
      </w:r>
    </w:p>
    <w:p w14:paraId="213E125D" w14:textId="65534C94" w:rsidR="00931932" w:rsidRDefault="00931932" w:rsidP="006B26B5">
      <w:pPr>
        <w:pStyle w:val="Sinespaciado"/>
        <w:jc w:val="both"/>
        <w:rPr>
          <w:rFonts w:ascii="Georgia" w:hAnsi="Georgia"/>
        </w:rPr>
      </w:pPr>
    </w:p>
    <w:p w14:paraId="24A99CFB" w14:textId="4AEECA57" w:rsidR="00EB2C4D" w:rsidRDefault="005F01EF" w:rsidP="009179F0">
      <w:pPr>
        <w:pStyle w:val="Sinespaciado"/>
        <w:jc w:val="center"/>
        <w:rPr>
          <w:rFonts w:ascii="Georgia" w:hAnsi="Georgia"/>
        </w:rPr>
      </w:pPr>
      <w:r>
        <w:rPr>
          <w:rFonts w:ascii="Georgia" w:hAnsi="Georgia"/>
          <w:b/>
          <w:bCs/>
        </w:rPr>
        <w:object w:dxaOrig="9149" w:dyaOrig="7245" w14:anchorId="0BB1DE53">
          <v:shape id="_x0000_i1027" type="#_x0000_t75" style="width:419pt;height:362.35pt" o:ole="">
            <v:imagedata r:id="rId13" o:title=""/>
          </v:shape>
          <o:OLEObject Type="Embed" ProgID="Excel.Sheet.12" ShapeID="_x0000_i1027" DrawAspect="Content" ObjectID="_1680182846" r:id="rId14"/>
        </w:object>
      </w:r>
    </w:p>
    <w:p w14:paraId="2203F605" w14:textId="62477516" w:rsidR="005F01EF" w:rsidRDefault="005F01EF" w:rsidP="006B26B5">
      <w:pPr>
        <w:pStyle w:val="Sinespaciado"/>
        <w:jc w:val="both"/>
        <w:rPr>
          <w:rFonts w:ascii="Georgia" w:hAnsi="Georgia"/>
        </w:rPr>
      </w:pPr>
    </w:p>
    <w:p w14:paraId="6A63AC4C" w14:textId="0CD5E19D" w:rsidR="0062782A" w:rsidRDefault="0062782A" w:rsidP="006B26B5">
      <w:pPr>
        <w:pStyle w:val="Sinespaciado"/>
        <w:jc w:val="both"/>
        <w:rPr>
          <w:rFonts w:ascii="Georgia" w:hAnsi="Georgia"/>
        </w:rPr>
      </w:pPr>
    </w:p>
    <w:p w14:paraId="043CFD22" w14:textId="32C7C490" w:rsidR="0062782A" w:rsidRDefault="0062782A" w:rsidP="006B26B5">
      <w:pPr>
        <w:pStyle w:val="Sinespaciado"/>
        <w:jc w:val="both"/>
        <w:rPr>
          <w:rFonts w:ascii="Georgia" w:hAnsi="Georgia"/>
        </w:rPr>
      </w:pPr>
    </w:p>
    <w:p w14:paraId="34CC9F88" w14:textId="2910E85E" w:rsidR="0062782A" w:rsidRDefault="0062782A" w:rsidP="006B26B5">
      <w:pPr>
        <w:pStyle w:val="Sinespaciado"/>
        <w:jc w:val="both"/>
        <w:rPr>
          <w:rFonts w:ascii="Georgia" w:hAnsi="Georgia"/>
        </w:rPr>
      </w:pPr>
    </w:p>
    <w:p w14:paraId="2904EFA0" w14:textId="77777777" w:rsidR="0062782A" w:rsidRDefault="0062782A" w:rsidP="006B26B5">
      <w:pPr>
        <w:pStyle w:val="Sinespaciado"/>
        <w:jc w:val="both"/>
        <w:rPr>
          <w:rFonts w:ascii="Georgia" w:hAnsi="Georgia"/>
        </w:rPr>
      </w:pPr>
    </w:p>
    <w:p w14:paraId="22DD9CAB" w14:textId="50F4BC6C" w:rsidR="00333C6A" w:rsidRDefault="00333C6A" w:rsidP="006B26B5">
      <w:pPr>
        <w:pStyle w:val="Sinespaciado"/>
        <w:jc w:val="both"/>
        <w:rPr>
          <w:rFonts w:ascii="Georgia" w:hAnsi="Georgia"/>
        </w:rPr>
      </w:pPr>
      <w:r>
        <w:rPr>
          <w:rFonts w:ascii="Georgia" w:hAnsi="Georgia"/>
        </w:rPr>
        <w:t>6.</w:t>
      </w:r>
      <w:r w:rsidR="00C70F13">
        <w:rPr>
          <w:rFonts w:ascii="Georgia" w:hAnsi="Georgia"/>
        </w:rPr>
        <w:t>1.2</w:t>
      </w:r>
      <w:r>
        <w:rPr>
          <w:rFonts w:ascii="Georgia" w:hAnsi="Georgia"/>
        </w:rPr>
        <w:t>.</w:t>
      </w:r>
      <w:r w:rsidR="005500B8">
        <w:rPr>
          <w:rFonts w:ascii="Georgia" w:hAnsi="Georgia"/>
        </w:rPr>
        <w:t xml:space="preserve"> </w:t>
      </w:r>
      <w:r w:rsidR="00BE5FF4" w:rsidRPr="00BE5FF4">
        <w:rPr>
          <w:rFonts w:ascii="Georgia" w:hAnsi="Georgia"/>
          <w:b/>
          <w:bCs/>
        </w:rPr>
        <w:t>RESUMEN DEL ANÀLISIS REALIZADO POR LA ADMINISTRACIÒN TRUBUTARIA CON RESPECTO DE LA INFORMACIÒN DEL EJERICIO 2017.-</w:t>
      </w:r>
      <w:r w:rsidR="00BE5FF4">
        <w:rPr>
          <w:rFonts w:ascii="Georgia" w:hAnsi="Georgia"/>
        </w:rPr>
        <w:t xml:space="preserve"> </w:t>
      </w:r>
      <w:r w:rsidR="005500B8">
        <w:rPr>
          <w:rFonts w:ascii="Georgia" w:hAnsi="Georgia"/>
        </w:rPr>
        <w:t>Dentro del proceso de “</w:t>
      </w:r>
      <w:r w:rsidR="005500B8" w:rsidRPr="0046430F">
        <w:rPr>
          <w:rFonts w:ascii="Georgia" w:hAnsi="Georgia"/>
        </w:rPr>
        <w:t>DETERMINACIÓN No. DZ3-APNDETC20-00000002</w:t>
      </w:r>
      <w:r w:rsidR="005500B8">
        <w:rPr>
          <w:rFonts w:ascii="Georgia" w:hAnsi="Georgia"/>
        </w:rPr>
        <w:t xml:space="preserve">”, la Administración Tributaria partiendo de la declaración del impuesto a la renta del periodo 2017 presentada por el Contribuyente </w:t>
      </w:r>
      <w:r w:rsidR="005A28DA">
        <w:rPr>
          <w:rFonts w:ascii="Georgia" w:hAnsi="Georgia"/>
        </w:rPr>
        <w:t>realizó una serie de requerimientos de información e inspecciones contables, sobre la información presentada por el Contribuyente relacionada al ejercicio 2017 llego a la siguiente conclusión:</w:t>
      </w:r>
    </w:p>
    <w:p w14:paraId="346BDBC6" w14:textId="28DB06D5" w:rsidR="005A28DA" w:rsidRDefault="005A28DA" w:rsidP="006B26B5">
      <w:pPr>
        <w:pStyle w:val="Sinespaciado"/>
        <w:jc w:val="both"/>
        <w:rPr>
          <w:rFonts w:ascii="Georgia" w:hAnsi="Georgia"/>
        </w:rPr>
      </w:pPr>
    </w:p>
    <w:p w14:paraId="75A1F34A" w14:textId="7A037AC4" w:rsidR="005A28DA" w:rsidRDefault="005A28DA" w:rsidP="006B26B5">
      <w:pPr>
        <w:pStyle w:val="Sinespaciado"/>
        <w:jc w:val="both"/>
        <w:rPr>
          <w:rFonts w:ascii="Georgia" w:hAnsi="Georgia"/>
        </w:rPr>
      </w:pPr>
      <w:r w:rsidRPr="005A28DA">
        <w:rPr>
          <w:rFonts w:ascii="Georgia" w:hAnsi="Georgia"/>
          <w:b/>
          <w:bCs/>
        </w:rPr>
        <w:t>Respecto de la información contable</w:t>
      </w:r>
      <w:r>
        <w:rPr>
          <w:rFonts w:ascii="Georgia" w:hAnsi="Georgia"/>
        </w:rPr>
        <w:t>.</w:t>
      </w:r>
    </w:p>
    <w:p w14:paraId="43B1C917" w14:textId="167C47E8" w:rsidR="005A28DA" w:rsidRPr="005A28DA" w:rsidRDefault="005A28DA" w:rsidP="006B26B5">
      <w:pPr>
        <w:pStyle w:val="Sinespaciado"/>
        <w:jc w:val="both"/>
        <w:rPr>
          <w:rFonts w:ascii="Georgia" w:hAnsi="Georgia"/>
          <w:i/>
          <w:iCs/>
        </w:rPr>
      </w:pPr>
    </w:p>
    <w:p w14:paraId="38DF4CE0" w14:textId="19DD81FB" w:rsidR="005A28DA" w:rsidRPr="005A28DA" w:rsidRDefault="005A28DA" w:rsidP="006B26B5">
      <w:pPr>
        <w:pStyle w:val="Sinespaciado"/>
        <w:jc w:val="both"/>
        <w:rPr>
          <w:rFonts w:ascii="Georgia" w:hAnsi="Georgia"/>
          <w:i/>
          <w:iCs/>
        </w:rPr>
      </w:pPr>
      <w:r w:rsidRPr="005A28DA">
        <w:rPr>
          <w:rFonts w:ascii="Georgia" w:hAnsi="Georgia"/>
          <w:i/>
          <w:iCs/>
        </w:rPr>
        <w:t>“En base a lo antes señalado, la Administración Tributaria en uso de su facultad determinadora ha verificado que los registros contables han sido manipulados por el sujeto pasivo pese a que el ejercicio económico del año 2017 se encuentra cerrado; determinando así que, los mismos no son consistentes y no presentan confiabilidad para acreditar la declaración de Impuesto a la Renta del año 2017, conforme lo señala el artículo 92 del Código Tributario y el 23 de la Ley de Régimen Tributario Interno.”</w:t>
      </w:r>
    </w:p>
    <w:p w14:paraId="0CCED13E" w14:textId="7289B227" w:rsidR="00333C6A" w:rsidRDefault="00333C6A" w:rsidP="006B26B5">
      <w:pPr>
        <w:pStyle w:val="Sinespaciado"/>
        <w:jc w:val="both"/>
        <w:rPr>
          <w:rFonts w:ascii="Georgia" w:hAnsi="Georgia"/>
        </w:rPr>
      </w:pPr>
    </w:p>
    <w:p w14:paraId="4811803D" w14:textId="41D9B9ED" w:rsidR="005F01EF" w:rsidRDefault="005F01EF" w:rsidP="005F01EF">
      <w:pPr>
        <w:pStyle w:val="Sinespaciado"/>
        <w:jc w:val="both"/>
        <w:rPr>
          <w:rFonts w:ascii="Georgia" w:hAnsi="Georgia"/>
        </w:rPr>
      </w:pPr>
      <w:r w:rsidRPr="005A28DA">
        <w:rPr>
          <w:rFonts w:ascii="Georgia" w:hAnsi="Georgia"/>
          <w:b/>
          <w:bCs/>
        </w:rPr>
        <w:t>Respecto de l</w:t>
      </w:r>
      <w:r>
        <w:rPr>
          <w:rFonts w:ascii="Georgia" w:hAnsi="Georgia"/>
          <w:b/>
          <w:bCs/>
        </w:rPr>
        <w:t>os ingresos</w:t>
      </w:r>
      <w:r>
        <w:rPr>
          <w:rFonts w:ascii="Georgia" w:hAnsi="Georgia"/>
        </w:rPr>
        <w:t>.</w:t>
      </w:r>
    </w:p>
    <w:p w14:paraId="2784733D" w14:textId="58BE9422" w:rsidR="005A28DA" w:rsidRDefault="005A28DA" w:rsidP="006B26B5">
      <w:pPr>
        <w:pStyle w:val="Sinespaciado"/>
        <w:jc w:val="both"/>
        <w:rPr>
          <w:rFonts w:ascii="Georgia" w:hAnsi="Georgia"/>
        </w:rPr>
      </w:pPr>
    </w:p>
    <w:p w14:paraId="2245D0CB" w14:textId="13A63F3A" w:rsidR="005F01EF" w:rsidRDefault="005F01EF" w:rsidP="006B26B5">
      <w:pPr>
        <w:pStyle w:val="Sinespaciado"/>
        <w:jc w:val="both"/>
        <w:rPr>
          <w:rFonts w:ascii="Georgia" w:hAnsi="Georgia"/>
        </w:rPr>
      </w:pPr>
      <w:r w:rsidRPr="005F01EF">
        <w:rPr>
          <w:rFonts w:ascii="Georgia" w:hAnsi="Georgia"/>
        </w:rPr>
        <w:t xml:space="preserve">La Administración Tributaria realizó diligencias de inspección y requerimientos de información al </w:t>
      </w:r>
      <w:r>
        <w:rPr>
          <w:rFonts w:ascii="Georgia" w:hAnsi="Georgia"/>
        </w:rPr>
        <w:t>C</w:t>
      </w:r>
      <w:r w:rsidRPr="005F01EF">
        <w:rPr>
          <w:rFonts w:ascii="Georgia" w:hAnsi="Georgia"/>
        </w:rPr>
        <w:t xml:space="preserve">ontribuyente, </w:t>
      </w:r>
      <w:r>
        <w:rPr>
          <w:rFonts w:ascii="Georgia" w:hAnsi="Georgia"/>
        </w:rPr>
        <w:t xml:space="preserve">también solicitó información a </w:t>
      </w:r>
      <w:r w:rsidRPr="005F01EF">
        <w:rPr>
          <w:rFonts w:ascii="Georgia" w:hAnsi="Georgia"/>
        </w:rPr>
        <w:t>terceros</w:t>
      </w:r>
      <w:r>
        <w:rPr>
          <w:rFonts w:ascii="Georgia" w:hAnsi="Georgia"/>
        </w:rPr>
        <w:t xml:space="preserve"> entre ellos: P</w:t>
      </w:r>
      <w:r w:rsidRPr="005F01EF">
        <w:rPr>
          <w:rFonts w:ascii="Georgia" w:hAnsi="Georgia"/>
        </w:rPr>
        <w:t>ropietarios de las viviendas, Municipio y Registro de la Propiedad del cantón Ambato; con la finalidad de verificar los ingresos recibidos por la venta de bienes inmuebles realizados en el año 2017 por el sujeto pasivo.</w:t>
      </w:r>
      <w:r>
        <w:rPr>
          <w:rFonts w:ascii="Georgia" w:hAnsi="Georgia"/>
        </w:rPr>
        <w:t xml:space="preserve"> Determinando que los ingresos imputables a este ejercicio económico en comparación con la declaración del impuesto a la renta presentan diferencias, a continuación, se presenta un resumen de lo indicado:</w:t>
      </w:r>
    </w:p>
    <w:p w14:paraId="611BE14A" w14:textId="059EC1F5" w:rsidR="005F01EF" w:rsidRDefault="005F01EF" w:rsidP="006B26B5">
      <w:pPr>
        <w:pStyle w:val="Sinespaciado"/>
        <w:jc w:val="both"/>
        <w:rPr>
          <w:rFonts w:ascii="Georgia" w:hAnsi="Georgia"/>
        </w:rPr>
      </w:pPr>
    </w:p>
    <w:p w14:paraId="368380F6" w14:textId="41D4EC52" w:rsidR="005F01EF" w:rsidRDefault="00BE5FF4" w:rsidP="00BE5FF4">
      <w:pPr>
        <w:pStyle w:val="Sinespaciado"/>
        <w:jc w:val="center"/>
        <w:rPr>
          <w:rFonts w:ascii="Georgia" w:hAnsi="Georgia"/>
        </w:rPr>
      </w:pPr>
      <w:r>
        <w:rPr>
          <w:rFonts w:ascii="Georgia" w:hAnsi="Georgia"/>
        </w:rPr>
        <w:object w:dxaOrig="7305" w:dyaOrig="2519" w14:anchorId="207AE95F">
          <v:shape id="_x0000_i1028" type="#_x0000_t75" style="width:365.35pt;height:126pt" o:ole="">
            <v:imagedata r:id="rId15" o:title=""/>
          </v:shape>
          <o:OLEObject Type="Embed" ProgID="Excel.Sheet.12" ShapeID="_x0000_i1028" DrawAspect="Content" ObjectID="_1680182847" r:id="rId16"/>
        </w:object>
      </w:r>
    </w:p>
    <w:p w14:paraId="4D735E6B" w14:textId="5F6F291B" w:rsidR="005A28DA" w:rsidRDefault="005A28DA" w:rsidP="006B26B5">
      <w:pPr>
        <w:pStyle w:val="Sinespaciado"/>
        <w:jc w:val="both"/>
        <w:rPr>
          <w:rFonts w:ascii="Georgia" w:hAnsi="Georgia"/>
        </w:rPr>
      </w:pPr>
    </w:p>
    <w:p w14:paraId="4688EA6B" w14:textId="463D0CAD" w:rsidR="00410DD5" w:rsidRDefault="00410DD5" w:rsidP="006B26B5">
      <w:pPr>
        <w:pStyle w:val="Sinespaciado"/>
        <w:jc w:val="both"/>
        <w:rPr>
          <w:rFonts w:ascii="Georgia" w:hAnsi="Georgia"/>
        </w:rPr>
      </w:pPr>
      <w:r>
        <w:rPr>
          <w:rFonts w:ascii="Georgia" w:hAnsi="Georgia"/>
        </w:rPr>
        <w:t xml:space="preserve">En este punto la Administración Tributaria </w:t>
      </w:r>
      <w:r w:rsidR="00161946">
        <w:rPr>
          <w:rFonts w:ascii="Georgia" w:hAnsi="Georgia"/>
        </w:rPr>
        <w:t>argumentó</w:t>
      </w:r>
      <w:r>
        <w:rPr>
          <w:rFonts w:ascii="Georgia" w:hAnsi="Georgia"/>
        </w:rPr>
        <w:t xml:space="preserve"> que el Contribuyente </w:t>
      </w:r>
      <w:r w:rsidR="00161946">
        <w:rPr>
          <w:rFonts w:ascii="Georgia" w:hAnsi="Georgia"/>
        </w:rPr>
        <w:t>inobservó</w:t>
      </w:r>
      <w:r>
        <w:rPr>
          <w:rFonts w:ascii="Georgia" w:hAnsi="Georgia"/>
        </w:rPr>
        <w:t xml:space="preserve"> varios </w:t>
      </w:r>
      <w:r w:rsidR="000D2220">
        <w:rPr>
          <w:rFonts w:ascii="Georgia" w:hAnsi="Georgia"/>
        </w:rPr>
        <w:t>PCGA, entre estos el principio del “periodo contable”, el principio del “devengado” y el principio de “realización”.</w:t>
      </w:r>
    </w:p>
    <w:p w14:paraId="65B61F2D" w14:textId="16D6EB13" w:rsidR="000D2220" w:rsidRDefault="000D2220" w:rsidP="006B26B5">
      <w:pPr>
        <w:pStyle w:val="Sinespaciado"/>
        <w:jc w:val="both"/>
        <w:rPr>
          <w:rFonts w:ascii="Georgia" w:hAnsi="Georgia"/>
        </w:rPr>
      </w:pPr>
    </w:p>
    <w:p w14:paraId="4E04F6B1" w14:textId="47E83FEF" w:rsidR="000D2220" w:rsidRDefault="00F837DD" w:rsidP="006B26B5">
      <w:pPr>
        <w:pStyle w:val="Sinespaciado"/>
        <w:jc w:val="both"/>
        <w:rPr>
          <w:rFonts w:ascii="Georgia" w:hAnsi="Georgia"/>
        </w:rPr>
      </w:pPr>
      <w:r>
        <w:rPr>
          <w:rFonts w:ascii="Georgia" w:hAnsi="Georgia"/>
        </w:rPr>
        <w:t>6.</w:t>
      </w:r>
      <w:r w:rsidR="00C70F13">
        <w:rPr>
          <w:rFonts w:ascii="Georgia" w:hAnsi="Georgia"/>
        </w:rPr>
        <w:t>1.</w:t>
      </w:r>
      <w:r>
        <w:rPr>
          <w:rFonts w:ascii="Georgia" w:hAnsi="Georgia"/>
        </w:rPr>
        <w:t xml:space="preserve">3. </w:t>
      </w:r>
      <w:r w:rsidRPr="00F837DD">
        <w:rPr>
          <w:rFonts w:ascii="Georgia" w:hAnsi="Georgia"/>
          <w:b/>
          <w:bCs/>
        </w:rPr>
        <w:t>CAMBIO DE TIPO DE DETERMINACIÓN DE DIRECTA A PRESUNTIVA.</w:t>
      </w:r>
      <w:r>
        <w:rPr>
          <w:rFonts w:ascii="Georgia" w:hAnsi="Georgia"/>
        </w:rPr>
        <w:t xml:space="preserve"> - </w:t>
      </w:r>
      <w:r w:rsidR="000D2220">
        <w:rPr>
          <w:rFonts w:ascii="Georgia" w:hAnsi="Georgia"/>
        </w:rPr>
        <w:t xml:space="preserve">Con los hechos descritos </w:t>
      </w:r>
      <w:r>
        <w:rPr>
          <w:rFonts w:ascii="Georgia" w:hAnsi="Georgia"/>
        </w:rPr>
        <w:t xml:space="preserve">en el numeral (6.2.) </w:t>
      </w:r>
      <w:r w:rsidR="000D2220">
        <w:rPr>
          <w:rFonts w:ascii="Georgia" w:hAnsi="Georgia"/>
        </w:rPr>
        <w:t>la Administración Tributaria con respecto a la información del Contribuyente concluye en lo siguiente:</w:t>
      </w:r>
    </w:p>
    <w:p w14:paraId="2E6CCF71" w14:textId="1F5EF380" w:rsidR="000D2220" w:rsidRDefault="000D2220" w:rsidP="006B26B5">
      <w:pPr>
        <w:pStyle w:val="Sinespaciado"/>
        <w:jc w:val="both"/>
        <w:rPr>
          <w:rFonts w:ascii="Georgia" w:hAnsi="Georgia"/>
        </w:rPr>
      </w:pPr>
    </w:p>
    <w:p w14:paraId="2EABFFDA" w14:textId="53CF10A8" w:rsidR="008D2A0C" w:rsidRPr="008D2A0C" w:rsidRDefault="008D2A0C" w:rsidP="008D2A0C">
      <w:pPr>
        <w:pStyle w:val="Sinespaciado"/>
        <w:jc w:val="both"/>
        <w:rPr>
          <w:rFonts w:ascii="Georgia" w:hAnsi="Georgia"/>
          <w:i/>
          <w:iCs/>
          <w:u w:val="single"/>
        </w:rPr>
      </w:pPr>
      <w:r w:rsidRPr="008D2A0C">
        <w:rPr>
          <w:rFonts w:ascii="Georgia" w:hAnsi="Georgia"/>
          <w:i/>
          <w:iCs/>
          <w:u w:val="single"/>
        </w:rPr>
        <w:t xml:space="preserve">“Con estos antecedentes se confirma que la contabilidad no presta los méritos suficientes para sustentar la información consignada en la declaración de Impuesto la Renta del año 2017, como se resume a continuación: </w:t>
      </w:r>
    </w:p>
    <w:p w14:paraId="49BEDD8A" w14:textId="77777777" w:rsidR="008D2A0C" w:rsidRPr="008D2A0C" w:rsidRDefault="008D2A0C" w:rsidP="008D2A0C">
      <w:pPr>
        <w:pStyle w:val="Sinespaciado"/>
        <w:jc w:val="both"/>
        <w:rPr>
          <w:rFonts w:ascii="Georgia" w:hAnsi="Georgia"/>
          <w:i/>
          <w:iCs/>
          <w:u w:val="single"/>
        </w:rPr>
      </w:pPr>
    </w:p>
    <w:p w14:paraId="2329B53C" w14:textId="77777777" w:rsidR="008D2A0C" w:rsidRPr="008D2A0C" w:rsidRDefault="008D2A0C" w:rsidP="008D2A0C">
      <w:pPr>
        <w:pStyle w:val="Sinespaciado"/>
        <w:jc w:val="both"/>
        <w:rPr>
          <w:rFonts w:ascii="Georgia" w:hAnsi="Georgia"/>
          <w:i/>
          <w:iCs/>
          <w:u w:val="single"/>
        </w:rPr>
      </w:pPr>
      <w:r w:rsidRPr="008D2A0C">
        <w:rPr>
          <w:rFonts w:ascii="Georgia" w:hAnsi="Georgia"/>
          <w:i/>
          <w:iCs/>
          <w:u w:val="single"/>
        </w:rPr>
        <w:lastRenderedPageBreak/>
        <w:t>- El total de activos no es igual al total del pasivo más el patrimonio, y los saldos contables no son consistentes con los valores consignados en la declaración de Impuesto a la Renta.</w:t>
      </w:r>
    </w:p>
    <w:p w14:paraId="17831E26" w14:textId="3A45CF2D" w:rsidR="008D2A0C" w:rsidRPr="008D2A0C" w:rsidRDefault="008D2A0C" w:rsidP="008D2A0C">
      <w:pPr>
        <w:pStyle w:val="Sinespaciado"/>
        <w:jc w:val="both"/>
        <w:rPr>
          <w:rFonts w:ascii="Georgia" w:hAnsi="Georgia"/>
          <w:i/>
          <w:iCs/>
          <w:u w:val="single"/>
        </w:rPr>
      </w:pPr>
      <w:r w:rsidRPr="008D2A0C">
        <w:rPr>
          <w:rFonts w:ascii="Georgia" w:hAnsi="Georgia"/>
          <w:i/>
          <w:iCs/>
          <w:u w:val="single"/>
        </w:rPr>
        <w:t xml:space="preserve"> </w:t>
      </w:r>
    </w:p>
    <w:p w14:paraId="1C284404" w14:textId="121A8801" w:rsidR="008D2A0C" w:rsidRPr="008D2A0C" w:rsidRDefault="008D2A0C" w:rsidP="008D2A0C">
      <w:pPr>
        <w:pStyle w:val="Sinespaciado"/>
        <w:jc w:val="both"/>
        <w:rPr>
          <w:rFonts w:ascii="Georgia" w:hAnsi="Georgia"/>
          <w:i/>
          <w:iCs/>
          <w:u w:val="single"/>
        </w:rPr>
      </w:pPr>
      <w:r w:rsidRPr="008D2A0C">
        <w:rPr>
          <w:rFonts w:ascii="Georgia" w:hAnsi="Georgia"/>
          <w:i/>
          <w:iCs/>
          <w:u w:val="single"/>
        </w:rPr>
        <w:t xml:space="preserve">- Los ingresos contabilizados y declarados no son consistentes con el período en el que efectivamente ocurrieron. </w:t>
      </w:r>
    </w:p>
    <w:p w14:paraId="1EE05399" w14:textId="77777777" w:rsidR="008D2A0C" w:rsidRPr="008D2A0C" w:rsidRDefault="008D2A0C" w:rsidP="008D2A0C">
      <w:pPr>
        <w:pStyle w:val="Sinespaciado"/>
        <w:jc w:val="both"/>
        <w:rPr>
          <w:rFonts w:ascii="Georgia" w:hAnsi="Georgia"/>
          <w:i/>
          <w:iCs/>
          <w:u w:val="single"/>
        </w:rPr>
      </w:pPr>
    </w:p>
    <w:p w14:paraId="4FC6075F" w14:textId="77777777" w:rsidR="008D2A0C" w:rsidRPr="008D2A0C" w:rsidRDefault="008D2A0C" w:rsidP="008D2A0C">
      <w:pPr>
        <w:pStyle w:val="Sinespaciado"/>
        <w:jc w:val="both"/>
        <w:rPr>
          <w:rFonts w:ascii="Georgia" w:hAnsi="Georgia"/>
          <w:i/>
          <w:iCs/>
          <w:u w:val="single"/>
        </w:rPr>
      </w:pPr>
      <w:r w:rsidRPr="008D2A0C">
        <w:rPr>
          <w:rFonts w:ascii="Georgia" w:hAnsi="Georgia"/>
          <w:i/>
          <w:iCs/>
          <w:u w:val="single"/>
        </w:rPr>
        <w:t xml:space="preserve">- Debido a la pérdida de información contable en el año 2015, el contribuyente no ha podido demostrar la acumulación del costo correspondiente al proyecto La Esperanza. </w:t>
      </w:r>
    </w:p>
    <w:p w14:paraId="7B15B102" w14:textId="77777777" w:rsidR="008D2A0C" w:rsidRPr="008D2A0C" w:rsidRDefault="008D2A0C" w:rsidP="008D2A0C">
      <w:pPr>
        <w:pStyle w:val="Sinespaciado"/>
        <w:jc w:val="both"/>
        <w:rPr>
          <w:rFonts w:ascii="Georgia" w:hAnsi="Georgia"/>
          <w:i/>
          <w:iCs/>
          <w:u w:val="single"/>
        </w:rPr>
      </w:pPr>
    </w:p>
    <w:p w14:paraId="0004F805" w14:textId="13DF38AF" w:rsidR="00F837DD" w:rsidRDefault="008D2A0C" w:rsidP="008D2A0C">
      <w:pPr>
        <w:pStyle w:val="Sinespaciado"/>
        <w:jc w:val="both"/>
        <w:rPr>
          <w:rFonts w:ascii="Georgia" w:hAnsi="Georgia"/>
        </w:rPr>
      </w:pPr>
      <w:r w:rsidRPr="008D2A0C">
        <w:rPr>
          <w:rFonts w:ascii="Georgia" w:hAnsi="Georgia"/>
          <w:i/>
          <w:iCs/>
          <w:u w:val="single"/>
        </w:rPr>
        <w:t>Por las razones expuestas, a la Administración Tributaria no le es posible determinar de forma directa la real cuantía tributaria en base a la información disponible; por tanto, es pertinente efectuar el cambio del tipo de determinación de directa a presuntiva ya que se han cumplido los causales establecidos en el Art 92 del Código Tributario y configurándose lo señalado en el artículo 23 de la Ley de Régimen Tributario Interno.”</w:t>
      </w:r>
      <w:r>
        <w:rPr>
          <w:rFonts w:ascii="Georgia" w:hAnsi="Georgia"/>
        </w:rPr>
        <w:t xml:space="preserve"> (lo subrayado me pertenece)</w:t>
      </w:r>
    </w:p>
    <w:p w14:paraId="758E451F" w14:textId="6DFEB543" w:rsidR="00036930" w:rsidRDefault="00036930" w:rsidP="008D2A0C">
      <w:pPr>
        <w:pStyle w:val="Sinespaciado"/>
        <w:jc w:val="both"/>
        <w:rPr>
          <w:rFonts w:ascii="Georgia" w:hAnsi="Georgia"/>
        </w:rPr>
      </w:pPr>
    </w:p>
    <w:p w14:paraId="5F7CC70B" w14:textId="08382BDF" w:rsidR="00036930" w:rsidRDefault="00036930" w:rsidP="008D2A0C">
      <w:pPr>
        <w:pStyle w:val="Sinespaciado"/>
        <w:jc w:val="both"/>
        <w:rPr>
          <w:rFonts w:ascii="Georgia" w:hAnsi="Georgia"/>
        </w:rPr>
      </w:pPr>
      <w:r>
        <w:rPr>
          <w:rFonts w:ascii="Georgia" w:hAnsi="Georgia"/>
        </w:rPr>
        <w:t>La Administración Tributaria expone las diferencias en la información presentada por el Contribuyente:</w:t>
      </w:r>
    </w:p>
    <w:p w14:paraId="6DF7B611" w14:textId="5310A2E2" w:rsidR="00036930" w:rsidRDefault="00036930" w:rsidP="008D2A0C">
      <w:pPr>
        <w:pStyle w:val="Sinespaciado"/>
        <w:jc w:val="both"/>
        <w:rPr>
          <w:rFonts w:ascii="Georgia" w:hAnsi="Georgia"/>
        </w:rPr>
      </w:pPr>
    </w:p>
    <w:p w14:paraId="4045A9EB" w14:textId="4E07E6C2" w:rsidR="00036930" w:rsidRPr="008D2A0C" w:rsidRDefault="0007305E" w:rsidP="008D2A0C">
      <w:pPr>
        <w:pStyle w:val="Sinespaciado"/>
        <w:jc w:val="both"/>
        <w:rPr>
          <w:rFonts w:ascii="Georgia" w:hAnsi="Georgia"/>
        </w:rPr>
      </w:pPr>
      <w:r>
        <w:rPr>
          <w:rFonts w:ascii="Georgia" w:hAnsi="Georgia"/>
        </w:rPr>
        <w:object w:dxaOrig="12417" w:dyaOrig="3076" w14:anchorId="11FAA53C">
          <v:shape id="_x0000_i1029" type="#_x0000_t75" style="width:424pt;height:153.65pt" o:ole="">
            <v:imagedata r:id="rId17" o:title=""/>
          </v:shape>
          <o:OLEObject Type="Embed" ProgID="Excel.Sheet.12" ShapeID="_x0000_i1029" DrawAspect="Content" ObjectID="_1680182848" r:id="rId18"/>
        </w:object>
      </w:r>
    </w:p>
    <w:p w14:paraId="495198DA" w14:textId="3D699163" w:rsidR="00410DD5" w:rsidRDefault="00410DD5" w:rsidP="006B26B5">
      <w:pPr>
        <w:pStyle w:val="Sinespaciado"/>
        <w:jc w:val="both"/>
        <w:rPr>
          <w:rFonts w:ascii="Georgia" w:hAnsi="Georgia"/>
        </w:rPr>
      </w:pPr>
    </w:p>
    <w:p w14:paraId="15FB48A7" w14:textId="641EDF4B" w:rsidR="0062782A" w:rsidRDefault="0062782A" w:rsidP="006B26B5">
      <w:pPr>
        <w:pStyle w:val="Sinespaciado"/>
        <w:jc w:val="both"/>
        <w:rPr>
          <w:rFonts w:ascii="Georgia" w:hAnsi="Georgia"/>
        </w:rPr>
      </w:pPr>
    </w:p>
    <w:p w14:paraId="0F693C08" w14:textId="5330B514" w:rsidR="0062782A" w:rsidRDefault="0062782A" w:rsidP="006B26B5">
      <w:pPr>
        <w:pStyle w:val="Sinespaciado"/>
        <w:jc w:val="both"/>
        <w:rPr>
          <w:rFonts w:ascii="Georgia" w:hAnsi="Georgia"/>
        </w:rPr>
      </w:pPr>
    </w:p>
    <w:p w14:paraId="0E9FA69F" w14:textId="1DC7D9E3" w:rsidR="0062782A" w:rsidRDefault="0062782A" w:rsidP="006B26B5">
      <w:pPr>
        <w:pStyle w:val="Sinespaciado"/>
        <w:jc w:val="both"/>
        <w:rPr>
          <w:rFonts w:ascii="Georgia" w:hAnsi="Georgia"/>
        </w:rPr>
      </w:pPr>
    </w:p>
    <w:p w14:paraId="16FE8ED1" w14:textId="3EB9A7FD" w:rsidR="0062782A" w:rsidRDefault="0062782A" w:rsidP="006B26B5">
      <w:pPr>
        <w:pStyle w:val="Sinespaciado"/>
        <w:jc w:val="both"/>
        <w:rPr>
          <w:rFonts w:ascii="Georgia" w:hAnsi="Georgia"/>
        </w:rPr>
      </w:pPr>
    </w:p>
    <w:p w14:paraId="736E7A5C" w14:textId="70591960" w:rsidR="0062782A" w:rsidRDefault="0062782A" w:rsidP="006B26B5">
      <w:pPr>
        <w:pStyle w:val="Sinespaciado"/>
        <w:jc w:val="both"/>
        <w:rPr>
          <w:rFonts w:ascii="Georgia" w:hAnsi="Georgia"/>
        </w:rPr>
      </w:pPr>
    </w:p>
    <w:p w14:paraId="252F5EC1" w14:textId="2552D4BA" w:rsidR="0062782A" w:rsidRDefault="0062782A" w:rsidP="006B26B5">
      <w:pPr>
        <w:pStyle w:val="Sinespaciado"/>
        <w:jc w:val="both"/>
        <w:rPr>
          <w:rFonts w:ascii="Georgia" w:hAnsi="Georgia"/>
        </w:rPr>
      </w:pPr>
    </w:p>
    <w:p w14:paraId="75B7A967" w14:textId="21EAB959" w:rsidR="0062782A" w:rsidRDefault="0062782A" w:rsidP="006B26B5">
      <w:pPr>
        <w:pStyle w:val="Sinespaciado"/>
        <w:jc w:val="both"/>
        <w:rPr>
          <w:rFonts w:ascii="Georgia" w:hAnsi="Georgia"/>
        </w:rPr>
      </w:pPr>
    </w:p>
    <w:p w14:paraId="44D55895" w14:textId="47B43062" w:rsidR="0062782A" w:rsidRDefault="0062782A" w:rsidP="006B26B5">
      <w:pPr>
        <w:pStyle w:val="Sinespaciado"/>
        <w:jc w:val="both"/>
        <w:rPr>
          <w:rFonts w:ascii="Georgia" w:hAnsi="Georgia"/>
        </w:rPr>
      </w:pPr>
    </w:p>
    <w:p w14:paraId="66B0FACA" w14:textId="2E91F365" w:rsidR="0062782A" w:rsidRDefault="0062782A" w:rsidP="006B26B5">
      <w:pPr>
        <w:pStyle w:val="Sinespaciado"/>
        <w:jc w:val="both"/>
        <w:rPr>
          <w:rFonts w:ascii="Georgia" w:hAnsi="Georgia"/>
        </w:rPr>
      </w:pPr>
    </w:p>
    <w:p w14:paraId="303345A1" w14:textId="3A030675" w:rsidR="0062782A" w:rsidRDefault="0062782A" w:rsidP="006B26B5">
      <w:pPr>
        <w:pStyle w:val="Sinespaciado"/>
        <w:jc w:val="both"/>
        <w:rPr>
          <w:rFonts w:ascii="Georgia" w:hAnsi="Georgia"/>
        </w:rPr>
      </w:pPr>
    </w:p>
    <w:p w14:paraId="211B8F99" w14:textId="396092EF" w:rsidR="0062782A" w:rsidRDefault="0062782A" w:rsidP="006B26B5">
      <w:pPr>
        <w:pStyle w:val="Sinespaciado"/>
        <w:jc w:val="both"/>
        <w:rPr>
          <w:rFonts w:ascii="Georgia" w:hAnsi="Georgia"/>
        </w:rPr>
      </w:pPr>
    </w:p>
    <w:p w14:paraId="48F1B710" w14:textId="7C08AB4A" w:rsidR="0062782A" w:rsidRDefault="0062782A" w:rsidP="006B26B5">
      <w:pPr>
        <w:pStyle w:val="Sinespaciado"/>
        <w:jc w:val="both"/>
        <w:rPr>
          <w:rFonts w:ascii="Georgia" w:hAnsi="Georgia"/>
        </w:rPr>
      </w:pPr>
    </w:p>
    <w:p w14:paraId="73A024D9" w14:textId="61B2997B" w:rsidR="0062782A" w:rsidRDefault="0062782A" w:rsidP="006B26B5">
      <w:pPr>
        <w:pStyle w:val="Sinespaciado"/>
        <w:jc w:val="both"/>
        <w:rPr>
          <w:rFonts w:ascii="Georgia" w:hAnsi="Georgia"/>
        </w:rPr>
      </w:pPr>
    </w:p>
    <w:p w14:paraId="1BB6FF3E" w14:textId="566AB527" w:rsidR="0062782A" w:rsidRDefault="0062782A" w:rsidP="006B26B5">
      <w:pPr>
        <w:pStyle w:val="Sinespaciado"/>
        <w:jc w:val="both"/>
        <w:rPr>
          <w:rFonts w:ascii="Georgia" w:hAnsi="Georgia"/>
        </w:rPr>
      </w:pPr>
    </w:p>
    <w:p w14:paraId="56B48BE2" w14:textId="67673A76" w:rsidR="0062782A" w:rsidRDefault="0062782A" w:rsidP="006B26B5">
      <w:pPr>
        <w:pStyle w:val="Sinespaciado"/>
        <w:jc w:val="both"/>
        <w:rPr>
          <w:rFonts w:ascii="Georgia" w:hAnsi="Georgia"/>
        </w:rPr>
      </w:pPr>
    </w:p>
    <w:p w14:paraId="7E3AA724" w14:textId="2B2B0DF6" w:rsidR="0062782A" w:rsidRDefault="0062782A" w:rsidP="006B26B5">
      <w:pPr>
        <w:pStyle w:val="Sinespaciado"/>
        <w:jc w:val="both"/>
        <w:rPr>
          <w:rFonts w:ascii="Georgia" w:hAnsi="Georgia"/>
        </w:rPr>
      </w:pPr>
    </w:p>
    <w:p w14:paraId="2DC34FD7" w14:textId="38DAAACC" w:rsidR="0062782A" w:rsidRDefault="0062782A" w:rsidP="006B26B5">
      <w:pPr>
        <w:pStyle w:val="Sinespaciado"/>
        <w:jc w:val="both"/>
        <w:rPr>
          <w:rFonts w:ascii="Georgia" w:hAnsi="Georgia"/>
        </w:rPr>
      </w:pPr>
    </w:p>
    <w:p w14:paraId="37D716B9" w14:textId="518F7D0A" w:rsidR="0062782A" w:rsidRDefault="0062782A" w:rsidP="006B26B5">
      <w:pPr>
        <w:pStyle w:val="Sinespaciado"/>
        <w:jc w:val="both"/>
        <w:rPr>
          <w:rFonts w:ascii="Georgia" w:hAnsi="Georgia"/>
        </w:rPr>
      </w:pPr>
    </w:p>
    <w:p w14:paraId="08BCCD91" w14:textId="4E26DA7D" w:rsidR="0062782A" w:rsidRDefault="0062782A" w:rsidP="006B26B5">
      <w:pPr>
        <w:pStyle w:val="Sinespaciado"/>
        <w:jc w:val="both"/>
        <w:rPr>
          <w:rFonts w:ascii="Georgia" w:hAnsi="Georgia"/>
        </w:rPr>
      </w:pPr>
    </w:p>
    <w:p w14:paraId="4398CAB2" w14:textId="57A4EDF9" w:rsidR="0062782A" w:rsidRDefault="0062782A" w:rsidP="006B26B5">
      <w:pPr>
        <w:pStyle w:val="Sinespaciado"/>
        <w:jc w:val="both"/>
        <w:rPr>
          <w:rFonts w:ascii="Georgia" w:hAnsi="Georgia"/>
        </w:rPr>
      </w:pPr>
    </w:p>
    <w:p w14:paraId="6D4A4518" w14:textId="77777777" w:rsidR="0062782A" w:rsidRDefault="0062782A" w:rsidP="006B26B5">
      <w:pPr>
        <w:pStyle w:val="Sinespaciado"/>
        <w:jc w:val="both"/>
        <w:rPr>
          <w:rFonts w:ascii="Georgia" w:hAnsi="Georgia"/>
        </w:rPr>
      </w:pPr>
    </w:p>
    <w:p w14:paraId="720B1310" w14:textId="23C3EF39" w:rsidR="001F6DA1" w:rsidRDefault="001F6DA1" w:rsidP="006B26B5">
      <w:pPr>
        <w:pStyle w:val="Sinespaciado"/>
        <w:jc w:val="both"/>
        <w:rPr>
          <w:rFonts w:ascii="Georgia" w:hAnsi="Georgia"/>
        </w:rPr>
      </w:pPr>
      <w:r>
        <w:rPr>
          <w:rFonts w:ascii="Georgia" w:hAnsi="Georgia"/>
        </w:rPr>
        <w:t>6.</w:t>
      </w:r>
      <w:r w:rsidR="00C70F13">
        <w:rPr>
          <w:rFonts w:ascii="Georgia" w:hAnsi="Georgia"/>
        </w:rPr>
        <w:t>1.</w:t>
      </w:r>
      <w:r>
        <w:rPr>
          <w:rFonts w:ascii="Georgia" w:hAnsi="Georgia"/>
        </w:rPr>
        <w:t xml:space="preserve">4. </w:t>
      </w:r>
      <w:r w:rsidRPr="001F6DA1">
        <w:rPr>
          <w:rFonts w:ascii="Georgia" w:hAnsi="Georgia"/>
          <w:b/>
          <w:bCs/>
        </w:rPr>
        <w:t xml:space="preserve">DETERMINACIÓN </w:t>
      </w:r>
      <w:r w:rsidR="005F56C7">
        <w:rPr>
          <w:rFonts w:ascii="Georgia" w:hAnsi="Georgia"/>
          <w:b/>
          <w:bCs/>
        </w:rPr>
        <w:t xml:space="preserve">DE LA BASE IMPONIBLE SEGÚN LA </w:t>
      </w:r>
      <w:r w:rsidRPr="001F6DA1">
        <w:rPr>
          <w:rFonts w:ascii="Georgia" w:hAnsi="Georgia"/>
          <w:b/>
          <w:bCs/>
        </w:rPr>
        <w:t>ADMINISTRACIÓN TRIBUTARIA</w:t>
      </w:r>
      <w:r>
        <w:rPr>
          <w:rFonts w:ascii="Georgia" w:hAnsi="Georgia"/>
        </w:rPr>
        <w:t xml:space="preserve">. </w:t>
      </w:r>
      <w:r w:rsidR="0006195C">
        <w:rPr>
          <w:rFonts w:ascii="Georgia" w:hAnsi="Georgia"/>
        </w:rPr>
        <w:t>–</w:t>
      </w:r>
      <w:r>
        <w:rPr>
          <w:rFonts w:ascii="Georgia" w:hAnsi="Georgia"/>
        </w:rPr>
        <w:t xml:space="preserve"> </w:t>
      </w:r>
      <w:r w:rsidR="0006195C">
        <w:rPr>
          <w:rFonts w:ascii="Georgia" w:hAnsi="Georgia"/>
        </w:rPr>
        <w:t>Una vez cambiada la forma de determinación, la Administración Tributaria realiza la siguiente determinación, detallo a continuación:</w:t>
      </w:r>
    </w:p>
    <w:p w14:paraId="001CEB8E" w14:textId="7085696B" w:rsidR="0006195C" w:rsidRDefault="0006195C" w:rsidP="006B26B5">
      <w:pPr>
        <w:pStyle w:val="Sinespaciado"/>
        <w:jc w:val="both"/>
        <w:rPr>
          <w:rFonts w:ascii="Georgia" w:hAnsi="Georgia"/>
        </w:rPr>
      </w:pPr>
    </w:p>
    <w:p w14:paraId="492A2EF9" w14:textId="01A0EA8B" w:rsidR="0006195C" w:rsidRPr="0006195C" w:rsidRDefault="0006195C" w:rsidP="006B26B5">
      <w:pPr>
        <w:pStyle w:val="Sinespaciado"/>
        <w:jc w:val="both"/>
        <w:rPr>
          <w:rFonts w:ascii="Georgia" w:hAnsi="Georgia"/>
          <w:b/>
          <w:bCs/>
        </w:rPr>
      </w:pPr>
      <w:r>
        <w:rPr>
          <w:rFonts w:ascii="Georgia" w:hAnsi="Georgia"/>
          <w:b/>
          <w:bCs/>
        </w:rPr>
        <w:t xml:space="preserve">Base imponible </w:t>
      </w:r>
      <w:r w:rsidR="005F56C7">
        <w:rPr>
          <w:rFonts w:ascii="Georgia" w:hAnsi="Georgia"/>
          <w:b/>
          <w:bCs/>
        </w:rPr>
        <w:t>proveniente de la actividad económica de construcción y venta de viviendas</w:t>
      </w:r>
    </w:p>
    <w:p w14:paraId="1C34F334" w14:textId="3B37252C" w:rsidR="001F6DA1" w:rsidRDefault="001F6DA1" w:rsidP="006B26B5">
      <w:pPr>
        <w:pStyle w:val="Sinespaciado"/>
        <w:jc w:val="both"/>
        <w:rPr>
          <w:rFonts w:ascii="Georgia" w:hAnsi="Georgia"/>
        </w:rPr>
      </w:pPr>
    </w:p>
    <w:p w14:paraId="4D99DB7B" w14:textId="1EDC31DA" w:rsidR="0006195C" w:rsidRDefault="001E6428" w:rsidP="006B26B5">
      <w:pPr>
        <w:pStyle w:val="Sinespaciado"/>
        <w:jc w:val="both"/>
        <w:rPr>
          <w:rFonts w:ascii="Georgia" w:hAnsi="Georgia"/>
        </w:rPr>
      </w:pPr>
      <w:r>
        <w:rPr>
          <w:rFonts w:ascii="Georgia" w:hAnsi="Georgia"/>
        </w:rPr>
        <w:t>Detalle de bienes inmuebles comercializados del conjunto Habitacional La Esperanza, se detalla a continuación:</w:t>
      </w:r>
    </w:p>
    <w:p w14:paraId="00713544" w14:textId="1215269B" w:rsidR="001E6428" w:rsidRDefault="001E6428" w:rsidP="006B26B5">
      <w:pPr>
        <w:pStyle w:val="Sinespaciado"/>
        <w:jc w:val="both"/>
        <w:rPr>
          <w:rFonts w:ascii="Georgia" w:hAnsi="Georgia"/>
        </w:rPr>
      </w:pPr>
    </w:p>
    <w:p w14:paraId="5076C4ED" w14:textId="710702D6" w:rsidR="001E6428" w:rsidRPr="0006195C" w:rsidRDefault="000424DA" w:rsidP="006B26B5">
      <w:pPr>
        <w:pStyle w:val="Sinespaciado"/>
        <w:jc w:val="both"/>
        <w:rPr>
          <w:rFonts w:ascii="Georgia" w:hAnsi="Georgia"/>
        </w:rPr>
      </w:pPr>
      <w:r>
        <w:rPr>
          <w:rFonts w:ascii="Georgia" w:hAnsi="Georgia"/>
        </w:rPr>
        <w:object w:dxaOrig="18902" w:dyaOrig="7260" w14:anchorId="49102606">
          <v:shape id="_x0000_i1030" type="#_x0000_t75" style="width:439.35pt;height:363pt" o:ole="">
            <v:imagedata r:id="rId19" o:title=""/>
          </v:shape>
          <o:OLEObject Type="Embed" ProgID="Excel.Sheet.12" ShapeID="_x0000_i1030" DrawAspect="Content" ObjectID="_1680182849" r:id="rId20"/>
        </w:object>
      </w:r>
    </w:p>
    <w:p w14:paraId="2964A765" w14:textId="116F6241" w:rsidR="0006195C" w:rsidRPr="0006195C" w:rsidRDefault="007E22E2" w:rsidP="006B26B5">
      <w:pPr>
        <w:pStyle w:val="Sinespaciado"/>
        <w:jc w:val="both"/>
        <w:rPr>
          <w:rFonts w:ascii="Georgia" w:hAnsi="Georgia"/>
        </w:rPr>
      </w:pPr>
      <w:r>
        <w:rPr>
          <w:rFonts w:ascii="Georgia" w:hAnsi="Georgia"/>
        </w:rPr>
        <w:t>Sobre el valor determinado se aplicó la presunción que la base imponible es e l 30% del monto de ventas efectuadas en el ejercicio, resultando la siguiente determinación:</w:t>
      </w:r>
    </w:p>
    <w:p w14:paraId="7F5A13E0" w14:textId="3DB96C24" w:rsidR="0006195C" w:rsidRPr="0006195C" w:rsidRDefault="0006195C" w:rsidP="006B26B5">
      <w:pPr>
        <w:pStyle w:val="Sinespaciado"/>
        <w:jc w:val="both"/>
        <w:rPr>
          <w:rFonts w:ascii="Georgia" w:hAnsi="Georgia"/>
        </w:rPr>
      </w:pPr>
    </w:p>
    <w:bookmarkStart w:id="2" w:name="_MON_1680170356"/>
    <w:bookmarkEnd w:id="2"/>
    <w:p w14:paraId="0D766CFC" w14:textId="1A311A8E" w:rsidR="0006195C" w:rsidRPr="0006195C" w:rsidRDefault="008655B5" w:rsidP="00BA7421">
      <w:pPr>
        <w:pStyle w:val="Sinespaciado"/>
        <w:jc w:val="center"/>
        <w:rPr>
          <w:rFonts w:ascii="Georgia" w:hAnsi="Georgia"/>
        </w:rPr>
      </w:pPr>
      <w:r>
        <w:rPr>
          <w:rFonts w:ascii="Georgia" w:hAnsi="Georgia"/>
        </w:rPr>
        <w:object w:dxaOrig="5876" w:dyaOrig="1410" w14:anchorId="22670250">
          <v:shape id="_x0000_i1031" type="#_x0000_t75" style="width:293.65pt;height:70.65pt" o:ole="">
            <v:imagedata r:id="rId21" o:title=""/>
          </v:shape>
          <o:OLEObject Type="Embed" ProgID="Excel.Sheet.12" ShapeID="_x0000_i1031" DrawAspect="Content" ObjectID="_1680182850" r:id="rId22"/>
        </w:object>
      </w:r>
    </w:p>
    <w:p w14:paraId="73475C77" w14:textId="5549892D" w:rsidR="0006195C" w:rsidRDefault="0006195C" w:rsidP="006B26B5">
      <w:pPr>
        <w:pStyle w:val="Sinespaciado"/>
        <w:jc w:val="both"/>
        <w:rPr>
          <w:rFonts w:ascii="Georgia" w:hAnsi="Georgia"/>
        </w:rPr>
      </w:pPr>
    </w:p>
    <w:p w14:paraId="01206D13" w14:textId="540530B1" w:rsidR="0062782A" w:rsidRDefault="0062782A" w:rsidP="006B26B5">
      <w:pPr>
        <w:pStyle w:val="Sinespaciado"/>
        <w:jc w:val="both"/>
        <w:rPr>
          <w:rFonts w:ascii="Georgia" w:hAnsi="Georgia"/>
        </w:rPr>
      </w:pPr>
    </w:p>
    <w:p w14:paraId="6629D862" w14:textId="6E5F03FC" w:rsidR="0062782A" w:rsidRDefault="0062782A" w:rsidP="006B26B5">
      <w:pPr>
        <w:pStyle w:val="Sinespaciado"/>
        <w:jc w:val="both"/>
        <w:rPr>
          <w:rFonts w:ascii="Georgia" w:hAnsi="Georgia"/>
        </w:rPr>
      </w:pPr>
    </w:p>
    <w:p w14:paraId="4E28D953" w14:textId="77777777" w:rsidR="0062782A" w:rsidRDefault="0062782A" w:rsidP="006B26B5">
      <w:pPr>
        <w:pStyle w:val="Sinespaciado"/>
        <w:jc w:val="both"/>
        <w:rPr>
          <w:rFonts w:ascii="Georgia" w:hAnsi="Georgia"/>
        </w:rPr>
      </w:pPr>
    </w:p>
    <w:p w14:paraId="4FD75750" w14:textId="61E3C7F2" w:rsidR="00801BEC" w:rsidRPr="0006195C" w:rsidRDefault="00801BEC" w:rsidP="00801BEC">
      <w:pPr>
        <w:pStyle w:val="Sinespaciado"/>
        <w:jc w:val="both"/>
        <w:rPr>
          <w:rFonts w:ascii="Georgia" w:hAnsi="Georgia"/>
          <w:b/>
          <w:bCs/>
        </w:rPr>
      </w:pPr>
      <w:r>
        <w:rPr>
          <w:rFonts w:ascii="Georgia" w:hAnsi="Georgia"/>
          <w:b/>
          <w:bCs/>
        </w:rPr>
        <w:t>Base imponible proveniente de la actividad económica servicios profesionales</w:t>
      </w:r>
    </w:p>
    <w:p w14:paraId="2036F83F" w14:textId="133D7AD2" w:rsidR="00801BEC" w:rsidRDefault="00801BEC" w:rsidP="006B26B5">
      <w:pPr>
        <w:pStyle w:val="Sinespaciado"/>
        <w:jc w:val="both"/>
        <w:rPr>
          <w:rFonts w:ascii="Georgia" w:hAnsi="Georgia"/>
        </w:rPr>
      </w:pPr>
    </w:p>
    <w:bookmarkStart w:id="3" w:name="_MON_1679151478"/>
    <w:bookmarkEnd w:id="3"/>
    <w:p w14:paraId="389D8D33" w14:textId="5AB4445C" w:rsidR="00801BEC" w:rsidRDefault="001C6225" w:rsidP="008C770C">
      <w:pPr>
        <w:pStyle w:val="Sinespaciado"/>
        <w:jc w:val="center"/>
        <w:rPr>
          <w:rFonts w:ascii="Georgia" w:hAnsi="Georgia"/>
        </w:rPr>
      </w:pPr>
      <w:r>
        <w:rPr>
          <w:rFonts w:ascii="Georgia" w:hAnsi="Georgia"/>
        </w:rPr>
        <w:object w:dxaOrig="5874" w:dyaOrig="1685" w14:anchorId="7BFFF277">
          <v:shape id="_x0000_i1032" type="#_x0000_t75" style="width:294pt;height:84.65pt" o:ole="">
            <v:imagedata r:id="rId23" o:title=""/>
          </v:shape>
          <o:OLEObject Type="Embed" ProgID="Excel.Sheet.12" ShapeID="_x0000_i1032" DrawAspect="Content" ObjectID="_1680182851" r:id="rId24"/>
        </w:object>
      </w:r>
    </w:p>
    <w:p w14:paraId="262B3DE6" w14:textId="77777777" w:rsidR="008C770C" w:rsidRDefault="008C770C" w:rsidP="008C770C">
      <w:pPr>
        <w:pStyle w:val="Sinespaciado"/>
        <w:jc w:val="both"/>
        <w:rPr>
          <w:rFonts w:ascii="Georgia" w:hAnsi="Georgia"/>
        </w:rPr>
      </w:pPr>
    </w:p>
    <w:p w14:paraId="63F25E85" w14:textId="36443E81" w:rsidR="008C770C" w:rsidRPr="0006195C" w:rsidRDefault="008C770C" w:rsidP="008C770C">
      <w:pPr>
        <w:pStyle w:val="Sinespaciado"/>
        <w:jc w:val="both"/>
        <w:rPr>
          <w:rFonts w:ascii="Georgia" w:hAnsi="Georgia"/>
          <w:b/>
          <w:bCs/>
        </w:rPr>
      </w:pPr>
      <w:r>
        <w:rPr>
          <w:rFonts w:ascii="Georgia" w:hAnsi="Georgia"/>
          <w:b/>
          <w:bCs/>
        </w:rPr>
        <w:t>Base imponible proveniente de la actividad económica de alquiler de inmuebles</w:t>
      </w:r>
    </w:p>
    <w:p w14:paraId="6420F678" w14:textId="77777777" w:rsidR="008C770C" w:rsidRDefault="008C770C" w:rsidP="008C770C">
      <w:pPr>
        <w:pStyle w:val="Sinespaciado"/>
        <w:jc w:val="both"/>
        <w:rPr>
          <w:rFonts w:ascii="Georgia" w:hAnsi="Georgia"/>
        </w:rPr>
      </w:pPr>
    </w:p>
    <w:bookmarkStart w:id="4" w:name="_MON_1679150425"/>
    <w:bookmarkEnd w:id="4"/>
    <w:p w14:paraId="7630722D" w14:textId="0ED5A797" w:rsidR="008C770C" w:rsidRDefault="001C6225" w:rsidP="008C770C">
      <w:pPr>
        <w:pStyle w:val="Sinespaciado"/>
        <w:jc w:val="center"/>
        <w:rPr>
          <w:rFonts w:ascii="Georgia" w:hAnsi="Georgia"/>
        </w:rPr>
      </w:pPr>
      <w:r>
        <w:rPr>
          <w:rFonts w:ascii="Georgia" w:hAnsi="Georgia"/>
        </w:rPr>
        <w:object w:dxaOrig="5874" w:dyaOrig="1685" w14:anchorId="107DDB8E">
          <v:shape id="_x0000_i1033" type="#_x0000_t75" style="width:294pt;height:84pt" o:ole="">
            <v:imagedata r:id="rId25" o:title=""/>
          </v:shape>
          <o:OLEObject Type="Embed" ProgID="Excel.Sheet.12" ShapeID="_x0000_i1033" DrawAspect="Content" ObjectID="_1680182852" r:id="rId26"/>
        </w:object>
      </w:r>
    </w:p>
    <w:p w14:paraId="7BF5EFD6" w14:textId="1A91C4A2" w:rsidR="008C770C" w:rsidRDefault="008C770C" w:rsidP="006B26B5">
      <w:pPr>
        <w:pStyle w:val="Sinespaciado"/>
        <w:jc w:val="both"/>
        <w:rPr>
          <w:rFonts w:ascii="Georgia" w:hAnsi="Georgia"/>
        </w:rPr>
      </w:pPr>
    </w:p>
    <w:p w14:paraId="1693C266" w14:textId="22CF5B8E" w:rsidR="00CB0545" w:rsidRPr="0006195C" w:rsidRDefault="00CB0545" w:rsidP="00CB0545">
      <w:pPr>
        <w:pStyle w:val="Sinespaciado"/>
        <w:jc w:val="both"/>
        <w:rPr>
          <w:rFonts w:ascii="Georgia" w:hAnsi="Georgia"/>
          <w:b/>
          <w:bCs/>
        </w:rPr>
      </w:pPr>
      <w:r>
        <w:rPr>
          <w:rFonts w:ascii="Georgia" w:hAnsi="Georgia"/>
          <w:b/>
          <w:bCs/>
        </w:rPr>
        <w:t>Base imponible proveniente de la actividad económica actividades en relación de dependencia</w:t>
      </w:r>
    </w:p>
    <w:p w14:paraId="65314BC6" w14:textId="07F824D1" w:rsidR="00AF6C79" w:rsidRDefault="00AF6C79" w:rsidP="006B26B5">
      <w:pPr>
        <w:pStyle w:val="Sinespaciado"/>
        <w:jc w:val="both"/>
        <w:rPr>
          <w:rFonts w:ascii="Georgia" w:hAnsi="Georgia"/>
        </w:rPr>
      </w:pPr>
    </w:p>
    <w:bookmarkStart w:id="5" w:name="_MON_1679151449"/>
    <w:bookmarkEnd w:id="5"/>
    <w:p w14:paraId="55A90B50" w14:textId="317C75A8" w:rsidR="00CB0545" w:rsidRDefault="001C6225" w:rsidP="00CB0545">
      <w:pPr>
        <w:pStyle w:val="Sinespaciado"/>
        <w:jc w:val="center"/>
        <w:rPr>
          <w:rFonts w:ascii="Georgia" w:hAnsi="Georgia"/>
        </w:rPr>
      </w:pPr>
      <w:r>
        <w:rPr>
          <w:rFonts w:ascii="Georgia" w:hAnsi="Georgia"/>
        </w:rPr>
        <w:object w:dxaOrig="4859" w:dyaOrig="2241" w14:anchorId="084B97D7">
          <v:shape id="_x0000_i1034" type="#_x0000_t75" style="width:243pt;height:112pt" o:ole="">
            <v:imagedata r:id="rId27" o:title=""/>
          </v:shape>
          <o:OLEObject Type="Embed" ProgID="Excel.Sheet.12" ShapeID="_x0000_i1034" DrawAspect="Content" ObjectID="_1680182853" r:id="rId28"/>
        </w:object>
      </w:r>
    </w:p>
    <w:p w14:paraId="176A7FDC" w14:textId="10262BE2" w:rsidR="00AF6C79" w:rsidRDefault="00AF6C79" w:rsidP="006B26B5">
      <w:pPr>
        <w:pStyle w:val="Sinespaciado"/>
        <w:jc w:val="both"/>
        <w:rPr>
          <w:rFonts w:ascii="Georgia" w:hAnsi="Georgia"/>
        </w:rPr>
      </w:pPr>
    </w:p>
    <w:p w14:paraId="236E31B4" w14:textId="55758D7F" w:rsidR="0062782A" w:rsidRDefault="0062782A" w:rsidP="006B26B5">
      <w:pPr>
        <w:pStyle w:val="Sinespaciado"/>
        <w:jc w:val="both"/>
        <w:rPr>
          <w:rFonts w:ascii="Georgia" w:hAnsi="Georgia"/>
        </w:rPr>
      </w:pPr>
    </w:p>
    <w:p w14:paraId="19C22971" w14:textId="48BC8188" w:rsidR="0062782A" w:rsidRDefault="0062782A" w:rsidP="006B26B5">
      <w:pPr>
        <w:pStyle w:val="Sinespaciado"/>
        <w:jc w:val="both"/>
        <w:rPr>
          <w:rFonts w:ascii="Georgia" w:hAnsi="Georgia"/>
        </w:rPr>
      </w:pPr>
    </w:p>
    <w:p w14:paraId="02C22211" w14:textId="6CA1899D" w:rsidR="0062782A" w:rsidRDefault="0062782A" w:rsidP="006B26B5">
      <w:pPr>
        <w:pStyle w:val="Sinespaciado"/>
        <w:jc w:val="both"/>
        <w:rPr>
          <w:rFonts w:ascii="Georgia" w:hAnsi="Georgia"/>
        </w:rPr>
      </w:pPr>
    </w:p>
    <w:p w14:paraId="0C294905" w14:textId="26E30E79" w:rsidR="0062782A" w:rsidRDefault="0062782A" w:rsidP="006B26B5">
      <w:pPr>
        <w:pStyle w:val="Sinespaciado"/>
        <w:jc w:val="both"/>
        <w:rPr>
          <w:rFonts w:ascii="Georgia" w:hAnsi="Georgia"/>
        </w:rPr>
      </w:pPr>
    </w:p>
    <w:p w14:paraId="6FAF00A3" w14:textId="27B84E66" w:rsidR="0062782A" w:rsidRDefault="0062782A" w:rsidP="006B26B5">
      <w:pPr>
        <w:pStyle w:val="Sinespaciado"/>
        <w:jc w:val="both"/>
        <w:rPr>
          <w:rFonts w:ascii="Georgia" w:hAnsi="Georgia"/>
        </w:rPr>
      </w:pPr>
    </w:p>
    <w:p w14:paraId="64A46928" w14:textId="12631606" w:rsidR="0062782A" w:rsidRDefault="0062782A" w:rsidP="006B26B5">
      <w:pPr>
        <w:pStyle w:val="Sinespaciado"/>
        <w:jc w:val="both"/>
        <w:rPr>
          <w:rFonts w:ascii="Georgia" w:hAnsi="Georgia"/>
        </w:rPr>
      </w:pPr>
    </w:p>
    <w:p w14:paraId="7E50ACA2" w14:textId="77FBB57D" w:rsidR="0062782A" w:rsidRDefault="0062782A" w:rsidP="006B26B5">
      <w:pPr>
        <w:pStyle w:val="Sinespaciado"/>
        <w:jc w:val="both"/>
        <w:rPr>
          <w:rFonts w:ascii="Georgia" w:hAnsi="Georgia"/>
        </w:rPr>
      </w:pPr>
    </w:p>
    <w:p w14:paraId="0E6E7952" w14:textId="3F30EA79" w:rsidR="0062782A" w:rsidRDefault="0062782A" w:rsidP="006B26B5">
      <w:pPr>
        <w:pStyle w:val="Sinespaciado"/>
        <w:jc w:val="both"/>
        <w:rPr>
          <w:rFonts w:ascii="Georgia" w:hAnsi="Georgia"/>
        </w:rPr>
      </w:pPr>
    </w:p>
    <w:p w14:paraId="529FF9D3" w14:textId="5E3FF3A2" w:rsidR="0062782A" w:rsidRDefault="0062782A" w:rsidP="006B26B5">
      <w:pPr>
        <w:pStyle w:val="Sinespaciado"/>
        <w:jc w:val="both"/>
        <w:rPr>
          <w:rFonts w:ascii="Georgia" w:hAnsi="Georgia"/>
        </w:rPr>
      </w:pPr>
    </w:p>
    <w:p w14:paraId="567281D7" w14:textId="01EBF5D8" w:rsidR="0062782A" w:rsidRDefault="0062782A" w:rsidP="006B26B5">
      <w:pPr>
        <w:pStyle w:val="Sinespaciado"/>
        <w:jc w:val="both"/>
        <w:rPr>
          <w:rFonts w:ascii="Georgia" w:hAnsi="Georgia"/>
        </w:rPr>
      </w:pPr>
    </w:p>
    <w:p w14:paraId="5442FFB0" w14:textId="2957E0D4" w:rsidR="0062782A" w:rsidRDefault="0062782A" w:rsidP="006B26B5">
      <w:pPr>
        <w:pStyle w:val="Sinespaciado"/>
        <w:jc w:val="both"/>
        <w:rPr>
          <w:rFonts w:ascii="Georgia" w:hAnsi="Georgia"/>
        </w:rPr>
      </w:pPr>
    </w:p>
    <w:p w14:paraId="2B58DFFC" w14:textId="0B959E84" w:rsidR="0062782A" w:rsidRDefault="0062782A" w:rsidP="006B26B5">
      <w:pPr>
        <w:pStyle w:val="Sinespaciado"/>
        <w:jc w:val="both"/>
        <w:rPr>
          <w:rFonts w:ascii="Georgia" w:hAnsi="Georgia"/>
        </w:rPr>
      </w:pPr>
    </w:p>
    <w:p w14:paraId="05EEEAE0" w14:textId="39B53A57" w:rsidR="0062782A" w:rsidRDefault="0062782A" w:rsidP="006B26B5">
      <w:pPr>
        <w:pStyle w:val="Sinespaciado"/>
        <w:jc w:val="both"/>
        <w:rPr>
          <w:rFonts w:ascii="Georgia" w:hAnsi="Georgia"/>
        </w:rPr>
      </w:pPr>
    </w:p>
    <w:p w14:paraId="788BE076" w14:textId="292F0C4D" w:rsidR="0062782A" w:rsidRDefault="0062782A" w:rsidP="006B26B5">
      <w:pPr>
        <w:pStyle w:val="Sinespaciado"/>
        <w:jc w:val="both"/>
        <w:rPr>
          <w:rFonts w:ascii="Georgia" w:hAnsi="Georgia"/>
        </w:rPr>
      </w:pPr>
    </w:p>
    <w:p w14:paraId="0CF79C26" w14:textId="122E1DCC" w:rsidR="0062782A" w:rsidRDefault="0062782A" w:rsidP="006B26B5">
      <w:pPr>
        <w:pStyle w:val="Sinespaciado"/>
        <w:jc w:val="both"/>
        <w:rPr>
          <w:rFonts w:ascii="Georgia" w:hAnsi="Georgia"/>
        </w:rPr>
      </w:pPr>
    </w:p>
    <w:p w14:paraId="0E39D33C" w14:textId="5B695A25" w:rsidR="0062782A" w:rsidRDefault="0062782A" w:rsidP="006B26B5">
      <w:pPr>
        <w:pStyle w:val="Sinespaciado"/>
        <w:jc w:val="both"/>
        <w:rPr>
          <w:rFonts w:ascii="Georgia" w:hAnsi="Georgia"/>
        </w:rPr>
      </w:pPr>
    </w:p>
    <w:p w14:paraId="73B423DE" w14:textId="60D0E11A" w:rsidR="0062782A" w:rsidRDefault="0062782A" w:rsidP="006B26B5">
      <w:pPr>
        <w:pStyle w:val="Sinespaciado"/>
        <w:jc w:val="both"/>
        <w:rPr>
          <w:rFonts w:ascii="Georgia" w:hAnsi="Georgia"/>
        </w:rPr>
      </w:pPr>
    </w:p>
    <w:p w14:paraId="48587A30" w14:textId="055451D1" w:rsidR="0062782A" w:rsidRDefault="0062782A" w:rsidP="006B26B5">
      <w:pPr>
        <w:pStyle w:val="Sinespaciado"/>
        <w:jc w:val="both"/>
        <w:rPr>
          <w:rFonts w:ascii="Georgia" w:hAnsi="Georgia"/>
        </w:rPr>
      </w:pPr>
    </w:p>
    <w:p w14:paraId="0ED37241" w14:textId="60D2EB59" w:rsidR="0062782A" w:rsidRDefault="0062782A" w:rsidP="006B26B5">
      <w:pPr>
        <w:pStyle w:val="Sinespaciado"/>
        <w:jc w:val="both"/>
        <w:rPr>
          <w:rFonts w:ascii="Georgia" w:hAnsi="Georgia"/>
        </w:rPr>
      </w:pPr>
    </w:p>
    <w:p w14:paraId="169B96F7" w14:textId="77777777" w:rsidR="0062782A" w:rsidRDefault="0062782A" w:rsidP="006B26B5">
      <w:pPr>
        <w:pStyle w:val="Sinespaciado"/>
        <w:jc w:val="both"/>
        <w:rPr>
          <w:rFonts w:ascii="Georgia" w:hAnsi="Georgia"/>
        </w:rPr>
      </w:pPr>
    </w:p>
    <w:p w14:paraId="22A5FB3D" w14:textId="27A7AA83" w:rsidR="00CB0545" w:rsidRDefault="00CB0545" w:rsidP="006B26B5">
      <w:pPr>
        <w:pStyle w:val="Sinespaciado"/>
        <w:jc w:val="both"/>
        <w:rPr>
          <w:rFonts w:ascii="Georgia" w:hAnsi="Georgia"/>
        </w:rPr>
      </w:pPr>
      <w:r>
        <w:rPr>
          <w:rFonts w:ascii="Georgia" w:hAnsi="Georgia"/>
          <w:b/>
          <w:bCs/>
        </w:rPr>
        <w:t>Resumen consolidación de bases imponibles</w:t>
      </w:r>
    </w:p>
    <w:p w14:paraId="35D89348" w14:textId="66453A94" w:rsidR="00CB0545" w:rsidRDefault="00CB0545" w:rsidP="006B26B5">
      <w:pPr>
        <w:pStyle w:val="Sinespaciado"/>
        <w:jc w:val="both"/>
        <w:rPr>
          <w:rFonts w:ascii="Georgia" w:hAnsi="Georgia"/>
        </w:rPr>
      </w:pPr>
    </w:p>
    <w:bookmarkStart w:id="6" w:name="_MON_1680170590"/>
    <w:bookmarkEnd w:id="6"/>
    <w:p w14:paraId="08E53B8D" w14:textId="320646FF" w:rsidR="00CB0545" w:rsidRDefault="008655B5" w:rsidP="001C6225">
      <w:pPr>
        <w:pStyle w:val="Sinespaciado"/>
        <w:jc w:val="center"/>
        <w:rPr>
          <w:rFonts w:ascii="Georgia" w:hAnsi="Georgia"/>
        </w:rPr>
      </w:pPr>
      <w:r>
        <w:rPr>
          <w:rFonts w:ascii="Georgia" w:hAnsi="Georgia"/>
        </w:rPr>
        <w:object w:dxaOrig="5274" w:dyaOrig="6404" w14:anchorId="456A60D0">
          <v:shape id="_x0000_i1035" type="#_x0000_t75" style="width:263.35pt;height:320.65pt" o:ole="">
            <v:imagedata r:id="rId29" o:title=""/>
          </v:shape>
          <o:OLEObject Type="Embed" ProgID="Excel.Sheet.12" ShapeID="_x0000_i1035" DrawAspect="Content" ObjectID="_1680182854" r:id="rId30"/>
        </w:object>
      </w:r>
    </w:p>
    <w:p w14:paraId="39DB770B" w14:textId="584B1DE2" w:rsidR="00CB0545" w:rsidRDefault="00CB0545" w:rsidP="006B26B5">
      <w:pPr>
        <w:pStyle w:val="Sinespaciado"/>
        <w:jc w:val="both"/>
        <w:rPr>
          <w:rFonts w:ascii="Georgia" w:hAnsi="Georgia"/>
        </w:rPr>
      </w:pPr>
    </w:p>
    <w:p w14:paraId="1511832F" w14:textId="77777777" w:rsidR="00C70F13" w:rsidRDefault="00F04E5B" w:rsidP="006B26B5">
      <w:pPr>
        <w:pStyle w:val="Sinespaciado"/>
        <w:jc w:val="both"/>
        <w:rPr>
          <w:rFonts w:ascii="Georgia" w:hAnsi="Georgia"/>
          <w:b/>
          <w:bCs/>
        </w:rPr>
      </w:pPr>
      <w:r>
        <w:rPr>
          <w:rFonts w:ascii="Georgia" w:hAnsi="Georgia"/>
        </w:rPr>
        <w:t>6.</w:t>
      </w:r>
      <w:r w:rsidR="00C70F13">
        <w:rPr>
          <w:rFonts w:ascii="Georgia" w:hAnsi="Georgia"/>
        </w:rPr>
        <w:t>1.</w:t>
      </w:r>
      <w:r>
        <w:rPr>
          <w:rFonts w:ascii="Georgia" w:hAnsi="Georgia"/>
        </w:rPr>
        <w:t xml:space="preserve">5. </w:t>
      </w:r>
      <w:r w:rsidR="003C6857" w:rsidRPr="003C6857">
        <w:rPr>
          <w:rFonts w:ascii="Georgia" w:hAnsi="Georgia"/>
          <w:b/>
          <w:bCs/>
        </w:rPr>
        <w:t>LIQUIDACIÒN DEL IMPUESTO</w:t>
      </w:r>
      <w:r w:rsidR="00472B3B">
        <w:rPr>
          <w:rFonts w:ascii="Georgia" w:hAnsi="Georgia"/>
          <w:b/>
          <w:bCs/>
        </w:rPr>
        <w:t xml:space="preserve"> CAUSADO</w:t>
      </w:r>
      <w:r w:rsidR="003C6857" w:rsidRPr="003C6857">
        <w:rPr>
          <w:rFonts w:ascii="Georgia" w:hAnsi="Georgia"/>
          <w:b/>
          <w:bCs/>
        </w:rPr>
        <w:t xml:space="preserve"> SEGÚN EL ACTA DE DETERMINACIÓN NO. 18202124900076431 CORRESPONDIENTE AL IMPUESTO A LA RENTA DEL EJERCICIO FISCAL 2017</w:t>
      </w:r>
      <w:r w:rsidR="00C70F13">
        <w:rPr>
          <w:rFonts w:ascii="Georgia" w:hAnsi="Georgia"/>
          <w:b/>
          <w:bCs/>
        </w:rPr>
        <w:t>.</w:t>
      </w:r>
    </w:p>
    <w:p w14:paraId="18BBC893" w14:textId="77777777" w:rsidR="00C70F13" w:rsidRDefault="00C70F13" w:rsidP="006B26B5">
      <w:pPr>
        <w:pStyle w:val="Sinespaciado"/>
        <w:jc w:val="both"/>
        <w:rPr>
          <w:rFonts w:ascii="Georgia" w:hAnsi="Georgia"/>
          <w:b/>
          <w:bCs/>
        </w:rPr>
      </w:pPr>
    </w:p>
    <w:p w14:paraId="54C6480F" w14:textId="52CF640E" w:rsidR="00F04E5B" w:rsidRDefault="00C70F13" w:rsidP="006B26B5">
      <w:pPr>
        <w:pStyle w:val="Sinespaciado"/>
        <w:jc w:val="both"/>
        <w:rPr>
          <w:rFonts w:ascii="Georgia" w:hAnsi="Georgia"/>
        </w:rPr>
      </w:pPr>
      <w:r>
        <w:rPr>
          <w:rFonts w:ascii="Georgia" w:hAnsi="Georgia"/>
        </w:rPr>
        <w:object w:dxaOrig="12083" w:dyaOrig="4743" w14:anchorId="693CADEF">
          <v:shape id="_x0000_i1036" type="#_x0000_t75" style="width:429pt;height:237pt" o:ole="">
            <v:imagedata r:id="rId31" o:title=""/>
          </v:shape>
          <o:OLEObject Type="Embed" ProgID="Excel.Sheet.12" ShapeID="_x0000_i1036" DrawAspect="Content" ObjectID="_1680182855" r:id="rId32"/>
        </w:object>
      </w:r>
    </w:p>
    <w:p w14:paraId="585FC2B5" w14:textId="77777777" w:rsidR="00F04E5B" w:rsidRPr="0006195C" w:rsidRDefault="00F04E5B" w:rsidP="006B26B5">
      <w:pPr>
        <w:pStyle w:val="Sinespaciado"/>
        <w:jc w:val="both"/>
        <w:rPr>
          <w:rFonts w:ascii="Georgia" w:hAnsi="Georgia"/>
        </w:rPr>
      </w:pPr>
    </w:p>
    <w:p w14:paraId="67686F8F" w14:textId="159C58E8" w:rsidR="0007305E" w:rsidRDefault="0007305E" w:rsidP="006B26B5">
      <w:pPr>
        <w:pStyle w:val="Sinespaciado"/>
        <w:jc w:val="both"/>
        <w:rPr>
          <w:rFonts w:ascii="Georgia" w:hAnsi="Georgia"/>
        </w:rPr>
      </w:pPr>
      <w:r>
        <w:rPr>
          <w:rFonts w:ascii="Georgia" w:hAnsi="Georgia"/>
        </w:rPr>
        <w:t>6.</w:t>
      </w:r>
      <w:r w:rsidR="00C70F13">
        <w:rPr>
          <w:rFonts w:ascii="Georgia" w:hAnsi="Georgia"/>
        </w:rPr>
        <w:t>2</w:t>
      </w:r>
      <w:r>
        <w:rPr>
          <w:rFonts w:ascii="Georgia" w:hAnsi="Georgia"/>
        </w:rPr>
        <w:t xml:space="preserve">. </w:t>
      </w:r>
      <w:r w:rsidR="00C70F13" w:rsidRPr="00C70F13">
        <w:rPr>
          <w:rFonts w:ascii="Georgia" w:hAnsi="Georgia"/>
          <w:b/>
          <w:bCs/>
        </w:rPr>
        <w:t>ANÀLISIS DE LA INFORMACIÒN PRESENTADA POR EL CONTRIBUYENTE</w:t>
      </w:r>
      <w:r w:rsidR="00C70F13">
        <w:rPr>
          <w:rFonts w:ascii="Georgia" w:hAnsi="Georgia"/>
        </w:rPr>
        <w:t xml:space="preserve">. – Dentro del proceso </w:t>
      </w:r>
      <w:r w:rsidR="00C70F13" w:rsidRPr="00A655E8">
        <w:rPr>
          <w:rFonts w:ascii="Georgia" w:hAnsi="Georgia"/>
        </w:rPr>
        <w:t xml:space="preserve">dentro del proceso de </w:t>
      </w:r>
      <w:r w:rsidR="00C70F13">
        <w:rPr>
          <w:rFonts w:ascii="Georgia" w:hAnsi="Georgia"/>
        </w:rPr>
        <w:t>“</w:t>
      </w:r>
      <w:r w:rsidR="00C70F13" w:rsidRPr="0046430F">
        <w:rPr>
          <w:rFonts w:ascii="Georgia" w:hAnsi="Georgia"/>
        </w:rPr>
        <w:t>DETERMINACIÓN No. DZ3-APNDETC20-00000002</w:t>
      </w:r>
      <w:r w:rsidR="00C70F13">
        <w:rPr>
          <w:rFonts w:ascii="Georgia" w:hAnsi="Georgia"/>
        </w:rPr>
        <w:t>”</w:t>
      </w:r>
      <w:r w:rsidR="00C70F13" w:rsidRPr="00A655E8">
        <w:rPr>
          <w:rFonts w:ascii="Georgia" w:hAnsi="Georgia"/>
        </w:rPr>
        <w:t>,</w:t>
      </w:r>
      <w:r w:rsidR="00C70F13">
        <w:rPr>
          <w:rFonts w:ascii="Georgia" w:hAnsi="Georgia"/>
        </w:rPr>
        <w:t xml:space="preserve"> </w:t>
      </w:r>
      <w:r>
        <w:rPr>
          <w:rFonts w:ascii="Georgia" w:hAnsi="Georgia"/>
        </w:rPr>
        <w:t xml:space="preserve">con respecto al “ACTA BORRADOR # </w:t>
      </w:r>
      <w:r w:rsidRPr="0007305E">
        <w:rPr>
          <w:rFonts w:ascii="Georgia" w:hAnsi="Georgia"/>
        </w:rPr>
        <w:t>DZ3-APNADBC20-00000001</w:t>
      </w:r>
      <w:r w:rsidR="0006195C">
        <w:rPr>
          <w:rFonts w:ascii="Georgia" w:hAnsi="Georgia"/>
        </w:rPr>
        <w:t>”</w:t>
      </w:r>
      <w:r>
        <w:rPr>
          <w:sz w:val="16"/>
          <w:szCs w:val="16"/>
        </w:rPr>
        <w:t xml:space="preserve"> </w:t>
      </w:r>
      <w:r>
        <w:rPr>
          <w:rFonts w:ascii="Georgia" w:hAnsi="Georgia"/>
        </w:rPr>
        <w:t xml:space="preserve">presentó información mediante </w:t>
      </w:r>
      <w:r w:rsidR="00E10F00">
        <w:rPr>
          <w:rFonts w:ascii="Georgia" w:hAnsi="Georgia"/>
        </w:rPr>
        <w:t>trámite</w:t>
      </w:r>
      <w:r>
        <w:rPr>
          <w:rFonts w:ascii="Georgia" w:hAnsi="Georgia"/>
        </w:rPr>
        <w:t xml:space="preserve"> # 118012020040273, misma que contiene la siguiente información:</w:t>
      </w:r>
    </w:p>
    <w:p w14:paraId="73ABE7A1" w14:textId="24E1F85C" w:rsidR="0007305E" w:rsidRDefault="0007305E" w:rsidP="006B26B5">
      <w:pPr>
        <w:pStyle w:val="Sinespaciado"/>
        <w:jc w:val="both"/>
        <w:rPr>
          <w:rFonts w:ascii="Georgia" w:hAnsi="Georgia"/>
        </w:rPr>
      </w:pPr>
    </w:p>
    <w:p w14:paraId="0C01B86B" w14:textId="00FE44AF" w:rsidR="0007305E" w:rsidRDefault="00491026" w:rsidP="00491026">
      <w:pPr>
        <w:pStyle w:val="Sinespaciado"/>
        <w:numPr>
          <w:ilvl w:val="0"/>
          <w:numId w:val="19"/>
        </w:numPr>
        <w:jc w:val="both"/>
        <w:rPr>
          <w:rFonts w:ascii="Georgia" w:hAnsi="Georgia"/>
        </w:rPr>
      </w:pPr>
      <w:r>
        <w:rPr>
          <w:rFonts w:ascii="Georgia" w:hAnsi="Georgia"/>
        </w:rPr>
        <w:t>Estado de situación financiera</w:t>
      </w:r>
    </w:p>
    <w:p w14:paraId="359DA1F3" w14:textId="034EA789" w:rsidR="00491026" w:rsidRDefault="00491026" w:rsidP="00491026">
      <w:pPr>
        <w:pStyle w:val="Sinespaciado"/>
        <w:numPr>
          <w:ilvl w:val="0"/>
          <w:numId w:val="19"/>
        </w:numPr>
        <w:jc w:val="both"/>
        <w:rPr>
          <w:rFonts w:ascii="Georgia" w:hAnsi="Georgia"/>
        </w:rPr>
      </w:pPr>
      <w:r>
        <w:rPr>
          <w:rFonts w:ascii="Georgia" w:hAnsi="Georgia"/>
        </w:rPr>
        <w:t>Estado de resultados integrales</w:t>
      </w:r>
    </w:p>
    <w:p w14:paraId="7B7DD89B" w14:textId="1AB5A883" w:rsidR="00491026" w:rsidRDefault="00491026" w:rsidP="00491026">
      <w:pPr>
        <w:pStyle w:val="Sinespaciado"/>
        <w:numPr>
          <w:ilvl w:val="0"/>
          <w:numId w:val="19"/>
        </w:numPr>
        <w:jc w:val="both"/>
        <w:rPr>
          <w:rFonts w:ascii="Georgia" w:hAnsi="Georgia"/>
        </w:rPr>
      </w:pPr>
      <w:r>
        <w:rPr>
          <w:rFonts w:ascii="Georgia" w:hAnsi="Georgia"/>
        </w:rPr>
        <w:t>Notas a los estados financieros</w:t>
      </w:r>
    </w:p>
    <w:p w14:paraId="460E70C6" w14:textId="330924D6" w:rsidR="00491026" w:rsidRDefault="00491026" w:rsidP="00491026">
      <w:pPr>
        <w:pStyle w:val="Sinespaciado"/>
        <w:jc w:val="both"/>
        <w:rPr>
          <w:rFonts w:ascii="Georgia" w:hAnsi="Georgia"/>
        </w:rPr>
      </w:pPr>
    </w:p>
    <w:p w14:paraId="00D6F578" w14:textId="23DF7034" w:rsidR="00491026" w:rsidRDefault="00491026" w:rsidP="00491026">
      <w:pPr>
        <w:pStyle w:val="Sinespaciado"/>
        <w:jc w:val="both"/>
        <w:rPr>
          <w:rFonts w:ascii="Georgia" w:hAnsi="Georgia"/>
        </w:rPr>
      </w:pPr>
      <w:r>
        <w:rPr>
          <w:rFonts w:ascii="Georgia" w:hAnsi="Georgia"/>
        </w:rPr>
        <w:t xml:space="preserve">El resumen de </w:t>
      </w:r>
      <w:r w:rsidR="00414E0E">
        <w:rPr>
          <w:rFonts w:ascii="Georgia" w:hAnsi="Georgia"/>
        </w:rPr>
        <w:t>la información con respecto a los estados financieros presentados:</w:t>
      </w:r>
    </w:p>
    <w:p w14:paraId="4DE04332" w14:textId="2F7EB9DE" w:rsidR="00414E0E" w:rsidRDefault="00414E0E" w:rsidP="00491026">
      <w:pPr>
        <w:pStyle w:val="Sinespaciado"/>
        <w:jc w:val="both"/>
        <w:rPr>
          <w:rFonts w:ascii="Georgia" w:hAnsi="Georgia"/>
        </w:rPr>
      </w:pPr>
    </w:p>
    <w:bookmarkStart w:id="7" w:name="_MON_1679127870"/>
    <w:bookmarkEnd w:id="7"/>
    <w:p w14:paraId="2BAD5849" w14:textId="400D8A20" w:rsidR="00414E0E" w:rsidRDefault="00C6702E" w:rsidP="00414E0E">
      <w:pPr>
        <w:pStyle w:val="Sinespaciado"/>
        <w:jc w:val="center"/>
        <w:rPr>
          <w:rFonts w:ascii="Georgia" w:hAnsi="Georgia"/>
        </w:rPr>
      </w:pPr>
      <w:r>
        <w:rPr>
          <w:rFonts w:ascii="Georgia" w:hAnsi="Georgia"/>
        </w:rPr>
        <w:object w:dxaOrig="3542" w:dyaOrig="1966" w14:anchorId="15730F0F">
          <v:shape id="_x0000_i1060" type="#_x0000_t75" style="width:177pt;height:98.35pt" o:ole="">
            <v:imagedata r:id="rId33" o:title=""/>
          </v:shape>
          <o:OLEObject Type="Embed" ProgID="Excel.Sheet.12" ShapeID="_x0000_i1060" DrawAspect="Content" ObjectID="_1680182856" r:id="rId34"/>
        </w:object>
      </w:r>
    </w:p>
    <w:p w14:paraId="2B9EEC16" w14:textId="77777777" w:rsidR="0007305E" w:rsidRDefault="0007305E" w:rsidP="006B26B5">
      <w:pPr>
        <w:pStyle w:val="Sinespaciado"/>
        <w:jc w:val="both"/>
        <w:rPr>
          <w:rFonts w:ascii="Georgia" w:hAnsi="Georgia"/>
        </w:rPr>
      </w:pPr>
    </w:p>
    <w:p w14:paraId="1D861690" w14:textId="1E640841" w:rsidR="00931932" w:rsidRDefault="00333C6A" w:rsidP="006B26B5">
      <w:pPr>
        <w:pStyle w:val="Sinespaciado"/>
        <w:jc w:val="both"/>
        <w:rPr>
          <w:rFonts w:ascii="Georgia" w:hAnsi="Georgia"/>
        </w:rPr>
      </w:pPr>
      <w:r>
        <w:rPr>
          <w:rFonts w:ascii="Georgia" w:hAnsi="Georgia"/>
        </w:rPr>
        <w:t xml:space="preserve">Dentro de la ejecución del presente informe, la información </w:t>
      </w:r>
      <w:r w:rsidR="00C70F13">
        <w:rPr>
          <w:rFonts w:ascii="Georgia" w:hAnsi="Georgia"/>
        </w:rPr>
        <w:t xml:space="preserve">a la que hago referencia en el numeral (6.2.) </w:t>
      </w:r>
      <w:r>
        <w:rPr>
          <w:rFonts w:ascii="Georgia" w:hAnsi="Georgia"/>
        </w:rPr>
        <w:t xml:space="preserve">presentada a la Administración Tributaria se </w:t>
      </w:r>
      <w:r w:rsidR="00E10F00">
        <w:rPr>
          <w:rFonts w:ascii="Georgia" w:hAnsi="Georgia"/>
        </w:rPr>
        <w:t>contrastó</w:t>
      </w:r>
      <w:r>
        <w:rPr>
          <w:rFonts w:ascii="Georgia" w:hAnsi="Georgia"/>
        </w:rPr>
        <w:t xml:space="preserve"> con la que consta en la contabilidad del Contribuyente</w:t>
      </w:r>
      <w:r w:rsidR="001103CD">
        <w:rPr>
          <w:rFonts w:ascii="Georgia" w:hAnsi="Georgia"/>
        </w:rPr>
        <w:t xml:space="preserve"> verificando sus sustentos y razonabilidad</w:t>
      </w:r>
      <w:r>
        <w:rPr>
          <w:rFonts w:ascii="Georgia" w:hAnsi="Georgia"/>
        </w:rPr>
        <w:t>.</w:t>
      </w:r>
    </w:p>
    <w:p w14:paraId="23BC8769" w14:textId="7CF540C8" w:rsidR="00931932" w:rsidRDefault="00931932" w:rsidP="006B26B5">
      <w:pPr>
        <w:pStyle w:val="Sinespaciado"/>
        <w:jc w:val="both"/>
        <w:rPr>
          <w:rFonts w:ascii="Georgia" w:hAnsi="Georgia"/>
        </w:rPr>
      </w:pPr>
    </w:p>
    <w:p w14:paraId="67C33915" w14:textId="24C7A9BB" w:rsidR="00402754" w:rsidRDefault="00966896" w:rsidP="006B26B5">
      <w:pPr>
        <w:pStyle w:val="Sinespaciado"/>
        <w:jc w:val="both"/>
        <w:rPr>
          <w:rFonts w:ascii="Georgia" w:hAnsi="Georgia"/>
        </w:rPr>
      </w:pPr>
      <w:r w:rsidRPr="007929B4">
        <w:rPr>
          <w:rFonts w:ascii="Georgia" w:hAnsi="Georgia"/>
          <w:b/>
          <w:bCs/>
        </w:rPr>
        <w:t xml:space="preserve">6.2.1. </w:t>
      </w:r>
      <w:r w:rsidR="007929B4" w:rsidRPr="007929B4">
        <w:rPr>
          <w:rFonts w:ascii="Georgia" w:hAnsi="Georgia"/>
          <w:b/>
          <w:bCs/>
        </w:rPr>
        <w:t>COMPROBACIÓN DE LA INFORMACIÓN. -</w:t>
      </w:r>
      <w:r w:rsidR="007929B4">
        <w:rPr>
          <w:rFonts w:ascii="Georgia" w:hAnsi="Georgia"/>
        </w:rPr>
        <w:t xml:space="preserve"> </w:t>
      </w:r>
      <w:r w:rsidR="00402754">
        <w:rPr>
          <w:rFonts w:ascii="Georgia" w:hAnsi="Georgia"/>
        </w:rPr>
        <w:t>A continuación, se explica las verificaciones realizadas</w:t>
      </w:r>
      <w:r w:rsidR="007929B4">
        <w:rPr>
          <w:rFonts w:ascii="Georgia" w:hAnsi="Georgia"/>
        </w:rPr>
        <w:t>, en el (Anexo # 6.2.1. – Comparación de la información presentada versus los sustentos) se detalla la composición de la información sujeta a este procedimiento.</w:t>
      </w:r>
    </w:p>
    <w:p w14:paraId="69796FDD" w14:textId="72C55D7B" w:rsidR="00402754" w:rsidRDefault="00402754" w:rsidP="006B26B5">
      <w:pPr>
        <w:pStyle w:val="Sinespaciado"/>
        <w:jc w:val="both"/>
        <w:rPr>
          <w:rFonts w:ascii="Georgia" w:hAnsi="Georgia"/>
        </w:rPr>
      </w:pPr>
    </w:p>
    <w:p w14:paraId="18A01C9D" w14:textId="01509023" w:rsidR="00402754" w:rsidRPr="007B2CD1" w:rsidRDefault="00402754" w:rsidP="006B26B5">
      <w:pPr>
        <w:pStyle w:val="Sinespaciado"/>
        <w:jc w:val="both"/>
        <w:rPr>
          <w:rFonts w:ascii="Georgia" w:hAnsi="Georgia"/>
        </w:rPr>
      </w:pPr>
      <w:r w:rsidRPr="009D590D">
        <w:rPr>
          <w:rFonts w:ascii="Georgia" w:hAnsi="Georgia"/>
          <w:b/>
          <w:bCs/>
        </w:rPr>
        <w:t>6.2.1.</w:t>
      </w:r>
      <w:r w:rsidR="00966896">
        <w:rPr>
          <w:rFonts w:ascii="Georgia" w:hAnsi="Georgia"/>
          <w:b/>
          <w:bCs/>
        </w:rPr>
        <w:t>1.</w:t>
      </w:r>
      <w:r w:rsidRPr="009D590D">
        <w:rPr>
          <w:rFonts w:ascii="Georgia" w:hAnsi="Georgia"/>
          <w:b/>
          <w:bCs/>
        </w:rPr>
        <w:t xml:space="preserve"> Efectivo y equivalentes de efectivo. </w:t>
      </w:r>
      <w:r w:rsidR="00E831F0" w:rsidRPr="009D590D">
        <w:rPr>
          <w:rFonts w:ascii="Georgia" w:hAnsi="Georgia"/>
          <w:b/>
          <w:bCs/>
        </w:rPr>
        <w:t>–</w:t>
      </w:r>
      <w:r w:rsidRPr="009D590D">
        <w:rPr>
          <w:rFonts w:ascii="Georgia" w:hAnsi="Georgia"/>
          <w:b/>
          <w:bCs/>
        </w:rPr>
        <w:t xml:space="preserve"> </w:t>
      </w:r>
      <w:r w:rsidR="007B2CD1">
        <w:rPr>
          <w:rFonts w:ascii="Georgia" w:hAnsi="Georgia"/>
        </w:rPr>
        <w:t>Saldos verificados contra los mayores contables y las conciliaciones bancarias, no existe diferencia entre la información entregada a la Administración Tributaria y la data verificada. Los respaldos de los saldos verificados constan en el “Anexo 6.2.1.1. – Efectivo y equivalentes de efectivo”.</w:t>
      </w:r>
    </w:p>
    <w:p w14:paraId="7DD212CD" w14:textId="77777777" w:rsidR="00E831F0" w:rsidRDefault="00E831F0" w:rsidP="006B26B5">
      <w:pPr>
        <w:pStyle w:val="Sinespaciado"/>
        <w:jc w:val="both"/>
        <w:rPr>
          <w:rFonts w:ascii="Georgia" w:hAnsi="Georgia"/>
        </w:rPr>
      </w:pPr>
    </w:p>
    <w:p w14:paraId="4AE9F88F" w14:textId="1CFB44D4" w:rsidR="00402754" w:rsidRDefault="005111BC" w:rsidP="006B26B5">
      <w:pPr>
        <w:pStyle w:val="Sinespaciado"/>
        <w:jc w:val="both"/>
        <w:rPr>
          <w:rFonts w:ascii="Georgia" w:hAnsi="Georgia"/>
        </w:rPr>
      </w:pPr>
      <w:r w:rsidRPr="009D590D">
        <w:rPr>
          <w:rFonts w:ascii="Georgia" w:hAnsi="Georgia"/>
          <w:b/>
          <w:bCs/>
        </w:rPr>
        <w:t>6.2.</w:t>
      </w:r>
      <w:r w:rsidR="00966896">
        <w:rPr>
          <w:rFonts w:ascii="Georgia" w:hAnsi="Georgia"/>
          <w:b/>
          <w:bCs/>
        </w:rPr>
        <w:t>1.2</w:t>
      </w:r>
      <w:r w:rsidRPr="009D590D">
        <w:rPr>
          <w:rFonts w:ascii="Georgia" w:hAnsi="Georgia"/>
          <w:b/>
          <w:bCs/>
        </w:rPr>
        <w:t>. Cuentas por cobrar clientes. –</w:t>
      </w:r>
      <w:r>
        <w:rPr>
          <w:rFonts w:ascii="Georgia" w:hAnsi="Georgia"/>
        </w:rPr>
        <w:t xml:space="preserve"> Sobre este componente se pudo verificar que existe valores dentro del grupo de cuentas “2.1.08.01. – ANTICIPOS PROYECTO LA ESPERANZA” </w:t>
      </w:r>
      <w:r w:rsidR="00E831F0">
        <w:rPr>
          <w:rFonts w:ascii="Georgia" w:hAnsi="Georgia"/>
        </w:rPr>
        <w:t xml:space="preserve">con saldos por reclasificar a la cuenta “cuentas por cobrar clientes”, </w:t>
      </w:r>
      <w:r w:rsidR="000728E3">
        <w:rPr>
          <w:rFonts w:ascii="Georgia" w:hAnsi="Georgia"/>
        </w:rPr>
        <w:t>más</w:t>
      </w:r>
      <w:r w:rsidR="00E831F0">
        <w:rPr>
          <w:rFonts w:ascii="Georgia" w:hAnsi="Georgia"/>
        </w:rPr>
        <w:t xml:space="preserve"> un saldo que proviene de la cuenta “</w:t>
      </w:r>
      <w:r w:rsidR="00E831F0" w:rsidRPr="00E831F0">
        <w:rPr>
          <w:rFonts w:ascii="Georgia" w:hAnsi="Georgia"/>
        </w:rPr>
        <w:t>1.1.02.05</w:t>
      </w:r>
      <w:r w:rsidR="00E831F0">
        <w:rPr>
          <w:rFonts w:ascii="Georgia" w:hAnsi="Georgia"/>
        </w:rPr>
        <w:t xml:space="preserve"> -</w:t>
      </w:r>
      <w:r w:rsidR="00E831F0" w:rsidRPr="00E831F0">
        <w:t xml:space="preserve"> </w:t>
      </w:r>
      <w:r w:rsidR="00E831F0" w:rsidRPr="00E831F0">
        <w:rPr>
          <w:rFonts w:ascii="Georgia" w:hAnsi="Georgia"/>
        </w:rPr>
        <w:t>Prestamos a Terceros</w:t>
      </w:r>
      <w:r w:rsidR="00E831F0">
        <w:rPr>
          <w:rFonts w:ascii="Georgia" w:hAnsi="Georgia"/>
        </w:rPr>
        <w:t>” que corresponde a “Ángel Esteban Tuqueres” por US$ 1,500.00, el detalle de su composición se presenta a continuación:</w:t>
      </w:r>
    </w:p>
    <w:p w14:paraId="1385A6DC" w14:textId="095EFF78" w:rsidR="00E831F0" w:rsidRDefault="00E831F0" w:rsidP="006B26B5">
      <w:pPr>
        <w:pStyle w:val="Sinespaciado"/>
        <w:jc w:val="both"/>
        <w:rPr>
          <w:rFonts w:ascii="Georgia" w:hAnsi="Georgia"/>
        </w:rPr>
      </w:pPr>
    </w:p>
    <w:p w14:paraId="1C7B6541" w14:textId="3658087A" w:rsidR="00E831F0" w:rsidRDefault="000728E3" w:rsidP="006B26B5">
      <w:pPr>
        <w:pStyle w:val="Sinespaciado"/>
        <w:jc w:val="both"/>
        <w:rPr>
          <w:rFonts w:ascii="Georgia" w:hAnsi="Georgia"/>
        </w:rPr>
      </w:pPr>
      <w:r>
        <w:rPr>
          <w:rFonts w:ascii="Georgia" w:hAnsi="Georgia"/>
        </w:rPr>
        <w:object w:dxaOrig="12357" w:dyaOrig="1688" w14:anchorId="29581505">
          <v:shape id="_x0000_i1038" type="#_x0000_t75" style="width:431.35pt;height:84.65pt" o:ole="">
            <v:imagedata r:id="rId35" o:title=""/>
          </v:shape>
          <o:OLEObject Type="Embed" ProgID="Excel.Sheet.12" ShapeID="_x0000_i1038" DrawAspect="Content" ObjectID="_1680182857" r:id="rId36"/>
        </w:object>
      </w:r>
    </w:p>
    <w:p w14:paraId="78FBC785" w14:textId="6441A384" w:rsidR="00333C6A" w:rsidRDefault="00094F43" w:rsidP="006B26B5">
      <w:pPr>
        <w:pStyle w:val="Sinespaciado"/>
        <w:jc w:val="both"/>
        <w:rPr>
          <w:rFonts w:ascii="Georgia" w:hAnsi="Georgia"/>
        </w:rPr>
      </w:pPr>
      <w:r>
        <w:rPr>
          <w:rFonts w:ascii="Georgia" w:hAnsi="Georgia"/>
        </w:rPr>
        <w:t>Los respaldos de esta cuenta lo constan</w:t>
      </w:r>
      <w:r w:rsidR="00507CA1">
        <w:rPr>
          <w:rFonts w:ascii="Georgia" w:hAnsi="Georgia"/>
        </w:rPr>
        <w:t xml:space="preserve"> en</w:t>
      </w:r>
      <w:r w:rsidR="00A33915">
        <w:rPr>
          <w:rFonts w:ascii="Georgia" w:hAnsi="Georgia"/>
        </w:rPr>
        <w:t xml:space="preserve"> el “Anexo 6.2.</w:t>
      </w:r>
      <w:r w:rsidR="007B2CD1">
        <w:rPr>
          <w:rFonts w:ascii="Georgia" w:hAnsi="Georgia"/>
        </w:rPr>
        <w:t>1.</w:t>
      </w:r>
      <w:r w:rsidR="00A33915">
        <w:rPr>
          <w:rFonts w:ascii="Georgia" w:hAnsi="Georgia"/>
        </w:rPr>
        <w:t>2. – Cuentas por cobrar clientes”.</w:t>
      </w:r>
    </w:p>
    <w:p w14:paraId="1FCD4CE6" w14:textId="220BDA5D" w:rsidR="00A33915" w:rsidRDefault="00A33915" w:rsidP="006B26B5">
      <w:pPr>
        <w:pStyle w:val="Sinespaciado"/>
        <w:jc w:val="both"/>
        <w:rPr>
          <w:rFonts w:ascii="Georgia" w:hAnsi="Georgia"/>
        </w:rPr>
      </w:pPr>
    </w:p>
    <w:p w14:paraId="3BC4EE36" w14:textId="13378814" w:rsidR="00A33915" w:rsidRDefault="00A33915" w:rsidP="006B26B5">
      <w:pPr>
        <w:pStyle w:val="Sinespaciado"/>
        <w:jc w:val="both"/>
        <w:rPr>
          <w:rFonts w:ascii="Georgia" w:hAnsi="Georgia"/>
        </w:rPr>
      </w:pPr>
      <w:r w:rsidRPr="009D590D">
        <w:rPr>
          <w:rFonts w:ascii="Georgia" w:hAnsi="Georgia"/>
          <w:b/>
          <w:bCs/>
        </w:rPr>
        <w:t>6.2.</w:t>
      </w:r>
      <w:r w:rsidR="00966896">
        <w:rPr>
          <w:rFonts w:ascii="Georgia" w:hAnsi="Georgia"/>
          <w:b/>
          <w:bCs/>
        </w:rPr>
        <w:t>1.</w:t>
      </w:r>
      <w:r w:rsidRPr="009D590D">
        <w:rPr>
          <w:rFonts w:ascii="Georgia" w:hAnsi="Georgia"/>
          <w:b/>
          <w:bCs/>
        </w:rPr>
        <w:t xml:space="preserve">3. Cuentas por cobrar relacionadas. - </w:t>
      </w:r>
      <w:r>
        <w:rPr>
          <w:rFonts w:ascii="Georgia" w:hAnsi="Georgia"/>
        </w:rPr>
        <w:t>La composición de este componente proviene del saldo contable de la cuenta “</w:t>
      </w:r>
      <w:r w:rsidRPr="00A33915">
        <w:rPr>
          <w:rFonts w:ascii="Georgia" w:hAnsi="Georgia"/>
        </w:rPr>
        <w:t>1.1.02.05</w:t>
      </w:r>
      <w:r>
        <w:rPr>
          <w:rFonts w:ascii="Georgia" w:hAnsi="Georgia"/>
        </w:rPr>
        <w:t xml:space="preserve"> - </w:t>
      </w:r>
      <w:r w:rsidRPr="00A33915">
        <w:rPr>
          <w:rFonts w:ascii="Georgia" w:hAnsi="Georgia"/>
        </w:rPr>
        <w:t>Prestamos a Terceros</w:t>
      </w:r>
      <w:r>
        <w:rPr>
          <w:rFonts w:ascii="Georgia" w:hAnsi="Georgia"/>
        </w:rPr>
        <w:t>”, del total del saldo al 31 de diciembre de 2017 queda un saldo de US$ 1,500.00 que corresponde a un saldo de una cuenta por cobrar clientes, este hecho esta explicado en el numeral (6.2.2.), la composición de este saldo se presenta a continuación:</w:t>
      </w:r>
    </w:p>
    <w:p w14:paraId="7C433DD7" w14:textId="3AA8668E" w:rsidR="00A33915" w:rsidRDefault="00A33915" w:rsidP="006B26B5">
      <w:pPr>
        <w:pStyle w:val="Sinespaciado"/>
        <w:jc w:val="both"/>
        <w:rPr>
          <w:rFonts w:ascii="Georgia" w:hAnsi="Georgia"/>
        </w:rPr>
      </w:pPr>
    </w:p>
    <w:p w14:paraId="69731C64" w14:textId="0888BE6D" w:rsidR="00A33915" w:rsidRDefault="002370E3" w:rsidP="006B26B5">
      <w:pPr>
        <w:pStyle w:val="Sinespaciado"/>
        <w:jc w:val="both"/>
        <w:rPr>
          <w:rFonts w:ascii="Georgia" w:hAnsi="Georgia"/>
        </w:rPr>
      </w:pPr>
      <w:r>
        <w:rPr>
          <w:rFonts w:ascii="Georgia" w:hAnsi="Georgia"/>
        </w:rPr>
        <w:object w:dxaOrig="11079" w:dyaOrig="1410" w14:anchorId="78C619E3">
          <v:shape id="_x0000_i1039" type="#_x0000_t75" style="width:446.35pt;height:70.65pt" o:ole="">
            <v:imagedata r:id="rId37" o:title=""/>
          </v:shape>
          <o:OLEObject Type="Embed" ProgID="Excel.Sheet.12" ShapeID="_x0000_i1039" DrawAspect="Content" ObjectID="_1680182858" r:id="rId38"/>
        </w:object>
      </w:r>
    </w:p>
    <w:p w14:paraId="1CBD48CA" w14:textId="099BF538" w:rsidR="002370E3" w:rsidRDefault="002370E3" w:rsidP="006B26B5">
      <w:pPr>
        <w:pStyle w:val="Sinespaciado"/>
        <w:jc w:val="both"/>
        <w:rPr>
          <w:rFonts w:ascii="Georgia" w:hAnsi="Georgia"/>
        </w:rPr>
      </w:pPr>
      <w:r>
        <w:rPr>
          <w:rFonts w:ascii="Georgia" w:hAnsi="Georgia"/>
        </w:rPr>
        <w:t>Los respaldos de esta cuenta lo contienen el “Anexo 6.2.</w:t>
      </w:r>
      <w:r w:rsidR="00B30771">
        <w:rPr>
          <w:rFonts w:ascii="Georgia" w:hAnsi="Georgia"/>
        </w:rPr>
        <w:t>1.</w:t>
      </w:r>
      <w:r>
        <w:rPr>
          <w:rFonts w:ascii="Georgia" w:hAnsi="Georgia"/>
        </w:rPr>
        <w:t xml:space="preserve">3. - </w:t>
      </w:r>
      <w:r w:rsidRPr="00A33915">
        <w:rPr>
          <w:rFonts w:ascii="Georgia" w:hAnsi="Georgia"/>
        </w:rPr>
        <w:t>Cuentas por cobrar relacionadas</w:t>
      </w:r>
      <w:r>
        <w:rPr>
          <w:rFonts w:ascii="Georgia" w:hAnsi="Georgia"/>
        </w:rPr>
        <w:t>”</w:t>
      </w:r>
      <w:r w:rsidR="00A161D2">
        <w:rPr>
          <w:rFonts w:ascii="Georgia" w:hAnsi="Georgia"/>
        </w:rPr>
        <w:t>.</w:t>
      </w:r>
    </w:p>
    <w:p w14:paraId="64731D29" w14:textId="77777777" w:rsidR="002370E3" w:rsidRDefault="002370E3" w:rsidP="006B26B5">
      <w:pPr>
        <w:pStyle w:val="Sinespaciado"/>
        <w:jc w:val="both"/>
        <w:rPr>
          <w:rFonts w:ascii="Georgia" w:hAnsi="Georgia"/>
        </w:rPr>
      </w:pPr>
    </w:p>
    <w:p w14:paraId="23ED97C3" w14:textId="0F5F0174" w:rsidR="006B51A7" w:rsidRDefault="00340228" w:rsidP="006B51A7">
      <w:pPr>
        <w:pStyle w:val="Sinespaciado"/>
        <w:jc w:val="both"/>
        <w:rPr>
          <w:rFonts w:ascii="Georgia" w:hAnsi="Georgia"/>
        </w:rPr>
      </w:pPr>
      <w:r>
        <w:rPr>
          <w:rFonts w:ascii="Georgia" w:hAnsi="Georgia"/>
          <w:b/>
        </w:rPr>
        <w:t>6.2.</w:t>
      </w:r>
      <w:r w:rsidR="00966896">
        <w:rPr>
          <w:rFonts w:ascii="Georgia" w:hAnsi="Georgia"/>
          <w:b/>
        </w:rPr>
        <w:t>1.</w:t>
      </w:r>
      <w:r>
        <w:rPr>
          <w:rFonts w:ascii="Georgia" w:hAnsi="Georgia"/>
          <w:b/>
        </w:rPr>
        <w:t xml:space="preserve">4. </w:t>
      </w:r>
      <w:r w:rsidRPr="00340228">
        <w:rPr>
          <w:rFonts w:ascii="Georgia" w:hAnsi="Georgia"/>
          <w:b/>
        </w:rPr>
        <w:t>Inventarios</w:t>
      </w:r>
      <w:r>
        <w:rPr>
          <w:rFonts w:ascii="Georgia" w:hAnsi="Georgia"/>
          <w:b/>
        </w:rPr>
        <w:t xml:space="preserve">. </w:t>
      </w:r>
      <w:r w:rsidR="00035397">
        <w:rPr>
          <w:rFonts w:ascii="Georgia" w:hAnsi="Georgia"/>
          <w:b/>
        </w:rPr>
        <w:t>–</w:t>
      </w:r>
      <w:r>
        <w:rPr>
          <w:rFonts w:ascii="Georgia" w:hAnsi="Georgia"/>
          <w:b/>
        </w:rPr>
        <w:t xml:space="preserve"> </w:t>
      </w:r>
      <w:r w:rsidR="006B51A7">
        <w:rPr>
          <w:rFonts w:ascii="Georgia" w:hAnsi="Georgia"/>
        </w:rPr>
        <w:t>Saldos verificados contra los mayores contables y facturas</w:t>
      </w:r>
      <w:r w:rsidR="00AD5F52">
        <w:rPr>
          <w:rFonts w:ascii="Georgia" w:hAnsi="Georgia"/>
        </w:rPr>
        <w:t>,</w:t>
      </w:r>
      <w:r w:rsidR="006B51A7">
        <w:rPr>
          <w:rFonts w:ascii="Georgia" w:hAnsi="Georgia"/>
        </w:rPr>
        <w:t xml:space="preserve"> </w:t>
      </w:r>
      <w:r w:rsidR="00AD5F52">
        <w:rPr>
          <w:rFonts w:ascii="Georgia" w:hAnsi="Georgia"/>
        </w:rPr>
        <w:t>l</w:t>
      </w:r>
      <w:r w:rsidR="006B51A7">
        <w:rPr>
          <w:rFonts w:ascii="Georgia" w:hAnsi="Georgia"/>
        </w:rPr>
        <w:t>os respaldos de los saldos verificados constan en el “Anexo 6.2.1.4. – Inventarios”.</w:t>
      </w:r>
      <w:r w:rsidR="00BC26F9">
        <w:rPr>
          <w:rFonts w:ascii="Georgia" w:hAnsi="Georgia"/>
        </w:rPr>
        <w:t xml:space="preserve"> Dentro del proceso de revisión de los saldos del componente de inventarios se presentaron las siguientes diferencias:</w:t>
      </w:r>
    </w:p>
    <w:p w14:paraId="79BEE5FF" w14:textId="2B8A6D89" w:rsidR="00BC26F9" w:rsidRDefault="00BC26F9" w:rsidP="006B51A7">
      <w:pPr>
        <w:pStyle w:val="Sinespaciado"/>
        <w:jc w:val="both"/>
        <w:rPr>
          <w:rFonts w:ascii="Georgia" w:hAnsi="Georgia"/>
        </w:rPr>
      </w:pPr>
    </w:p>
    <w:p w14:paraId="7898EB05" w14:textId="06BC39E6" w:rsidR="00BC26F9" w:rsidRPr="007B2CD1" w:rsidRDefault="00F12357" w:rsidP="00F12357">
      <w:pPr>
        <w:pStyle w:val="Sinespaciado"/>
        <w:jc w:val="center"/>
        <w:rPr>
          <w:rFonts w:ascii="Georgia" w:hAnsi="Georgia"/>
        </w:rPr>
      </w:pPr>
      <w:r>
        <w:rPr>
          <w:rFonts w:ascii="Georgia" w:hAnsi="Georgia"/>
        </w:rPr>
        <w:object w:dxaOrig="6654" w:dyaOrig="1685" w14:anchorId="7E05D011">
          <v:shape id="_x0000_i1040" type="#_x0000_t75" style="width:333pt;height:84pt" o:ole="">
            <v:imagedata r:id="rId39" o:title=""/>
          </v:shape>
          <o:OLEObject Type="Embed" ProgID="Excel.Sheet.12" ShapeID="_x0000_i1040" DrawAspect="Content" ObjectID="_1680182859" r:id="rId40"/>
        </w:object>
      </w:r>
    </w:p>
    <w:p w14:paraId="6B6A6BC1" w14:textId="7460DEC1" w:rsidR="00035397" w:rsidRDefault="00035397" w:rsidP="006B26B5">
      <w:pPr>
        <w:pStyle w:val="Sinespaciado"/>
        <w:jc w:val="both"/>
        <w:rPr>
          <w:rFonts w:ascii="Georgia" w:hAnsi="Georgia"/>
          <w:b/>
        </w:rPr>
      </w:pPr>
    </w:p>
    <w:p w14:paraId="1ECE40DC" w14:textId="3018C644" w:rsidR="000F4FA0" w:rsidRPr="007B2CD1" w:rsidRDefault="00035397" w:rsidP="000F4FA0">
      <w:pPr>
        <w:pStyle w:val="Sinespaciado"/>
        <w:jc w:val="both"/>
        <w:rPr>
          <w:rFonts w:ascii="Georgia" w:hAnsi="Georgia"/>
        </w:rPr>
      </w:pPr>
      <w:r>
        <w:rPr>
          <w:rFonts w:ascii="Georgia" w:hAnsi="Georgia"/>
          <w:b/>
        </w:rPr>
        <w:t>6.2.</w:t>
      </w:r>
      <w:r w:rsidR="00966896">
        <w:rPr>
          <w:rFonts w:ascii="Georgia" w:hAnsi="Georgia"/>
          <w:b/>
        </w:rPr>
        <w:t>1.</w:t>
      </w:r>
      <w:r>
        <w:rPr>
          <w:rFonts w:ascii="Georgia" w:hAnsi="Georgia"/>
          <w:b/>
        </w:rPr>
        <w:t xml:space="preserve">5. </w:t>
      </w:r>
      <w:r w:rsidRPr="00035397">
        <w:rPr>
          <w:rFonts w:ascii="Georgia" w:hAnsi="Georgia"/>
          <w:b/>
        </w:rPr>
        <w:t>Propiedades, instalaciones y equipo</w:t>
      </w:r>
      <w:r>
        <w:rPr>
          <w:rFonts w:ascii="Georgia" w:hAnsi="Georgia"/>
          <w:b/>
        </w:rPr>
        <w:t xml:space="preserve">. </w:t>
      </w:r>
      <w:r w:rsidR="00A31BD3">
        <w:rPr>
          <w:rFonts w:ascii="Georgia" w:hAnsi="Georgia"/>
          <w:b/>
        </w:rPr>
        <w:t>–</w:t>
      </w:r>
      <w:r>
        <w:rPr>
          <w:rFonts w:ascii="Georgia" w:hAnsi="Georgia"/>
          <w:b/>
        </w:rPr>
        <w:t xml:space="preserve"> </w:t>
      </w:r>
      <w:r w:rsidR="000F4FA0">
        <w:rPr>
          <w:rFonts w:ascii="Georgia" w:hAnsi="Georgia"/>
        </w:rPr>
        <w:t xml:space="preserve">Saldos verificados contra los mayores contables, no existe diferencia entre la información entregada a la Administración Tributaria y la data verificada. Los respaldos de los saldos verificados constan en el “Anexo 6.2.1.5. – </w:t>
      </w:r>
      <w:r w:rsidR="00B11B42">
        <w:rPr>
          <w:rFonts w:ascii="Georgia" w:hAnsi="Georgia"/>
        </w:rPr>
        <w:t>Propiedades, instalaciones y equipo</w:t>
      </w:r>
      <w:r w:rsidR="000F4FA0">
        <w:rPr>
          <w:rFonts w:ascii="Georgia" w:hAnsi="Georgia"/>
        </w:rPr>
        <w:t>”.</w:t>
      </w:r>
    </w:p>
    <w:p w14:paraId="30239D68" w14:textId="38968FCE" w:rsidR="00A31BD3" w:rsidRDefault="00A31BD3" w:rsidP="006B26B5">
      <w:pPr>
        <w:pStyle w:val="Sinespaciado"/>
        <w:jc w:val="both"/>
        <w:rPr>
          <w:rFonts w:ascii="Georgia" w:hAnsi="Georgia"/>
          <w:b/>
        </w:rPr>
      </w:pPr>
    </w:p>
    <w:p w14:paraId="0AD3B942" w14:textId="1EF98BD2" w:rsidR="00AD5F52" w:rsidRDefault="00A31BD3" w:rsidP="00AD5F52">
      <w:pPr>
        <w:pStyle w:val="Sinespaciado"/>
        <w:jc w:val="both"/>
        <w:rPr>
          <w:rFonts w:ascii="Georgia" w:hAnsi="Georgia"/>
        </w:rPr>
      </w:pPr>
      <w:r>
        <w:rPr>
          <w:rFonts w:ascii="Georgia" w:hAnsi="Georgia"/>
          <w:b/>
        </w:rPr>
        <w:t>6.2.</w:t>
      </w:r>
      <w:r w:rsidR="00966896">
        <w:rPr>
          <w:rFonts w:ascii="Georgia" w:hAnsi="Georgia"/>
          <w:b/>
        </w:rPr>
        <w:t>1.</w:t>
      </w:r>
      <w:r>
        <w:rPr>
          <w:rFonts w:ascii="Georgia" w:hAnsi="Georgia"/>
          <w:b/>
        </w:rPr>
        <w:t xml:space="preserve">6. </w:t>
      </w:r>
      <w:r w:rsidRPr="00A31BD3">
        <w:rPr>
          <w:rFonts w:ascii="Georgia" w:hAnsi="Georgia"/>
          <w:b/>
        </w:rPr>
        <w:t>Cuentas por pagar</w:t>
      </w:r>
      <w:r>
        <w:rPr>
          <w:rFonts w:ascii="Georgia" w:hAnsi="Georgia"/>
          <w:b/>
        </w:rPr>
        <w:t xml:space="preserve">. – </w:t>
      </w:r>
      <w:r w:rsidR="00AD5F52">
        <w:rPr>
          <w:rFonts w:ascii="Georgia" w:hAnsi="Georgia"/>
        </w:rPr>
        <w:t>Saldos verificados contra los mayores contables y facturas, los respaldos de los saldos verificados constan en el “Anexo 6.2.1.6. – Cuentas por pagar”. Dentro del proceso de revisión de los saldos del componente de inventarios se presentaron las siguientes diferencias:</w:t>
      </w:r>
    </w:p>
    <w:p w14:paraId="031792BA" w14:textId="7776C6C1" w:rsidR="00A31BD3" w:rsidRDefault="00A31BD3" w:rsidP="006B26B5">
      <w:pPr>
        <w:pStyle w:val="Sinespaciado"/>
        <w:jc w:val="both"/>
        <w:rPr>
          <w:rFonts w:ascii="Georgia" w:hAnsi="Georgia"/>
          <w:b/>
        </w:rPr>
      </w:pPr>
    </w:p>
    <w:bookmarkStart w:id="8" w:name="_MON_1680079111"/>
    <w:bookmarkEnd w:id="8"/>
    <w:p w14:paraId="45E7DDC3" w14:textId="126A253C" w:rsidR="00A31BD3" w:rsidRDefault="00653365" w:rsidP="008A721F">
      <w:pPr>
        <w:pStyle w:val="Sinespaciado"/>
        <w:jc w:val="center"/>
        <w:rPr>
          <w:rFonts w:ascii="Georgia" w:hAnsi="Georgia"/>
          <w:b/>
        </w:rPr>
      </w:pPr>
      <w:r>
        <w:rPr>
          <w:rFonts w:ascii="Georgia" w:hAnsi="Georgia"/>
          <w:b/>
        </w:rPr>
        <w:object w:dxaOrig="6654" w:dyaOrig="1685" w14:anchorId="365991B2">
          <v:shape id="_x0000_i1041" type="#_x0000_t75" style="width:333pt;height:84pt" o:ole="">
            <v:imagedata r:id="rId41" o:title=""/>
          </v:shape>
          <o:OLEObject Type="Embed" ProgID="Excel.Sheet.12" ShapeID="_x0000_i1041" DrawAspect="Content" ObjectID="_1680182860" r:id="rId42"/>
        </w:object>
      </w:r>
    </w:p>
    <w:p w14:paraId="4B05544C" w14:textId="77777777" w:rsidR="00AD5F52" w:rsidRDefault="00AD5F52" w:rsidP="006B26B5">
      <w:pPr>
        <w:pStyle w:val="Sinespaciado"/>
        <w:jc w:val="both"/>
        <w:rPr>
          <w:rFonts w:ascii="Georgia" w:hAnsi="Georgia"/>
          <w:b/>
        </w:rPr>
      </w:pPr>
    </w:p>
    <w:p w14:paraId="725B5851" w14:textId="7AF3B908" w:rsidR="00A31BD3" w:rsidRDefault="00A31BD3" w:rsidP="006B26B5">
      <w:pPr>
        <w:pStyle w:val="Sinespaciado"/>
        <w:jc w:val="both"/>
        <w:rPr>
          <w:rFonts w:ascii="Georgia" w:hAnsi="Georgia"/>
          <w:b/>
        </w:rPr>
      </w:pPr>
      <w:r>
        <w:rPr>
          <w:rFonts w:ascii="Georgia" w:hAnsi="Georgia"/>
          <w:b/>
        </w:rPr>
        <w:t>6.2.</w:t>
      </w:r>
      <w:r w:rsidR="00966896">
        <w:rPr>
          <w:rFonts w:ascii="Georgia" w:hAnsi="Georgia"/>
          <w:b/>
        </w:rPr>
        <w:t>1.</w:t>
      </w:r>
      <w:r>
        <w:rPr>
          <w:rFonts w:ascii="Georgia" w:hAnsi="Georgia"/>
          <w:b/>
        </w:rPr>
        <w:t xml:space="preserve">7. </w:t>
      </w:r>
      <w:r w:rsidRPr="00A31BD3">
        <w:rPr>
          <w:rFonts w:ascii="Georgia" w:hAnsi="Georgia"/>
          <w:b/>
        </w:rPr>
        <w:t>Cuentas por pagar relacionadas</w:t>
      </w:r>
      <w:r>
        <w:rPr>
          <w:rFonts w:ascii="Georgia" w:hAnsi="Georgia"/>
          <w:b/>
        </w:rPr>
        <w:t xml:space="preserve">. – </w:t>
      </w:r>
      <w:r w:rsidR="00443167">
        <w:rPr>
          <w:rFonts w:ascii="Georgia" w:hAnsi="Georgia"/>
        </w:rPr>
        <w:t>Saldos verificados contra los mayores contables, no existe diferencia entre la información entregada a la Administración Tributaria y la data verificada. Los respaldos de los saldos verificados constan en el “Anexo 6.2.1.7. – Cuentas por pagar relacionadas”.</w:t>
      </w:r>
    </w:p>
    <w:p w14:paraId="4AAEFE67" w14:textId="5DFCB744" w:rsidR="00A31BD3" w:rsidRDefault="00A31BD3" w:rsidP="006B26B5">
      <w:pPr>
        <w:pStyle w:val="Sinespaciado"/>
        <w:jc w:val="both"/>
        <w:rPr>
          <w:rFonts w:ascii="Georgia" w:hAnsi="Georgia"/>
          <w:b/>
        </w:rPr>
      </w:pPr>
    </w:p>
    <w:p w14:paraId="430F83BE" w14:textId="48654725" w:rsidR="00A31BD3" w:rsidRDefault="00A31BD3" w:rsidP="006B26B5">
      <w:pPr>
        <w:pStyle w:val="Sinespaciado"/>
        <w:jc w:val="both"/>
        <w:rPr>
          <w:rFonts w:ascii="Georgia" w:hAnsi="Georgia"/>
          <w:b/>
        </w:rPr>
      </w:pPr>
      <w:r>
        <w:rPr>
          <w:rFonts w:ascii="Georgia" w:hAnsi="Georgia"/>
          <w:b/>
        </w:rPr>
        <w:t>6.2.</w:t>
      </w:r>
      <w:r w:rsidR="00966896">
        <w:rPr>
          <w:rFonts w:ascii="Georgia" w:hAnsi="Georgia"/>
          <w:b/>
        </w:rPr>
        <w:t>1.</w:t>
      </w:r>
      <w:r>
        <w:rPr>
          <w:rFonts w:ascii="Georgia" w:hAnsi="Georgia"/>
          <w:b/>
        </w:rPr>
        <w:t xml:space="preserve">8. </w:t>
      </w:r>
      <w:r w:rsidRPr="00A31BD3">
        <w:rPr>
          <w:rFonts w:ascii="Georgia" w:hAnsi="Georgia"/>
          <w:b/>
        </w:rPr>
        <w:t>Obligaciones financieras</w:t>
      </w:r>
      <w:r>
        <w:rPr>
          <w:rFonts w:ascii="Georgia" w:hAnsi="Georgia"/>
          <w:b/>
        </w:rPr>
        <w:t xml:space="preserve">. – </w:t>
      </w:r>
      <w:r w:rsidR="001B59C4">
        <w:rPr>
          <w:rFonts w:ascii="Georgia" w:hAnsi="Georgia"/>
        </w:rPr>
        <w:t xml:space="preserve">Saldos verificados contra los mayores contables, no existe diferencia entre la información entregada a la Administración </w:t>
      </w:r>
      <w:r w:rsidR="001B59C4">
        <w:rPr>
          <w:rFonts w:ascii="Georgia" w:hAnsi="Georgia"/>
        </w:rPr>
        <w:lastRenderedPageBreak/>
        <w:t>Tributaria y la data verificada. Los respaldos de los saldos verificados constan en el “Anexo 6.2.1.8. – Obligaciones financieras”.</w:t>
      </w:r>
    </w:p>
    <w:p w14:paraId="06D9C028" w14:textId="6E058379" w:rsidR="00A31BD3" w:rsidRDefault="00A31BD3" w:rsidP="006B26B5">
      <w:pPr>
        <w:pStyle w:val="Sinespaciado"/>
        <w:jc w:val="both"/>
        <w:rPr>
          <w:rFonts w:ascii="Georgia" w:hAnsi="Georgia"/>
          <w:b/>
        </w:rPr>
      </w:pPr>
    </w:p>
    <w:p w14:paraId="64919C4F" w14:textId="547751C4" w:rsidR="00A31BD3" w:rsidRDefault="00A31BD3" w:rsidP="006B26B5">
      <w:pPr>
        <w:pStyle w:val="Sinespaciado"/>
        <w:jc w:val="both"/>
        <w:rPr>
          <w:rFonts w:ascii="Georgia" w:hAnsi="Georgia"/>
          <w:b/>
        </w:rPr>
      </w:pPr>
      <w:r>
        <w:rPr>
          <w:rFonts w:ascii="Georgia" w:hAnsi="Georgia"/>
          <w:b/>
        </w:rPr>
        <w:t>6.2.</w:t>
      </w:r>
      <w:r w:rsidR="00966896">
        <w:rPr>
          <w:rFonts w:ascii="Georgia" w:hAnsi="Georgia"/>
          <w:b/>
        </w:rPr>
        <w:t>1.</w:t>
      </w:r>
      <w:r>
        <w:rPr>
          <w:rFonts w:ascii="Georgia" w:hAnsi="Georgia"/>
          <w:b/>
        </w:rPr>
        <w:t xml:space="preserve">9. </w:t>
      </w:r>
      <w:r w:rsidRPr="00A31BD3">
        <w:rPr>
          <w:rFonts w:ascii="Georgia" w:hAnsi="Georgia"/>
          <w:b/>
        </w:rPr>
        <w:t>Anticipos de clientes</w:t>
      </w:r>
      <w:r>
        <w:rPr>
          <w:rFonts w:ascii="Georgia" w:hAnsi="Georgia"/>
          <w:b/>
        </w:rPr>
        <w:t xml:space="preserve">. – </w:t>
      </w:r>
      <w:r w:rsidR="001B59C4">
        <w:rPr>
          <w:rFonts w:ascii="Georgia" w:hAnsi="Georgia"/>
        </w:rPr>
        <w:t>Saldos verificados contra los mayores contables, no existe diferencia entre la información entregada a la Administración Tributaria y la data verificada. Los respaldos de los saldos verificados constan en el “Anexo 6.2.1.9. – Anticipo de clientes”.</w:t>
      </w:r>
    </w:p>
    <w:p w14:paraId="613CCD8F" w14:textId="3DB01EF3" w:rsidR="00A31BD3" w:rsidRDefault="00A31BD3" w:rsidP="006B26B5">
      <w:pPr>
        <w:pStyle w:val="Sinespaciado"/>
        <w:jc w:val="both"/>
        <w:rPr>
          <w:rFonts w:ascii="Georgia" w:hAnsi="Georgia"/>
          <w:b/>
        </w:rPr>
      </w:pPr>
    </w:p>
    <w:p w14:paraId="28A02D0A" w14:textId="652C3243" w:rsidR="00A31BD3" w:rsidRDefault="00A31BD3" w:rsidP="006B26B5">
      <w:pPr>
        <w:pStyle w:val="Sinespaciado"/>
        <w:jc w:val="both"/>
        <w:rPr>
          <w:rFonts w:ascii="Georgia" w:hAnsi="Georgia"/>
        </w:rPr>
      </w:pPr>
      <w:r>
        <w:rPr>
          <w:rFonts w:ascii="Georgia" w:hAnsi="Georgia"/>
          <w:b/>
        </w:rPr>
        <w:t>6.2.</w:t>
      </w:r>
      <w:r w:rsidR="00966896">
        <w:rPr>
          <w:rFonts w:ascii="Georgia" w:hAnsi="Georgia"/>
          <w:b/>
        </w:rPr>
        <w:t>1.</w:t>
      </w:r>
      <w:r>
        <w:rPr>
          <w:rFonts w:ascii="Georgia" w:hAnsi="Georgia"/>
          <w:b/>
        </w:rPr>
        <w:t xml:space="preserve">10. Ventas. – </w:t>
      </w:r>
      <w:r w:rsidR="00BF2CBF" w:rsidRPr="00BF2CBF">
        <w:rPr>
          <w:rFonts w:ascii="Georgia" w:hAnsi="Georgia"/>
          <w:bCs/>
        </w:rPr>
        <w:t xml:space="preserve">Para </w:t>
      </w:r>
      <w:r w:rsidR="00BF2CBF">
        <w:rPr>
          <w:rFonts w:ascii="Georgia" w:hAnsi="Georgia"/>
          <w:bCs/>
        </w:rPr>
        <w:t xml:space="preserve">el componente de los ingresos imputables al periodo 2017 </w:t>
      </w:r>
      <w:r w:rsidR="00BF2CBF" w:rsidRPr="00BF2CBF">
        <w:rPr>
          <w:rFonts w:ascii="Georgia" w:hAnsi="Georgia"/>
        </w:rPr>
        <w:t>proveniente de la actividad económica de construcción y venta de viviendas</w:t>
      </w:r>
      <w:r w:rsidR="00BF2CBF">
        <w:rPr>
          <w:rFonts w:ascii="Georgia" w:hAnsi="Georgia"/>
        </w:rPr>
        <w:t xml:space="preserve"> se </w:t>
      </w:r>
      <w:r w:rsidR="00E10F00">
        <w:rPr>
          <w:rFonts w:ascii="Georgia" w:hAnsi="Georgia"/>
        </w:rPr>
        <w:t>realizó</w:t>
      </w:r>
      <w:r w:rsidR="00BF2CBF">
        <w:rPr>
          <w:rFonts w:ascii="Georgia" w:hAnsi="Georgia"/>
        </w:rPr>
        <w:t xml:space="preserve"> la comparación de la información presentada por el Contribuyente versus los ingresos determinados por la Administración </w:t>
      </w:r>
      <w:r w:rsidR="00653365">
        <w:rPr>
          <w:rFonts w:ascii="Georgia" w:hAnsi="Georgia"/>
        </w:rPr>
        <w:t>Tributaria</w:t>
      </w:r>
      <w:r w:rsidR="00BF2CBF">
        <w:rPr>
          <w:rFonts w:ascii="Georgia" w:hAnsi="Georgia"/>
        </w:rPr>
        <w:t xml:space="preserve">, este comparativo </w:t>
      </w:r>
      <w:r w:rsidR="00E10F00">
        <w:rPr>
          <w:rFonts w:ascii="Georgia" w:hAnsi="Georgia"/>
        </w:rPr>
        <w:t>presentó</w:t>
      </w:r>
      <w:r w:rsidR="00BF2CBF">
        <w:rPr>
          <w:rFonts w:ascii="Georgia" w:hAnsi="Georgia"/>
        </w:rPr>
        <w:t xml:space="preserve"> las siguientes diferencias:</w:t>
      </w:r>
    </w:p>
    <w:p w14:paraId="5AF0DF93" w14:textId="65BDEA15" w:rsidR="00653365" w:rsidRDefault="00653365" w:rsidP="006B26B5">
      <w:pPr>
        <w:pStyle w:val="Sinespaciado"/>
        <w:jc w:val="both"/>
        <w:rPr>
          <w:rFonts w:ascii="Georgia" w:hAnsi="Georgia"/>
        </w:rPr>
      </w:pPr>
    </w:p>
    <w:p w14:paraId="41CA261C" w14:textId="19ED06D6" w:rsidR="00653365" w:rsidRDefault="00653365" w:rsidP="00653365">
      <w:pPr>
        <w:pStyle w:val="Sinespaciado"/>
        <w:jc w:val="center"/>
        <w:rPr>
          <w:rFonts w:ascii="Georgia" w:hAnsi="Georgia"/>
          <w:b/>
        </w:rPr>
      </w:pPr>
      <w:r>
        <w:rPr>
          <w:rFonts w:ascii="Georgia" w:hAnsi="Georgia"/>
          <w:b/>
        </w:rPr>
        <w:object w:dxaOrig="6654" w:dyaOrig="1685" w14:anchorId="352BFB03">
          <v:shape id="_x0000_i1042" type="#_x0000_t75" style="width:333pt;height:84pt" o:ole="">
            <v:imagedata r:id="rId43" o:title=""/>
          </v:shape>
          <o:OLEObject Type="Embed" ProgID="Excel.Sheet.12" ShapeID="_x0000_i1042" DrawAspect="Content" ObjectID="_1680182861" r:id="rId44"/>
        </w:object>
      </w:r>
    </w:p>
    <w:p w14:paraId="1AE05757" w14:textId="0C64123C" w:rsidR="00A31BD3" w:rsidRDefault="00A31BD3" w:rsidP="006B26B5">
      <w:pPr>
        <w:pStyle w:val="Sinespaciado"/>
        <w:jc w:val="both"/>
        <w:rPr>
          <w:rFonts w:ascii="Georgia" w:hAnsi="Georgia"/>
          <w:b/>
        </w:rPr>
      </w:pPr>
    </w:p>
    <w:p w14:paraId="761C3C78" w14:textId="03FDD968" w:rsidR="00A31BD3" w:rsidRDefault="00CE7781" w:rsidP="006B26B5">
      <w:pPr>
        <w:pStyle w:val="Sinespaciado"/>
        <w:jc w:val="both"/>
        <w:rPr>
          <w:rFonts w:ascii="Georgia" w:hAnsi="Georgia"/>
          <w:bCs/>
        </w:rPr>
      </w:pPr>
      <w:r>
        <w:rPr>
          <w:rFonts w:ascii="Georgia" w:hAnsi="Georgia"/>
          <w:b/>
        </w:rPr>
        <w:t>6.2.</w:t>
      </w:r>
      <w:r w:rsidR="00966896">
        <w:rPr>
          <w:rFonts w:ascii="Georgia" w:hAnsi="Georgia"/>
          <w:b/>
        </w:rPr>
        <w:t>1.</w:t>
      </w:r>
      <w:r>
        <w:rPr>
          <w:rFonts w:ascii="Georgia" w:hAnsi="Georgia"/>
          <w:b/>
        </w:rPr>
        <w:t xml:space="preserve">11. Costo de ventas. </w:t>
      </w:r>
      <w:r w:rsidR="00C321BD">
        <w:rPr>
          <w:rFonts w:ascii="Georgia" w:hAnsi="Georgia"/>
          <w:b/>
        </w:rPr>
        <w:t>–</w:t>
      </w:r>
      <w:r>
        <w:rPr>
          <w:rFonts w:ascii="Georgia" w:hAnsi="Georgia"/>
          <w:b/>
        </w:rPr>
        <w:t xml:space="preserve"> </w:t>
      </w:r>
      <w:r w:rsidR="00CC3F24" w:rsidRPr="00CC3F24">
        <w:rPr>
          <w:rFonts w:ascii="Georgia" w:hAnsi="Georgia"/>
          <w:bCs/>
        </w:rPr>
        <w:t xml:space="preserve">Para </w:t>
      </w:r>
      <w:r w:rsidR="00CC3F24">
        <w:rPr>
          <w:rFonts w:ascii="Georgia" w:hAnsi="Georgia"/>
          <w:bCs/>
        </w:rPr>
        <w:t>la determinación de los</w:t>
      </w:r>
      <w:r w:rsidR="00E10F00">
        <w:rPr>
          <w:rFonts w:ascii="Georgia" w:hAnsi="Georgia"/>
          <w:bCs/>
        </w:rPr>
        <w:t xml:space="preserve"> costos por terreno,</w:t>
      </w:r>
      <w:r w:rsidR="00CC3F24">
        <w:rPr>
          <w:rFonts w:ascii="Georgia" w:hAnsi="Georgia"/>
          <w:bCs/>
        </w:rPr>
        <w:t xml:space="preserve"> materiales de construcción, mano de obra y costos indirectos de fabricación imputables al costo de las casas vendidas hemos realizado el siguiente procedimiento:</w:t>
      </w:r>
    </w:p>
    <w:p w14:paraId="4E29AFD5" w14:textId="304B616F" w:rsidR="00C65C37" w:rsidRDefault="00C65C37" w:rsidP="006B26B5">
      <w:pPr>
        <w:pStyle w:val="Sinespaciado"/>
        <w:jc w:val="both"/>
        <w:rPr>
          <w:rFonts w:ascii="Georgia" w:hAnsi="Georgia"/>
          <w:bCs/>
        </w:rPr>
      </w:pPr>
    </w:p>
    <w:p w14:paraId="56E5BE1C" w14:textId="33FE255B" w:rsidR="00C65C37" w:rsidRDefault="00C65C37" w:rsidP="00F77E4E">
      <w:pPr>
        <w:pStyle w:val="Sinespaciado"/>
        <w:numPr>
          <w:ilvl w:val="0"/>
          <w:numId w:val="20"/>
        </w:numPr>
        <w:jc w:val="both"/>
        <w:rPr>
          <w:rFonts w:ascii="Georgia" w:hAnsi="Georgia"/>
          <w:bCs/>
        </w:rPr>
      </w:pPr>
      <w:r w:rsidRPr="00C65C37">
        <w:rPr>
          <w:rFonts w:ascii="Georgia" w:hAnsi="Georgia"/>
          <w:b/>
        </w:rPr>
        <w:t>Terreno</w:t>
      </w:r>
      <w:r>
        <w:rPr>
          <w:rFonts w:ascii="Georgia" w:hAnsi="Georgia"/>
          <w:bCs/>
        </w:rPr>
        <w:t>. – El Costo del terreno imputable a la ejecución del proyecto “La Esperanza” asciende a $</w:t>
      </w:r>
      <w:r w:rsidR="0072700F">
        <w:rPr>
          <w:rFonts w:ascii="Georgia" w:hAnsi="Georgia"/>
          <w:bCs/>
        </w:rPr>
        <w:t xml:space="preserve"> 345,149.03</w:t>
      </w:r>
      <w:r w:rsidR="00F37FAB">
        <w:rPr>
          <w:rFonts w:ascii="Georgia" w:hAnsi="Georgia"/>
          <w:bCs/>
        </w:rPr>
        <w:t>, la adquisición de este bien</w:t>
      </w:r>
      <w:r w:rsidR="0072700F">
        <w:rPr>
          <w:rFonts w:ascii="Georgia" w:hAnsi="Georgia"/>
          <w:bCs/>
        </w:rPr>
        <w:t xml:space="preserve"> está vinculado a la línea de crédito obtenida en el Banco del Pacifico</w:t>
      </w:r>
      <w:r w:rsidR="00F77E4E">
        <w:rPr>
          <w:rFonts w:ascii="Georgia" w:hAnsi="Georgia"/>
          <w:bCs/>
        </w:rPr>
        <w:t xml:space="preserve"> </w:t>
      </w:r>
      <w:r w:rsidR="0072700F">
        <w:rPr>
          <w:rFonts w:ascii="Georgia" w:hAnsi="Georgia"/>
          <w:bCs/>
        </w:rPr>
        <w:t>C.A</w:t>
      </w:r>
      <w:r>
        <w:rPr>
          <w:rFonts w:ascii="Georgia" w:hAnsi="Georgia"/>
          <w:bCs/>
        </w:rPr>
        <w:t>.</w:t>
      </w:r>
      <w:r w:rsidR="00F77E4E">
        <w:rPr>
          <w:rFonts w:ascii="Georgia" w:hAnsi="Georgia"/>
          <w:bCs/>
        </w:rPr>
        <w:t xml:space="preserve"> </w:t>
      </w:r>
      <w:r w:rsidR="00F77E4E" w:rsidRPr="00B27AAB">
        <w:rPr>
          <w:rFonts w:ascii="Georgia" w:hAnsi="Georgia"/>
          <w:bCs/>
        </w:rPr>
        <w:t>Los respaldos de los valores imputables al costo de</w:t>
      </w:r>
      <w:r w:rsidR="00F77E4E">
        <w:rPr>
          <w:rFonts w:ascii="Georgia" w:hAnsi="Georgia"/>
          <w:bCs/>
        </w:rPr>
        <w:t>l terreno</w:t>
      </w:r>
      <w:r w:rsidR="00F77E4E" w:rsidRPr="00B27AAB">
        <w:rPr>
          <w:rFonts w:ascii="Georgia" w:hAnsi="Georgia"/>
          <w:bCs/>
        </w:rPr>
        <w:t xml:space="preserve"> utilizados dentro del proyecto “La Esperanza” contiene el “Anexo 6.2.1.11. – Costo de ventas”.</w:t>
      </w:r>
    </w:p>
    <w:p w14:paraId="31A81E6B" w14:textId="19A3AFB0" w:rsidR="00CC3F24" w:rsidRDefault="00CC3F24" w:rsidP="006B26B5">
      <w:pPr>
        <w:pStyle w:val="Sinespaciado"/>
        <w:jc w:val="both"/>
        <w:rPr>
          <w:rFonts w:ascii="Georgia" w:hAnsi="Georgia"/>
          <w:bCs/>
        </w:rPr>
      </w:pPr>
    </w:p>
    <w:p w14:paraId="3797AAFC" w14:textId="289B7653" w:rsidR="00CC3F24" w:rsidRPr="00A02DA7" w:rsidRDefault="00A02DA7" w:rsidP="00CC3F24">
      <w:pPr>
        <w:pStyle w:val="Sinespaciado"/>
        <w:numPr>
          <w:ilvl w:val="0"/>
          <w:numId w:val="20"/>
        </w:numPr>
        <w:jc w:val="both"/>
        <w:rPr>
          <w:rFonts w:ascii="Georgia" w:hAnsi="Georgia"/>
          <w:b/>
        </w:rPr>
      </w:pPr>
      <w:r w:rsidRPr="00A02DA7">
        <w:rPr>
          <w:rFonts w:ascii="Georgia" w:hAnsi="Georgia"/>
          <w:b/>
        </w:rPr>
        <w:t xml:space="preserve">Materiales. </w:t>
      </w:r>
      <w:r>
        <w:rPr>
          <w:rFonts w:ascii="Georgia" w:hAnsi="Georgia"/>
          <w:b/>
        </w:rPr>
        <w:t>–</w:t>
      </w:r>
      <w:r>
        <w:rPr>
          <w:rFonts w:ascii="Georgia" w:hAnsi="Georgia"/>
          <w:bCs/>
        </w:rPr>
        <w:t xml:space="preserve"> Se s</w:t>
      </w:r>
      <w:r w:rsidR="00CC3F24">
        <w:rPr>
          <w:rFonts w:ascii="Georgia" w:hAnsi="Georgia"/>
          <w:bCs/>
        </w:rPr>
        <w:t>ustent</w:t>
      </w:r>
      <w:r w:rsidR="000377AE">
        <w:rPr>
          <w:rFonts w:ascii="Georgia" w:hAnsi="Georgia"/>
          <w:bCs/>
        </w:rPr>
        <w:t>ó</w:t>
      </w:r>
      <w:r w:rsidR="00CC3F24">
        <w:rPr>
          <w:rFonts w:ascii="Georgia" w:hAnsi="Georgia"/>
          <w:bCs/>
        </w:rPr>
        <w:t xml:space="preserve"> la existencia de materiales </w:t>
      </w:r>
      <w:r>
        <w:rPr>
          <w:rFonts w:ascii="Georgia" w:hAnsi="Georgia"/>
          <w:bCs/>
        </w:rPr>
        <w:t>imputa</w:t>
      </w:r>
      <w:r w:rsidR="000377AE">
        <w:rPr>
          <w:rFonts w:ascii="Georgia" w:hAnsi="Georgia"/>
          <w:bCs/>
        </w:rPr>
        <w:t>bles</w:t>
      </w:r>
      <w:r>
        <w:rPr>
          <w:rFonts w:ascii="Georgia" w:hAnsi="Georgia"/>
          <w:bCs/>
        </w:rPr>
        <w:t xml:space="preserve"> a la generación de los ingresos</w:t>
      </w:r>
      <w:r w:rsidR="00CC3F24">
        <w:rPr>
          <w:rFonts w:ascii="Georgia" w:hAnsi="Georgia"/>
          <w:bCs/>
        </w:rPr>
        <w:t xml:space="preserve">, estas adquisiciones se las registraban </w:t>
      </w:r>
      <w:r w:rsidR="00B27AAB">
        <w:rPr>
          <w:rFonts w:ascii="Georgia" w:hAnsi="Georgia"/>
          <w:bCs/>
        </w:rPr>
        <w:t xml:space="preserve">del grupo </w:t>
      </w:r>
      <w:r w:rsidR="00CC3F24">
        <w:rPr>
          <w:rFonts w:ascii="Georgia" w:hAnsi="Georgia"/>
          <w:bCs/>
        </w:rPr>
        <w:t>contable “1.1.0</w:t>
      </w:r>
      <w:r w:rsidR="00B27AAB">
        <w:rPr>
          <w:rFonts w:ascii="Georgia" w:hAnsi="Georgia"/>
          <w:bCs/>
        </w:rPr>
        <w:t>3</w:t>
      </w:r>
      <w:r w:rsidR="00CC3F24">
        <w:rPr>
          <w:rFonts w:ascii="Georgia" w:hAnsi="Georgia"/>
          <w:bCs/>
        </w:rPr>
        <w:t>.01 -</w:t>
      </w:r>
      <w:r w:rsidR="00B27AAB">
        <w:rPr>
          <w:rFonts w:ascii="Georgia" w:hAnsi="Georgia"/>
          <w:bCs/>
        </w:rPr>
        <w:t>Construcciones en curso</w:t>
      </w:r>
      <w:r w:rsidR="00CC3F24">
        <w:rPr>
          <w:rFonts w:ascii="Georgia" w:hAnsi="Georgia"/>
          <w:bCs/>
        </w:rPr>
        <w:t>”</w:t>
      </w:r>
      <w:r>
        <w:rPr>
          <w:rFonts w:ascii="Georgia" w:hAnsi="Georgia"/>
          <w:bCs/>
        </w:rPr>
        <w:t xml:space="preserve">, en relación a la construcción del proyecto “La Esperanza” cuyo periodo de </w:t>
      </w:r>
      <w:r w:rsidR="000377AE">
        <w:rPr>
          <w:rFonts w:ascii="Georgia" w:hAnsi="Georgia"/>
          <w:bCs/>
        </w:rPr>
        <w:t>ejecución</w:t>
      </w:r>
      <w:r>
        <w:rPr>
          <w:rFonts w:ascii="Georgia" w:hAnsi="Georgia"/>
          <w:bCs/>
        </w:rPr>
        <w:t xml:space="preserve"> fue desde el 2013 al 2017</w:t>
      </w:r>
      <w:r w:rsidR="000377AE">
        <w:rPr>
          <w:rFonts w:ascii="Georgia" w:hAnsi="Georgia"/>
          <w:bCs/>
        </w:rPr>
        <w:t xml:space="preserve"> a continuación se presenta</w:t>
      </w:r>
      <w:r>
        <w:rPr>
          <w:rFonts w:ascii="Georgia" w:hAnsi="Georgia"/>
          <w:bCs/>
        </w:rPr>
        <w:t xml:space="preserve"> el resumen de los costos de materiales imputables</w:t>
      </w:r>
      <w:r w:rsidR="000377AE">
        <w:rPr>
          <w:rFonts w:ascii="Georgia" w:hAnsi="Georgia"/>
          <w:bCs/>
        </w:rPr>
        <w:t>, se detalla a continuación</w:t>
      </w:r>
      <w:r>
        <w:rPr>
          <w:rFonts w:ascii="Georgia" w:hAnsi="Georgia"/>
          <w:bCs/>
        </w:rPr>
        <w:t>:</w:t>
      </w:r>
    </w:p>
    <w:p w14:paraId="5BDB9728" w14:textId="69FB4F34" w:rsidR="00C65C37" w:rsidRDefault="00C65C37" w:rsidP="00B27AAB">
      <w:pPr>
        <w:pStyle w:val="Sinespaciado"/>
        <w:jc w:val="center"/>
        <w:rPr>
          <w:rFonts w:ascii="Georgia" w:hAnsi="Georgia"/>
          <w:b/>
        </w:rPr>
      </w:pPr>
    </w:p>
    <w:p w14:paraId="37A1D3C2" w14:textId="77777777" w:rsidR="0062782A" w:rsidRDefault="0062782A" w:rsidP="00B27AAB">
      <w:pPr>
        <w:pStyle w:val="Sinespaciado"/>
        <w:jc w:val="center"/>
        <w:rPr>
          <w:rFonts w:ascii="Georgia" w:hAnsi="Georgia"/>
          <w:b/>
        </w:rPr>
      </w:pPr>
    </w:p>
    <w:p w14:paraId="24A8AC85" w14:textId="42FAD7C0" w:rsidR="00C65C37" w:rsidRDefault="0062782A" w:rsidP="00B27AAB">
      <w:pPr>
        <w:pStyle w:val="Sinespaciado"/>
        <w:jc w:val="center"/>
        <w:rPr>
          <w:rFonts w:ascii="Georgia" w:hAnsi="Georgia"/>
          <w:b/>
        </w:rPr>
      </w:pPr>
      <w:r>
        <w:rPr>
          <w:rFonts w:ascii="Georgia" w:hAnsi="Georgia"/>
          <w:b/>
        </w:rPr>
        <w:object w:dxaOrig="8757" w:dyaOrig="14754" w14:anchorId="58750032">
          <v:shape id="_x0000_i1043" type="#_x0000_t75" style="width:400.35pt;height:640.35pt" o:ole="">
            <v:imagedata r:id="rId45" o:title=""/>
          </v:shape>
          <o:OLEObject Type="Embed" ProgID="Excel.Sheet.12" ShapeID="_x0000_i1043" DrawAspect="Content" ObjectID="_1680182862" r:id="rId46"/>
        </w:object>
      </w:r>
    </w:p>
    <w:p w14:paraId="75E2F20A" w14:textId="77777777" w:rsidR="00C65C37" w:rsidRDefault="00C65C37" w:rsidP="00B27AAB">
      <w:pPr>
        <w:pStyle w:val="Sinespaciado"/>
        <w:jc w:val="center"/>
        <w:rPr>
          <w:rFonts w:ascii="Georgia" w:hAnsi="Georgia"/>
          <w:b/>
        </w:rPr>
      </w:pPr>
    </w:p>
    <w:p w14:paraId="43607741" w14:textId="22A43C3F" w:rsidR="00B27AAB" w:rsidRPr="00B27AAB" w:rsidRDefault="00B27AAB" w:rsidP="00B27AAB">
      <w:pPr>
        <w:pStyle w:val="Sinespaciado"/>
        <w:rPr>
          <w:rFonts w:ascii="Georgia" w:hAnsi="Georgia"/>
          <w:bCs/>
        </w:rPr>
      </w:pPr>
      <w:r w:rsidRPr="00B27AAB">
        <w:rPr>
          <w:rFonts w:ascii="Georgia" w:hAnsi="Georgia"/>
          <w:bCs/>
        </w:rPr>
        <w:t>Los respaldos de los valores imputables al costo de los materiales utilizados dentro del proyecto “La Esperanza” contiene el “Anexo 6.2.1.11. – Costo de ventas”.</w:t>
      </w:r>
    </w:p>
    <w:p w14:paraId="372BF062" w14:textId="11A7F9CE" w:rsidR="00C321BD" w:rsidRDefault="00C321BD" w:rsidP="006B26B5">
      <w:pPr>
        <w:pStyle w:val="Sinespaciado"/>
        <w:jc w:val="both"/>
        <w:rPr>
          <w:rFonts w:ascii="Georgia" w:hAnsi="Georgia"/>
          <w:b/>
        </w:rPr>
      </w:pPr>
    </w:p>
    <w:p w14:paraId="74272129" w14:textId="5E79673F" w:rsidR="00B27AAB" w:rsidRDefault="00B27AAB" w:rsidP="00B27AAB">
      <w:pPr>
        <w:pStyle w:val="Sinespaciado"/>
        <w:numPr>
          <w:ilvl w:val="0"/>
          <w:numId w:val="20"/>
        </w:numPr>
        <w:jc w:val="both"/>
        <w:rPr>
          <w:rFonts w:ascii="Georgia" w:hAnsi="Georgia"/>
          <w:b/>
        </w:rPr>
      </w:pPr>
      <w:r>
        <w:rPr>
          <w:rFonts w:ascii="Georgia" w:hAnsi="Georgia"/>
          <w:b/>
        </w:rPr>
        <w:t xml:space="preserve">Mano de Obra. - </w:t>
      </w:r>
      <w:r w:rsidR="00197EF5">
        <w:rPr>
          <w:rFonts w:ascii="Georgia" w:hAnsi="Georgia"/>
          <w:bCs/>
        </w:rPr>
        <w:t xml:space="preserve">Se </w:t>
      </w:r>
      <w:r w:rsidR="00F37FAB">
        <w:rPr>
          <w:rFonts w:ascii="Georgia" w:hAnsi="Georgia"/>
          <w:bCs/>
        </w:rPr>
        <w:t>sustentó</w:t>
      </w:r>
      <w:r w:rsidR="00197EF5">
        <w:rPr>
          <w:rFonts w:ascii="Georgia" w:hAnsi="Georgia"/>
          <w:bCs/>
        </w:rPr>
        <w:t xml:space="preserve"> la existencia de mano de obra imputada a la generación de los ingresos, estas nóminas y demás componentes se las registraban del grupo contable “1.1.03.02 -Mano de obra”, en relación a la construcción del proyecto “La Esperanza” cuyo periodo de construcción fue desde el 2013 al 2017 a continuación se presenta el resumen de los costos de mano de obra imputable a la ejecución del citado proyecto, detallo a continuación:</w:t>
      </w:r>
    </w:p>
    <w:p w14:paraId="7A740F09" w14:textId="17F17643" w:rsidR="00B27AAB" w:rsidRDefault="00B27AAB" w:rsidP="006B26B5">
      <w:pPr>
        <w:pStyle w:val="Sinespaciado"/>
        <w:jc w:val="both"/>
        <w:rPr>
          <w:rFonts w:ascii="Georgia" w:hAnsi="Georgia"/>
          <w:b/>
        </w:rPr>
      </w:pPr>
    </w:p>
    <w:p w14:paraId="2552AF4D" w14:textId="230A0AD3" w:rsidR="0000223E" w:rsidRDefault="0062782A" w:rsidP="00C65C37">
      <w:pPr>
        <w:pStyle w:val="Sinespaciado"/>
        <w:jc w:val="center"/>
        <w:rPr>
          <w:rFonts w:ascii="Georgia" w:hAnsi="Georgia"/>
          <w:b/>
        </w:rPr>
      </w:pPr>
      <w:r>
        <w:rPr>
          <w:rFonts w:ascii="Georgia" w:hAnsi="Georgia"/>
          <w:b/>
        </w:rPr>
        <w:object w:dxaOrig="8522" w:dyaOrig="7248" w14:anchorId="1152084F">
          <v:shape id="_x0000_i1044" type="#_x0000_t75" style="width:405.65pt;height:332pt" o:ole="">
            <v:imagedata r:id="rId47" o:title=""/>
          </v:shape>
          <o:OLEObject Type="Embed" ProgID="Excel.Sheet.12" ShapeID="_x0000_i1044" DrawAspect="Content" ObjectID="_1680182863" r:id="rId48"/>
        </w:object>
      </w:r>
    </w:p>
    <w:p w14:paraId="362DFF40" w14:textId="541B2E8A" w:rsidR="00C65C37" w:rsidRDefault="00C65C37" w:rsidP="006B26B5">
      <w:pPr>
        <w:pStyle w:val="Sinespaciado"/>
        <w:jc w:val="both"/>
        <w:rPr>
          <w:rFonts w:ascii="Georgia" w:hAnsi="Georgia"/>
          <w:b/>
        </w:rPr>
      </w:pPr>
    </w:p>
    <w:p w14:paraId="67472539" w14:textId="5EB21AB0" w:rsidR="00C65C37" w:rsidRPr="00B27AAB" w:rsidRDefault="00C65C37" w:rsidP="00C65C37">
      <w:pPr>
        <w:pStyle w:val="Sinespaciado"/>
        <w:rPr>
          <w:rFonts w:ascii="Georgia" w:hAnsi="Georgia"/>
          <w:bCs/>
        </w:rPr>
      </w:pPr>
      <w:r w:rsidRPr="00B27AAB">
        <w:rPr>
          <w:rFonts w:ascii="Georgia" w:hAnsi="Georgia"/>
          <w:bCs/>
        </w:rPr>
        <w:t>Los respaldos de los valores imputables al costo de l</w:t>
      </w:r>
      <w:r>
        <w:rPr>
          <w:rFonts w:ascii="Georgia" w:hAnsi="Georgia"/>
          <w:bCs/>
        </w:rPr>
        <w:t>a mano de obra</w:t>
      </w:r>
      <w:r w:rsidRPr="00B27AAB">
        <w:rPr>
          <w:rFonts w:ascii="Georgia" w:hAnsi="Georgia"/>
          <w:bCs/>
        </w:rPr>
        <w:t xml:space="preserve"> utilizad</w:t>
      </w:r>
      <w:r>
        <w:rPr>
          <w:rFonts w:ascii="Georgia" w:hAnsi="Georgia"/>
          <w:bCs/>
        </w:rPr>
        <w:t>a</w:t>
      </w:r>
      <w:r w:rsidRPr="00B27AAB">
        <w:rPr>
          <w:rFonts w:ascii="Georgia" w:hAnsi="Georgia"/>
          <w:bCs/>
        </w:rPr>
        <w:t xml:space="preserve"> dentro del proyecto “La Esperanza” contiene el “Anexo 6.2.1.11. – Costo de ventas”.</w:t>
      </w:r>
    </w:p>
    <w:p w14:paraId="7ABE0808" w14:textId="77777777" w:rsidR="00C65C37" w:rsidRDefault="00C65C37" w:rsidP="006B26B5">
      <w:pPr>
        <w:pStyle w:val="Sinespaciado"/>
        <w:jc w:val="both"/>
        <w:rPr>
          <w:rFonts w:ascii="Georgia" w:hAnsi="Georgia"/>
          <w:b/>
        </w:rPr>
      </w:pPr>
    </w:p>
    <w:p w14:paraId="0F2D3BC5" w14:textId="02526987" w:rsidR="0000223E" w:rsidRDefault="0000223E" w:rsidP="00C65C37">
      <w:pPr>
        <w:pStyle w:val="Sinespaciado"/>
        <w:numPr>
          <w:ilvl w:val="0"/>
          <w:numId w:val="20"/>
        </w:numPr>
        <w:jc w:val="both"/>
        <w:rPr>
          <w:rFonts w:ascii="Georgia" w:hAnsi="Georgia"/>
          <w:b/>
        </w:rPr>
      </w:pPr>
      <w:r>
        <w:rPr>
          <w:rFonts w:ascii="Georgia" w:hAnsi="Georgia"/>
          <w:b/>
        </w:rPr>
        <w:t xml:space="preserve">Costos indirectos de construcción. - </w:t>
      </w:r>
      <w:r>
        <w:rPr>
          <w:rFonts w:ascii="Georgia" w:hAnsi="Georgia"/>
          <w:bCs/>
        </w:rPr>
        <w:t xml:space="preserve">Se </w:t>
      </w:r>
      <w:r w:rsidR="00F37FAB">
        <w:rPr>
          <w:rFonts w:ascii="Georgia" w:hAnsi="Georgia"/>
          <w:bCs/>
        </w:rPr>
        <w:t>sustentó</w:t>
      </w:r>
      <w:r>
        <w:rPr>
          <w:rFonts w:ascii="Georgia" w:hAnsi="Georgia"/>
          <w:bCs/>
        </w:rPr>
        <w:t xml:space="preserve"> la existencia </w:t>
      </w:r>
      <w:r w:rsidR="00A1311D">
        <w:rPr>
          <w:rFonts w:ascii="Georgia" w:hAnsi="Georgia"/>
          <w:bCs/>
        </w:rPr>
        <w:t>de costos indirectos</w:t>
      </w:r>
      <w:r>
        <w:rPr>
          <w:rFonts w:ascii="Georgia" w:hAnsi="Georgia"/>
          <w:bCs/>
        </w:rPr>
        <w:t xml:space="preserve"> imputa</w:t>
      </w:r>
      <w:r w:rsidR="00A1311D">
        <w:rPr>
          <w:rFonts w:ascii="Georgia" w:hAnsi="Georgia"/>
          <w:bCs/>
        </w:rPr>
        <w:t>bles</w:t>
      </w:r>
      <w:r>
        <w:rPr>
          <w:rFonts w:ascii="Georgia" w:hAnsi="Georgia"/>
          <w:bCs/>
        </w:rPr>
        <w:t xml:space="preserve"> a la generación de los ingresos, </w:t>
      </w:r>
      <w:r w:rsidR="00A1311D">
        <w:rPr>
          <w:rFonts w:ascii="Georgia" w:hAnsi="Georgia"/>
          <w:bCs/>
        </w:rPr>
        <w:t>estos costos indirectos</w:t>
      </w:r>
      <w:r>
        <w:rPr>
          <w:rFonts w:ascii="Georgia" w:hAnsi="Georgia"/>
          <w:bCs/>
        </w:rPr>
        <w:t xml:space="preserve"> se las registraban del grupo contable “1.1.03.02</w:t>
      </w:r>
      <w:r w:rsidR="00A1311D">
        <w:rPr>
          <w:rFonts w:ascii="Georgia" w:hAnsi="Georgia"/>
          <w:bCs/>
        </w:rPr>
        <w:t>.03</w:t>
      </w:r>
      <w:r>
        <w:rPr>
          <w:rFonts w:ascii="Georgia" w:hAnsi="Georgia"/>
          <w:bCs/>
        </w:rPr>
        <w:t xml:space="preserve"> -</w:t>
      </w:r>
      <w:r w:rsidR="00A1311D">
        <w:rPr>
          <w:rFonts w:ascii="Georgia" w:hAnsi="Georgia"/>
          <w:bCs/>
        </w:rPr>
        <w:t>Costos indirectos de fabricación CIF</w:t>
      </w:r>
      <w:r>
        <w:rPr>
          <w:rFonts w:ascii="Georgia" w:hAnsi="Georgia"/>
          <w:bCs/>
        </w:rPr>
        <w:t xml:space="preserve">”, en relación a la construcción del proyecto “La Esperanza” cuyo periodo de construcción fue desde el 2013 al 2017 a continuación se presenta el resumen de los costos </w:t>
      </w:r>
      <w:r w:rsidR="00C65C37">
        <w:rPr>
          <w:rFonts w:ascii="Georgia" w:hAnsi="Georgia"/>
          <w:bCs/>
        </w:rPr>
        <w:t>indirectos</w:t>
      </w:r>
      <w:r>
        <w:rPr>
          <w:rFonts w:ascii="Georgia" w:hAnsi="Georgia"/>
          <w:bCs/>
        </w:rPr>
        <w:t xml:space="preserve"> imputable</w:t>
      </w:r>
      <w:r w:rsidR="00C65C37">
        <w:rPr>
          <w:rFonts w:ascii="Georgia" w:hAnsi="Georgia"/>
          <w:bCs/>
        </w:rPr>
        <w:t>s</w:t>
      </w:r>
      <w:r>
        <w:rPr>
          <w:rFonts w:ascii="Georgia" w:hAnsi="Georgia"/>
          <w:bCs/>
        </w:rPr>
        <w:t xml:space="preserve"> a la ejecución del citado proyecto, detallo a continuación:</w:t>
      </w:r>
    </w:p>
    <w:p w14:paraId="1A7BFC25" w14:textId="21D097EF" w:rsidR="0000223E" w:rsidRDefault="0000223E" w:rsidP="00A1311D">
      <w:pPr>
        <w:pStyle w:val="Sinespaciado"/>
        <w:jc w:val="both"/>
        <w:rPr>
          <w:rFonts w:ascii="Georgia" w:hAnsi="Georgia"/>
          <w:b/>
        </w:rPr>
      </w:pPr>
    </w:p>
    <w:p w14:paraId="0B391127" w14:textId="5F2F5FCB" w:rsidR="00C65C37" w:rsidRDefault="0062782A" w:rsidP="00A1311D">
      <w:pPr>
        <w:pStyle w:val="Sinespaciado"/>
        <w:jc w:val="both"/>
        <w:rPr>
          <w:rFonts w:ascii="Georgia" w:hAnsi="Georgia"/>
          <w:b/>
        </w:rPr>
      </w:pPr>
      <w:r>
        <w:rPr>
          <w:rFonts w:ascii="Georgia" w:hAnsi="Georgia"/>
          <w:b/>
        </w:rPr>
        <w:object w:dxaOrig="9173" w:dyaOrig="20314" w14:anchorId="7FE94164">
          <v:shape id="_x0000_i1045" type="#_x0000_t75" style="width:412.35pt;height:615.65pt" o:ole="">
            <v:imagedata r:id="rId49" o:title=""/>
          </v:shape>
          <o:OLEObject Type="Embed" ProgID="Excel.Sheet.12" ShapeID="_x0000_i1045" DrawAspect="Content" ObjectID="_1680182864" r:id="rId50"/>
        </w:object>
      </w:r>
    </w:p>
    <w:p w14:paraId="012AFD98" w14:textId="77777777" w:rsidR="0062782A" w:rsidRDefault="0062782A" w:rsidP="00C65C37">
      <w:pPr>
        <w:pStyle w:val="Sinespaciado"/>
        <w:rPr>
          <w:rFonts w:ascii="Georgia" w:hAnsi="Georgia"/>
          <w:bCs/>
        </w:rPr>
      </w:pPr>
    </w:p>
    <w:p w14:paraId="02826D7A" w14:textId="377AE835" w:rsidR="00C65C37" w:rsidRPr="00B27AAB" w:rsidRDefault="00C65C37" w:rsidP="00C65C37">
      <w:pPr>
        <w:pStyle w:val="Sinespaciado"/>
        <w:rPr>
          <w:rFonts w:ascii="Georgia" w:hAnsi="Georgia"/>
          <w:bCs/>
        </w:rPr>
      </w:pPr>
      <w:r w:rsidRPr="00B27AAB">
        <w:rPr>
          <w:rFonts w:ascii="Georgia" w:hAnsi="Georgia"/>
          <w:bCs/>
        </w:rPr>
        <w:t xml:space="preserve">Los respaldos de los valores imputables al costo de los </w:t>
      </w:r>
      <w:r>
        <w:rPr>
          <w:rFonts w:ascii="Georgia" w:hAnsi="Georgia"/>
          <w:bCs/>
        </w:rPr>
        <w:t>costos indirectos</w:t>
      </w:r>
      <w:r w:rsidRPr="00B27AAB">
        <w:rPr>
          <w:rFonts w:ascii="Georgia" w:hAnsi="Georgia"/>
          <w:bCs/>
        </w:rPr>
        <w:t xml:space="preserve"> utilizados dentro del proyecto “La Esperanza” contiene el “Anexo 6.2.1.11. – Costo de ventas”.</w:t>
      </w:r>
    </w:p>
    <w:p w14:paraId="4FC5DBCC" w14:textId="77777777" w:rsidR="00C65C37" w:rsidRDefault="00C65C37" w:rsidP="00A1311D">
      <w:pPr>
        <w:pStyle w:val="Sinespaciado"/>
        <w:jc w:val="both"/>
        <w:rPr>
          <w:rFonts w:ascii="Georgia" w:hAnsi="Georgia"/>
          <w:b/>
        </w:rPr>
      </w:pPr>
    </w:p>
    <w:p w14:paraId="065128E9" w14:textId="77777777" w:rsidR="00C65C37" w:rsidRDefault="00C65C37" w:rsidP="00A1311D">
      <w:pPr>
        <w:pStyle w:val="Sinespaciado"/>
        <w:jc w:val="both"/>
        <w:rPr>
          <w:rFonts w:ascii="Georgia" w:hAnsi="Georgia"/>
          <w:b/>
        </w:rPr>
      </w:pPr>
    </w:p>
    <w:p w14:paraId="5A6164B2" w14:textId="5039C893" w:rsidR="00A1311D" w:rsidRDefault="00C65C37" w:rsidP="00C65C37">
      <w:pPr>
        <w:pStyle w:val="Sinespaciado"/>
        <w:numPr>
          <w:ilvl w:val="0"/>
          <w:numId w:val="20"/>
        </w:numPr>
        <w:jc w:val="both"/>
        <w:rPr>
          <w:rFonts w:ascii="Georgia" w:hAnsi="Georgia"/>
          <w:b/>
        </w:rPr>
      </w:pPr>
      <w:r>
        <w:rPr>
          <w:rFonts w:ascii="Georgia" w:hAnsi="Georgia"/>
          <w:b/>
        </w:rPr>
        <w:lastRenderedPageBreak/>
        <w:t xml:space="preserve">Resumen de costos. – </w:t>
      </w:r>
      <w:r w:rsidRPr="00C65C37">
        <w:rPr>
          <w:rFonts w:ascii="Georgia" w:hAnsi="Georgia"/>
          <w:bCs/>
        </w:rPr>
        <w:t>A continuación, se presenta un resumen de los costos imputables a la ejecución del proyecto “La Esperanza”:</w:t>
      </w:r>
    </w:p>
    <w:p w14:paraId="762CBC8A" w14:textId="53D0808C" w:rsidR="0000223E" w:rsidRDefault="0000223E" w:rsidP="006B26B5">
      <w:pPr>
        <w:pStyle w:val="Sinespaciado"/>
        <w:jc w:val="both"/>
        <w:rPr>
          <w:rFonts w:ascii="Georgia" w:hAnsi="Georgia"/>
          <w:b/>
        </w:rPr>
      </w:pPr>
    </w:p>
    <w:p w14:paraId="00E07034" w14:textId="0ACCCF3B" w:rsidR="00C65C37" w:rsidRDefault="0072700F" w:rsidP="00C65C37">
      <w:pPr>
        <w:pStyle w:val="Sinespaciado"/>
        <w:jc w:val="center"/>
        <w:rPr>
          <w:rFonts w:ascii="Georgia" w:hAnsi="Georgia"/>
          <w:b/>
        </w:rPr>
      </w:pPr>
      <w:r>
        <w:rPr>
          <w:rFonts w:ascii="Georgia" w:hAnsi="Georgia"/>
          <w:b/>
        </w:rPr>
        <w:object w:dxaOrig="3406" w:dyaOrig="1688" w14:anchorId="6E36BB0F">
          <v:shape id="_x0000_i1046" type="#_x0000_t75" style="width:170.35pt;height:84.65pt" o:ole="">
            <v:imagedata r:id="rId51" o:title=""/>
          </v:shape>
          <o:OLEObject Type="Embed" ProgID="Excel.Sheet.12" ShapeID="_x0000_i1046" DrawAspect="Content" ObjectID="_1680182865" r:id="rId52"/>
        </w:object>
      </w:r>
    </w:p>
    <w:p w14:paraId="6BFE024A" w14:textId="78AF7F61" w:rsidR="00C65C37" w:rsidRDefault="00C65C37" w:rsidP="006B26B5">
      <w:pPr>
        <w:pStyle w:val="Sinespaciado"/>
        <w:jc w:val="both"/>
        <w:rPr>
          <w:rFonts w:ascii="Georgia" w:hAnsi="Georgia"/>
          <w:b/>
        </w:rPr>
      </w:pPr>
    </w:p>
    <w:p w14:paraId="7FB69296" w14:textId="366F9A34" w:rsidR="00C65C37" w:rsidRPr="00912774" w:rsidRDefault="00C65C37" w:rsidP="00C65C37">
      <w:pPr>
        <w:pStyle w:val="Sinespaciado"/>
        <w:numPr>
          <w:ilvl w:val="0"/>
          <w:numId w:val="20"/>
        </w:numPr>
        <w:jc w:val="both"/>
        <w:rPr>
          <w:rFonts w:ascii="Georgia" w:hAnsi="Georgia"/>
          <w:b/>
        </w:rPr>
      </w:pPr>
      <w:r>
        <w:rPr>
          <w:rFonts w:ascii="Georgia" w:hAnsi="Georgia"/>
          <w:b/>
        </w:rPr>
        <w:t xml:space="preserve">Costeo. </w:t>
      </w:r>
      <w:r w:rsidR="00912774">
        <w:rPr>
          <w:rFonts w:ascii="Georgia" w:hAnsi="Georgia"/>
          <w:b/>
        </w:rPr>
        <w:t>–</w:t>
      </w:r>
      <w:r>
        <w:rPr>
          <w:rFonts w:ascii="Georgia" w:hAnsi="Georgia"/>
          <w:b/>
        </w:rPr>
        <w:t xml:space="preserve"> </w:t>
      </w:r>
      <w:r w:rsidR="00912774">
        <w:rPr>
          <w:rFonts w:ascii="Georgia" w:hAnsi="Georgia"/>
          <w:bCs/>
        </w:rPr>
        <w:t>En base a los valores determinados el costeo por unidad construida sería el siguiente:</w:t>
      </w:r>
    </w:p>
    <w:p w14:paraId="37B9B287" w14:textId="6A02B2D1" w:rsidR="00912774" w:rsidRDefault="00912774" w:rsidP="00912774">
      <w:pPr>
        <w:pStyle w:val="Sinespaciado"/>
        <w:jc w:val="both"/>
        <w:rPr>
          <w:rFonts w:ascii="Georgia" w:hAnsi="Georgia"/>
          <w:b/>
        </w:rPr>
      </w:pPr>
    </w:p>
    <w:p w14:paraId="0492EA99" w14:textId="23B68C1A" w:rsidR="00912774" w:rsidRDefault="0062782A" w:rsidP="00912774">
      <w:pPr>
        <w:pStyle w:val="Sinespaciado"/>
        <w:jc w:val="center"/>
        <w:rPr>
          <w:rFonts w:ascii="Georgia" w:hAnsi="Georgia"/>
          <w:b/>
        </w:rPr>
      </w:pPr>
      <w:r>
        <w:rPr>
          <w:rFonts w:ascii="Georgia" w:hAnsi="Georgia"/>
          <w:b/>
        </w:rPr>
        <w:object w:dxaOrig="4157" w:dyaOrig="10303" w14:anchorId="6478A617">
          <v:shape id="_x0000_i1047" type="#_x0000_t75" style="width:207.65pt;height:432.35pt" o:ole="">
            <v:imagedata r:id="rId53" o:title=""/>
          </v:shape>
          <o:OLEObject Type="Embed" ProgID="Excel.Sheet.12" ShapeID="_x0000_i1047" DrawAspect="Content" ObjectID="_1680182866" r:id="rId54"/>
        </w:object>
      </w:r>
    </w:p>
    <w:p w14:paraId="3A016A22" w14:textId="2D297C57" w:rsidR="00C65C37" w:rsidRDefault="00C65C37" w:rsidP="006B26B5">
      <w:pPr>
        <w:pStyle w:val="Sinespaciado"/>
        <w:jc w:val="both"/>
        <w:rPr>
          <w:rFonts w:ascii="Georgia" w:hAnsi="Georgia"/>
          <w:b/>
        </w:rPr>
      </w:pPr>
    </w:p>
    <w:p w14:paraId="2B93E69B" w14:textId="64028958" w:rsidR="0062782A" w:rsidRDefault="0062782A" w:rsidP="006B26B5">
      <w:pPr>
        <w:pStyle w:val="Sinespaciado"/>
        <w:jc w:val="both"/>
        <w:rPr>
          <w:rFonts w:ascii="Georgia" w:hAnsi="Georgia"/>
          <w:b/>
        </w:rPr>
      </w:pPr>
    </w:p>
    <w:p w14:paraId="505BE848" w14:textId="70EB00E6" w:rsidR="0062782A" w:rsidRDefault="0062782A" w:rsidP="006B26B5">
      <w:pPr>
        <w:pStyle w:val="Sinespaciado"/>
        <w:jc w:val="both"/>
        <w:rPr>
          <w:rFonts w:ascii="Georgia" w:hAnsi="Georgia"/>
          <w:b/>
        </w:rPr>
      </w:pPr>
    </w:p>
    <w:p w14:paraId="028E633B" w14:textId="2B8182A9" w:rsidR="0062782A" w:rsidRDefault="0062782A" w:rsidP="006B26B5">
      <w:pPr>
        <w:pStyle w:val="Sinespaciado"/>
        <w:jc w:val="both"/>
        <w:rPr>
          <w:rFonts w:ascii="Georgia" w:hAnsi="Georgia"/>
          <w:b/>
        </w:rPr>
      </w:pPr>
    </w:p>
    <w:p w14:paraId="227E5807" w14:textId="77777777" w:rsidR="0062782A" w:rsidRDefault="0062782A" w:rsidP="006B26B5">
      <w:pPr>
        <w:pStyle w:val="Sinespaciado"/>
        <w:jc w:val="both"/>
        <w:rPr>
          <w:rFonts w:ascii="Georgia" w:hAnsi="Georgia"/>
          <w:b/>
        </w:rPr>
      </w:pPr>
    </w:p>
    <w:p w14:paraId="7418D2E0" w14:textId="2B4DF94D" w:rsidR="00912774" w:rsidRDefault="00912774" w:rsidP="00912774">
      <w:pPr>
        <w:pStyle w:val="Sinespaciado"/>
        <w:numPr>
          <w:ilvl w:val="0"/>
          <w:numId w:val="20"/>
        </w:numPr>
        <w:jc w:val="both"/>
        <w:rPr>
          <w:rFonts w:ascii="Georgia" w:hAnsi="Georgia"/>
          <w:bCs/>
        </w:rPr>
      </w:pPr>
      <w:r>
        <w:rPr>
          <w:rFonts w:ascii="Georgia" w:hAnsi="Georgia"/>
          <w:b/>
        </w:rPr>
        <w:lastRenderedPageBreak/>
        <w:t xml:space="preserve">Determinación del costo de ventas. - </w:t>
      </w:r>
      <w:r w:rsidRPr="00912774">
        <w:rPr>
          <w:rFonts w:ascii="Georgia" w:hAnsi="Georgia"/>
          <w:bCs/>
        </w:rPr>
        <w:t xml:space="preserve">Del costeo aplicado dentro del literal (f) </w:t>
      </w:r>
      <w:r>
        <w:rPr>
          <w:rFonts w:ascii="Georgia" w:hAnsi="Georgia"/>
          <w:bCs/>
        </w:rPr>
        <w:t xml:space="preserve">lo incurrido como costo de ventas </w:t>
      </w:r>
      <w:r w:rsidR="009F76D2">
        <w:rPr>
          <w:rFonts w:ascii="Georgia" w:hAnsi="Georgia"/>
          <w:bCs/>
        </w:rPr>
        <w:t>sería</w:t>
      </w:r>
      <w:r>
        <w:rPr>
          <w:rFonts w:ascii="Georgia" w:hAnsi="Georgia"/>
          <w:bCs/>
        </w:rPr>
        <w:t xml:space="preserve"> el siguiente:</w:t>
      </w:r>
    </w:p>
    <w:p w14:paraId="76336428" w14:textId="2C9637FC" w:rsidR="00912774" w:rsidRDefault="00912774" w:rsidP="00912774">
      <w:pPr>
        <w:pStyle w:val="Sinespaciado"/>
        <w:jc w:val="both"/>
        <w:rPr>
          <w:rFonts w:ascii="Georgia" w:hAnsi="Georgia"/>
          <w:b/>
        </w:rPr>
      </w:pPr>
    </w:p>
    <w:p w14:paraId="19EE964A" w14:textId="00AB677B" w:rsidR="00912774" w:rsidRPr="00912774" w:rsidRDefault="0062782A" w:rsidP="009F76D2">
      <w:pPr>
        <w:pStyle w:val="Sinespaciado"/>
        <w:jc w:val="center"/>
        <w:rPr>
          <w:rFonts w:ascii="Georgia" w:hAnsi="Georgia"/>
          <w:bCs/>
        </w:rPr>
      </w:pPr>
      <w:r>
        <w:rPr>
          <w:rFonts w:ascii="Georgia" w:hAnsi="Georgia"/>
          <w:bCs/>
        </w:rPr>
        <w:object w:dxaOrig="2666" w:dyaOrig="7248" w14:anchorId="60F4F1BF">
          <v:shape id="_x0000_i1048" type="#_x0000_t75" style="width:133.35pt;height:311.35pt" o:ole="">
            <v:imagedata r:id="rId55" o:title=""/>
          </v:shape>
          <o:OLEObject Type="Embed" ProgID="Excel.Sheet.12" ShapeID="_x0000_i1048" DrawAspect="Content" ObjectID="_1680182867" r:id="rId56"/>
        </w:object>
      </w:r>
    </w:p>
    <w:p w14:paraId="0DD845FB" w14:textId="77777777" w:rsidR="00912774" w:rsidRDefault="00912774" w:rsidP="006B26B5">
      <w:pPr>
        <w:pStyle w:val="Sinespaciado"/>
        <w:jc w:val="both"/>
        <w:rPr>
          <w:rFonts w:ascii="Georgia" w:hAnsi="Georgia"/>
          <w:b/>
        </w:rPr>
      </w:pPr>
    </w:p>
    <w:p w14:paraId="0E42408A" w14:textId="76C7DE98" w:rsidR="00961B9E" w:rsidRDefault="00E22208" w:rsidP="00961B9E">
      <w:pPr>
        <w:pStyle w:val="Sinespaciado"/>
        <w:jc w:val="both"/>
        <w:rPr>
          <w:rFonts w:ascii="Georgia" w:hAnsi="Georgia"/>
        </w:rPr>
      </w:pPr>
      <w:r>
        <w:rPr>
          <w:rFonts w:ascii="Georgia" w:hAnsi="Georgia"/>
          <w:b/>
        </w:rPr>
        <w:t>6.2.</w:t>
      </w:r>
      <w:r w:rsidR="00966896">
        <w:rPr>
          <w:rFonts w:ascii="Georgia" w:hAnsi="Georgia"/>
          <w:b/>
        </w:rPr>
        <w:t>1.</w:t>
      </w:r>
      <w:r>
        <w:rPr>
          <w:rFonts w:ascii="Georgia" w:hAnsi="Georgia"/>
          <w:b/>
        </w:rPr>
        <w:t xml:space="preserve">12. </w:t>
      </w:r>
      <w:r w:rsidRPr="00E22208">
        <w:rPr>
          <w:rFonts w:ascii="Georgia" w:hAnsi="Georgia"/>
          <w:b/>
        </w:rPr>
        <w:t>Gastos de administración y ventas</w:t>
      </w:r>
      <w:r>
        <w:rPr>
          <w:rFonts w:ascii="Georgia" w:hAnsi="Georgia"/>
          <w:b/>
        </w:rPr>
        <w:t xml:space="preserve">. – </w:t>
      </w:r>
      <w:r w:rsidR="00961B9E">
        <w:rPr>
          <w:rFonts w:ascii="Georgia" w:hAnsi="Georgia"/>
        </w:rPr>
        <w:t>Saldos verificados contra los mayores contables y facturas, los respaldos de los saldos verificados constan en el “Anexo 6.2.1.12. – Gastos de administración y ventas”. Dentro del proceso de revisión de los saldos del componente de inventarios se presentaron las siguientes diferencias:</w:t>
      </w:r>
    </w:p>
    <w:p w14:paraId="1EB2A20F" w14:textId="77777777" w:rsidR="00961B9E" w:rsidRDefault="00961B9E" w:rsidP="00961B9E">
      <w:pPr>
        <w:pStyle w:val="Sinespaciado"/>
        <w:jc w:val="both"/>
        <w:rPr>
          <w:rFonts w:ascii="Georgia" w:hAnsi="Georgia"/>
          <w:b/>
        </w:rPr>
      </w:pPr>
    </w:p>
    <w:p w14:paraId="2D342390" w14:textId="0730955C" w:rsidR="00C321BD" w:rsidRDefault="00961B9E" w:rsidP="00961B9E">
      <w:pPr>
        <w:pStyle w:val="Sinespaciado"/>
        <w:jc w:val="center"/>
        <w:rPr>
          <w:rFonts w:ascii="Georgia" w:hAnsi="Georgia"/>
          <w:b/>
        </w:rPr>
      </w:pPr>
      <w:r>
        <w:rPr>
          <w:rFonts w:ascii="Georgia" w:hAnsi="Georgia"/>
          <w:b/>
        </w:rPr>
        <w:object w:dxaOrig="6654" w:dyaOrig="1685" w14:anchorId="6DDE9820">
          <v:shape id="_x0000_i1049" type="#_x0000_t75" style="width:333pt;height:84pt" o:ole="">
            <v:imagedata r:id="rId57" o:title=""/>
          </v:shape>
          <o:OLEObject Type="Embed" ProgID="Excel.Sheet.12" ShapeID="_x0000_i1049" DrawAspect="Content" ObjectID="_1680182868" r:id="rId58"/>
        </w:object>
      </w:r>
    </w:p>
    <w:p w14:paraId="1B1E4639" w14:textId="1D81EF9A" w:rsidR="00E22208" w:rsidRDefault="00E22208" w:rsidP="006B26B5">
      <w:pPr>
        <w:pStyle w:val="Sinespaciado"/>
        <w:jc w:val="both"/>
        <w:rPr>
          <w:rFonts w:ascii="Georgia" w:hAnsi="Georgia"/>
          <w:b/>
        </w:rPr>
      </w:pPr>
    </w:p>
    <w:p w14:paraId="18BC5F2F" w14:textId="4F146A86" w:rsidR="00961B9E" w:rsidRDefault="00E22208" w:rsidP="00961B9E">
      <w:pPr>
        <w:pStyle w:val="Sinespaciado"/>
        <w:jc w:val="both"/>
        <w:rPr>
          <w:rFonts w:ascii="Georgia" w:hAnsi="Georgia"/>
        </w:rPr>
      </w:pPr>
      <w:r>
        <w:rPr>
          <w:rFonts w:ascii="Georgia" w:hAnsi="Georgia"/>
          <w:b/>
        </w:rPr>
        <w:t>6.2.</w:t>
      </w:r>
      <w:r w:rsidR="00966896">
        <w:rPr>
          <w:rFonts w:ascii="Georgia" w:hAnsi="Georgia"/>
          <w:b/>
        </w:rPr>
        <w:t>1.</w:t>
      </w:r>
      <w:r>
        <w:rPr>
          <w:rFonts w:ascii="Georgia" w:hAnsi="Georgia"/>
          <w:b/>
        </w:rPr>
        <w:t xml:space="preserve">13. Otros ingresos. - </w:t>
      </w:r>
      <w:r w:rsidR="00961B9E">
        <w:rPr>
          <w:rFonts w:ascii="Georgia" w:hAnsi="Georgia"/>
        </w:rPr>
        <w:t>Saldos verificados contra los mayores contables y facturas, los respaldos de los saldos verificados constan en el “Anexo 6.2.1.13. – Otros ingresos”. Dentro del proceso de revisión de los saldos del componente de inventarios se presentaron las siguientes diferencias:</w:t>
      </w:r>
    </w:p>
    <w:p w14:paraId="0D9C5B1B" w14:textId="77777777" w:rsidR="00961B9E" w:rsidRDefault="00961B9E" w:rsidP="00961B9E">
      <w:pPr>
        <w:pStyle w:val="Sinespaciado"/>
        <w:jc w:val="both"/>
        <w:rPr>
          <w:rFonts w:ascii="Georgia" w:hAnsi="Georgia"/>
          <w:b/>
        </w:rPr>
      </w:pPr>
    </w:p>
    <w:p w14:paraId="425FC3CB" w14:textId="4FD7CC98" w:rsidR="00961B9E" w:rsidRDefault="00961B9E" w:rsidP="00961B9E">
      <w:pPr>
        <w:pStyle w:val="Sinespaciado"/>
        <w:jc w:val="center"/>
        <w:rPr>
          <w:rFonts w:ascii="Georgia" w:hAnsi="Georgia"/>
          <w:b/>
        </w:rPr>
      </w:pPr>
      <w:r>
        <w:rPr>
          <w:rFonts w:ascii="Georgia" w:hAnsi="Georgia"/>
          <w:b/>
        </w:rPr>
        <w:object w:dxaOrig="6654" w:dyaOrig="1685" w14:anchorId="24D0BF4F">
          <v:shape id="_x0000_i1050" type="#_x0000_t75" style="width:333pt;height:84pt" o:ole="">
            <v:imagedata r:id="rId59" o:title=""/>
          </v:shape>
          <o:OLEObject Type="Embed" ProgID="Excel.Sheet.12" ShapeID="_x0000_i1050" DrawAspect="Content" ObjectID="_1680182869" r:id="rId60"/>
        </w:object>
      </w:r>
    </w:p>
    <w:p w14:paraId="1CD1A942" w14:textId="6EE72A4B" w:rsidR="00E22208" w:rsidRDefault="00E22208" w:rsidP="006B26B5">
      <w:pPr>
        <w:pStyle w:val="Sinespaciado"/>
        <w:jc w:val="both"/>
        <w:rPr>
          <w:rFonts w:ascii="Georgia" w:hAnsi="Georgia"/>
          <w:b/>
        </w:rPr>
      </w:pPr>
    </w:p>
    <w:p w14:paraId="2B1AE455" w14:textId="3481AF5B" w:rsidR="002370E3" w:rsidRDefault="002370E3" w:rsidP="006B26B5">
      <w:pPr>
        <w:pStyle w:val="Sinespaciado"/>
        <w:jc w:val="both"/>
        <w:rPr>
          <w:rFonts w:ascii="Georgia" w:hAnsi="Georgia"/>
          <w:b/>
        </w:rPr>
      </w:pPr>
    </w:p>
    <w:p w14:paraId="6E310435" w14:textId="19BC76E4" w:rsidR="00E22208" w:rsidRDefault="00E22208" w:rsidP="006B26B5">
      <w:pPr>
        <w:pStyle w:val="Sinespaciado"/>
        <w:jc w:val="both"/>
        <w:rPr>
          <w:rFonts w:ascii="Georgia" w:hAnsi="Georgia"/>
          <w:b/>
        </w:rPr>
      </w:pPr>
      <w:r>
        <w:rPr>
          <w:rFonts w:ascii="Georgia" w:hAnsi="Georgia"/>
          <w:b/>
        </w:rPr>
        <w:t>6.2.</w:t>
      </w:r>
      <w:r w:rsidR="00966896">
        <w:rPr>
          <w:rFonts w:ascii="Georgia" w:hAnsi="Georgia"/>
          <w:b/>
        </w:rPr>
        <w:t>1.</w:t>
      </w:r>
      <w:r>
        <w:rPr>
          <w:rFonts w:ascii="Georgia" w:hAnsi="Georgia"/>
          <w:b/>
        </w:rPr>
        <w:t xml:space="preserve">14. Otros gastos. – </w:t>
      </w:r>
      <w:r w:rsidR="000D0810">
        <w:rPr>
          <w:rFonts w:ascii="Georgia" w:hAnsi="Georgia"/>
        </w:rPr>
        <w:t>Saldos verificados contra los mayores contables, no existe diferencia entre la información entregada a la Administración Tributaria y la data verificada. Los respaldos de los saldos verificados constan en el “Anexo 6.2.1.14. – Otros gastos</w:t>
      </w:r>
      <w:r w:rsidR="000D0810">
        <w:rPr>
          <w:rFonts w:ascii="Georgia" w:hAnsi="Georgia"/>
        </w:rPr>
        <w:tab/>
        <w:t>”.</w:t>
      </w:r>
    </w:p>
    <w:p w14:paraId="1BAB3C5A" w14:textId="029DAEEF" w:rsidR="00E22208" w:rsidRDefault="00E22208" w:rsidP="006B26B5">
      <w:pPr>
        <w:pStyle w:val="Sinespaciado"/>
        <w:jc w:val="both"/>
        <w:rPr>
          <w:rFonts w:ascii="Georgia" w:hAnsi="Georgia"/>
          <w:b/>
        </w:rPr>
      </w:pPr>
    </w:p>
    <w:p w14:paraId="764CB5E0" w14:textId="5036B983" w:rsidR="00E22208" w:rsidRDefault="00E22208" w:rsidP="006B26B5">
      <w:pPr>
        <w:pStyle w:val="Sinespaciado"/>
        <w:jc w:val="both"/>
        <w:rPr>
          <w:rFonts w:ascii="Georgia" w:hAnsi="Georgia"/>
          <w:b/>
        </w:rPr>
      </w:pPr>
      <w:r>
        <w:rPr>
          <w:rFonts w:ascii="Georgia" w:hAnsi="Georgia"/>
          <w:b/>
        </w:rPr>
        <w:t>6.2.</w:t>
      </w:r>
      <w:r w:rsidR="00966896">
        <w:rPr>
          <w:rFonts w:ascii="Georgia" w:hAnsi="Georgia"/>
          <w:b/>
        </w:rPr>
        <w:t>1.</w:t>
      </w:r>
      <w:r>
        <w:rPr>
          <w:rFonts w:ascii="Georgia" w:hAnsi="Georgia"/>
          <w:b/>
        </w:rPr>
        <w:t xml:space="preserve">15. Gastos financieros. - </w:t>
      </w:r>
      <w:r w:rsidR="000D0810">
        <w:rPr>
          <w:rFonts w:ascii="Georgia" w:hAnsi="Georgia"/>
        </w:rPr>
        <w:t>Saldos verificados contra los mayores contables, no existe diferencia entre la información entregada a la Administración Tributaria y la data verificada. Los respaldos de los saldos verificados constan en el “Anexo 6.2.1.15. – Gastos financieros”.</w:t>
      </w:r>
    </w:p>
    <w:p w14:paraId="08ED62C9" w14:textId="20293BD1" w:rsidR="002370E3" w:rsidRDefault="002370E3" w:rsidP="006B26B5">
      <w:pPr>
        <w:pStyle w:val="Sinespaciado"/>
        <w:jc w:val="both"/>
        <w:rPr>
          <w:rFonts w:ascii="Georgia" w:hAnsi="Georgia"/>
          <w:b/>
        </w:rPr>
      </w:pPr>
    </w:p>
    <w:p w14:paraId="68E8717A" w14:textId="18EF889E" w:rsidR="009D590D" w:rsidRPr="00430359" w:rsidRDefault="00966896" w:rsidP="006B26B5">
      <w:pPr>
        <w:pStyle w:val="Sinespaciado"/>
        <w:jc w:val="both"/>
        <w:rPr>
          <w:rFonts w:ascii="Georgia" w:hAnsi="Georgia"/>
          <w:bCs/>
        </w:rPr>
      </w:pPr>
      <w:r>
        <w:rPr>
          <w:rFonts w:ascii="Georgia" w:hAnsi="Georgia"/>
          <w:b/>
        </w:rPr>
        <w:t xml:space="preserve">6.2.2. DETERMINACIÓN DE LOS ESTADOS FINANCIEROS POST VERIFICACIÓN. – </w:t>
      </w:r>
      <w:r w:rsidR="00430359" w:rsidRPr="00430359">
        <w:rPr>
          <w:rFonts w:ascii="Georgia" w:hAnsi="Georgia"/>
          <w:bCs/>
        </w:rPr>
        <w:t xml:space="preserve">En base a la contabilidad del Contribuyente, así como sobre la base de los documentos, datos e informes que se obtengan y aplicando </w:t>
      </w:r>
      <w:r w:rsidRPr="00430359">
        <w:rPr>
          <w:rFonts w:ascii="Georgia" w:hAnsi="Georgia"/>
          <w:bCs/>
        </w:rPr>
        <w:t xml:space="preserve">los procedimientos de verificación </w:t>
      </w:r>
      <w:r w:rsidR="00430359">
        <w:rPr>
          <w:rFonts w:ascii="Georgia" w:hAnsi="Georgia"/>
          <w:bCs/>
        </w:rPr>
        <w:t xml:space="preserve">sobre esta información </w:t>
      </w:r>
      <w:r w:rsidRPr="00430359">
        <w:rPr>
          <w:rFonts w:ascii="Georgia" w:hAnsi="Georgia"/>
          <w:bCs/>
        </w:rPr>
        <w:t>se obtuvieron los siguientes resultados:</w:t>
      </w:r>
    </w:p>
    <w:p w14:paraId="1C7618E4" w14:textId="79A593E7" w:rsidR="00E423A2" w:rsidRDefault="00E423A2" w:rsidP="006B26B5">
      <w:pPr>
        <w:pStyle w:val="Sinespaciado"/>
        <w:jc w:val="both"/>
        <w:rPr>
          <w:rFonts w:ascii="Georgia" w:hAnsi="Georgia"/>
          <w:bCs/>
        </w:rPr>
      </w:pPr>
    </w:p>
    <w:p w14:paraId="60280425" w14:textId="5CB25E39" w:rsidR="00E423A2" w:rsidRDefault="00E423A2" w:rsidP="00E423A2">
      <w:pPr>
        <w:pStyle w:val="Sinespaciado"/>
        <w:jc w:val="center"/>
        <w:rPr>
          <w:rFonts w:ascii="Georgia" w:hAnsi="Georgia"/>
          <w:b/>
        </w:rPr>
      </w:pPr>
      <w:r>
        <w:rPr>
          <w:rFonts w:ascii="Georgia" w:hAnsi="Georgia"/>
          <w:b/>
        </w:rPr>
        <w:t>ESTADO DE SITUACIÓN FINANCIERA (VERIFICADO)</w:t>
      </w:r>
    </w:p>
    <w:p w14:paraId="41D5A598" w14:textId="1115FBF4" w:rsidR="00E423A2" w:rsidRPr="00E423A2" w:rsidRDefault="00E423A2" w:rsidP="00E423A2">
      <w:pPr>
        <w:pStyle w:val="Sinespaciado"/>
        <w:jc w:val="center"/>
        <w:rPr>
          <w:rFonts w:ascii="Georgia" w:hAnsi="Georgia"/>
          <w:b/>
        </w:rPr>
      </w:pPr>
      <w:r>
        <w:rPr>
          <w:rFonts w:ascii="Georgia" w:hAnsi="Georgia"/>
          <w:b/>
        </w:rPr>
        <w:t>AL 31 DE DICIEMBRE DE 2017</w:t>
      </w:r>
    </w:p>
    <w:p w14:paraId="6166DB02" w14:textId="7D892106" w:rsidR="009D590D" w:rsidRDefault="0062782A" w:rsidP="00E423A2">
      <w:pPr>
        <w:pStyle w:val="Sinespaciado"/>
        <w:jc w:val="center"/>
        <w:rPr>
          <w:rFonts w:ascii="Georgia" w:hAnsi="Georgia"/>
          <w:b/>
        </w:rPr>
      </w:pPr>
      <w:r>
        <w:rPr>
          <w:rFonts w:ascii="Georgia" w:hAnsi="Georgia"/>
          <w:b/>
        </w:rPr>
        <w:object w:dxaOrig="5550" w:dyaOrig="5292" w14:anchorId="4CA57E2E">
          <v:shape id="_x0000_i1051" type="#_x0000_t75" style="width:277.65pt;height:234.65pt" o:ole="">
            <v:imagedata r:id="rId61" o:title=""/>
          </v:shape>
          <o:OLEObject Type="Embed" ProgID="Excel.Sheet.12" ShapeID="_x0000_i1051" DrawAspect="Content" ObjectID="_1680182870" r:id="rId62"/>
        </w:object>
      </w:r>
    </w:p>
    <w:p w14:paraId="16150EE6" w14:textId="77777777" w:rsidR="00E423A2" w:rsidRDefault="00E423A2" w:rsidP="006B26B5">
      <w:pPr>
        <w:pStyle w:val="Sinespaciado"/>
        <w:jc w:val="both"/>
        <w:rPr>
          <w:rFonts w:ascii="Georgia" w:hAnsi="Georgia"/>
          <w:b/>
        </w:rPr>
      </w:pPr>
    </w:p>
    <w:p w14:paraId="789FCAE0" w14:textId="017FA62C" w:rsidR="00E423A2" w:rsidRDefault="00E423A2" w:rsidP="00E423A2">
      <w:pPr>
        <w:pStyle w:val="Sinespaciado"/>
        <w:jc w:val="center"/>
        <w:rPr>
          <w:rFonts w:ascii="Georgia" w:hAnsi="Georgia"/>
          <w:b/>
        </w:rPr>
      </w:pPr>
      <w:r>
        <w:rPr>
          <w:rFonts w:ascii="Georgia" w:hAnsi="Georgia"/>
          <w:b/>
        </w:rPr>
        <w:t>ESTADO DE RESULTADOS INTEGRALES (VERIFICADO)</w:t>
      </w:r>
    </w:p>
    <w:p w14:paraId="2536EB43" w14:textId="77777777" w:rsidR="00E423A2" w:rsidRPr="00E423A2" w:rsidRDefault="00E423A2" w:rsidP="00E423A2">
      <w:pPr>
        <w:pStyle w:val="Sinespaciado"/>
        <w:jc w:val="center"/>
        <w:rPr>
          <w:rFonts w:ascii="Georgia" w:hAnsi="Georgia"/>
          <w:b/>
        </w:rPr>
      </w:pPr>
      <w:r>
        <w:rPr>
          <w:rFonts w:ascii="Georgia" w:hAnsi="Georgia"/>
          <w:b/>
        </w:rPr>
        <w:t>AL 31 DE DICIEMBRE DE 2017</w:t>
      </w:r>
    </w:p>
    <w:p w14:paraId="32CFF866" w14:textId="4C647028" w:rsidR="009D590D" w:rsidRDefault="009D590D" w:rsidP="006B26B5">
      <w:pPr>
        <w:pStyle w:val="Sinespaciado"/>
        <w:jc w:val="both"/>
        <w:rPr>
          <w:rFonts w:ascii="Georgia" w:hAnsi="Georgia"/>
          <w:b/>
        </w:rPr>
      </w:pPr>
    </w:p>
    <w:p w14:paraId="442F8419" w14:textId="6B1D8650" w:rsidR="00E423A2" w:rsidRDefault="0062782A" w:rsidP="00E423A2">
      <w:pPr>
        <w:pStyle w:val="Sinespaciado"/>
        <w:jc w:val="center"/>
        <w:rPr>
          <w:rFonts w:ascii="Georgia" w:hAnsi="Georgia"/>
          <w:b/>
        </w:rPr>
      </w:pPr>
      <w:r>
        <w:rPr>
          <w:rFonts w:ascii="Georgia" w:hAnsi="Georgia"/>
          <w:b/>
        </w:rPr>
        <w:object w:dxaOrig="5550" w:dyaOrig="2160" w14:anchorId="0C5F8AB7">
          <v:shape id="_x0000_i1052" type="#_x0000_t75" style="width:277.65pt;height:92.35pt" o:ole="">
            <v:imagedata r:id="rId63" o:title=""/>
          </v:shape>
          <o:OLEObject Type="Embed" ProgID="Excel.Sheet.12" ShapeID="_x0000_i1052" DrawAspect="Content" ObjectID="_1680182871" r:id="rId64"/>
        </w:object>
      </w:r>
    </w:p>
    <w:p w14:paraId="03082EB3" w14:textId="4CA17B84" w:rsidR="00E423A2" w:rsidRDefault="00E423A2" w:rsidP="006B26B5">
      <w:pPr>
        <w:pStyle w:val="Sinespaciado"/>
        <w:jc w:val="both"/>
        <w:rPr>
          <w:rFonts w:ascii="Georgia" w:hAnsi="Georgia"/>
          <w:b/>
        </w:rPr>
      </w:pPr>
    </w:p>
    <w:p w14:paraId="12A0E4A5" w14:textId="2C1353D7" w:rsidR="008B4DE4" w:rsidRDefault="00B74199" w:rsidP="006B26B5">
      <w:pPr>
        <w:pStyle w:val="Sinespaciado"/>
        <w:jc w:val="both"/>
        <w:rPr>
          <w:rFonts w:ascii="Georgia" w:hAnsi="Georgia"/>
          <w:b/>
        </w:rPr>
      </w:pPr>
      <w:r>
        <w:rPr>
          <w:rFonts w:ascii="Georgia" w:hAnsi="Georgia"/>
          <w:b/>
        </w:rPr>
        <w:t>En este punto del presente informe hago notar que los principios aplicados para esta determinación son los mismos que conte</w:t>
      </w:r>
      <w:r w:rsidR="00BA4E63">
        <w:rPr>
          <w:rFonts w:ascii="Georgia" w:hAnsi="Georgia"/>
          <w:b/>
        </w:rPr>
        <w:t>mp</w:t>
      </w:r>
      <w:r>
        <w:rPr>
          <w:rFonts w:ascii="Georgia" w:hAnsi="Georgia"/>
          <w:b/>
        </w:rPr>
        <w:t xml:space="preserve">la el </w:t>
      </w:r>
      <w:r w:rsidR="00726927">
        <w:rPr>
          <w:rFonts w:ascii="Georgia" w:hAnsi="Georgia"/>
          <w:b/>
        </w:rPr>
        <w:t>artículo</w:t>
      </w:r>
      <w:r w:rsidR="00BC796B">
        <w:rPr>
          <w:rFonts w:ascii="Georgia" w:hAnsi="Georgia"/>
          <w:b/>
        </w:rPr>
        <w:t xml:space="preserve"> </w:t>
      </w:r>
      <w:r w:rsidR="00726927">
        <w:rPr>
          <w:rFonts w:ascii="Georgia" w:hAnsi="Georgia"/>
          <w:b/>
        </w:rPr>
        <w:t>23 de la Ley de Régimen Tributario Interno</w:t>
      </w:r>
      <w:r w:rsidR="00BA4E63">
        <w:rPr>
          <w:rFonts w:ascii="Georgia" w:hAnsi="Georgia"/>
          <w:b/>
        </w:rPr>
        <w:t xml:space="preserve">, resultado la determinación de la </w:t>
      </w:r>
      <w:r w:rsidR="00BA4E63" w:rsidRPr="00BA4E63">
        <w:rPr>
          <w:rFonts w:ascii="Georgia" w:hAnsi="Georgia"/>
          <w:b/>
        </w:rPr>
        <w:t xml:space="preserve">Base </w:t>
      </w:r>
      <w:r w:rsidR="00BA4E63" w:rsidRPr="00BA4E63">
        <w:rPr>
          <w:rFonts w:ascii="Georgia" w:hAnsi="Georgia"/>
          <w:b/>
        </w:rPr>
        <w:lastRenderedPageBreak/>
        <w:t>imponible proveniente de la actividad económica de construcción y venta de viviendas</w:t>
      </w:r>
      <w:r w:rsidR="001025FA">
        <w:rPr>
          <w:rFonts w:ascii="Georgia" w:hAnsi="Georgia"/>
          <w:b/>
        </w:rPr>
        <w:t>.</w:t>
      </w:r>
    </w:p>
    <w:p w14:paraId="0BCC6910" w14:textId="77777777" w:rsidR="008B4DE4" w:rsidRDefault="008B4DE4" w:rsidP="006B26B5">
      <w:pPr>
        <w:pStyle w:val="Sinespaciado"/>
        <w:jc w:val="both"/>
        <w:rPr>
          <w:rFonts w:ascii="Georgia" w:hAnsi="Georgia"/>
          <w:b/>
        </w:rPr>
      </w:pPr>
    </w:p>
    <w:p w14:paraId="6A0C4B3F" w14:textId="417049CF" w:rsidR="00B74199" w:rsidRDefault="001025FA" w:rsidP="006B26B5">
      <w:pPr>
        <w:pStyle w:val="Sinespaciado"/>
        <w:jc w:val="both"/>
        <w:rPr>
          <w:rFonts w:ascii="Georgia" w:hAnsi="Georgia"/>
          <w:b/>
        </w:rPr>
      </w:pPr>
      <w:r>
        <w:rPr>
          <w:rFonts w:ascii="Georgia" w:hAnsi="Georgia"/>
          <w:b/>
        </w:rPr>
        <w:t xml:space="preserve">El citado </w:t>
      </w:r>
      <w:r w:rsidR="008B4DE4">
        <w:rPr>
          <w:rFonts w:ascii="Georgia" w:hAnsi="Georgia"/>
          <w:b/>
        </w:rPr>
        <w:t xml:space="preserve">artículo establece que </w:t>
      </w:r>
      <w:r w:rsidR="008B4DE4" w:rsidRPr="008B4DE4">
        <w:rPr>
          <w:rFonts w:ascii="Georgia" w:hAnsi="Georgia"/>
          <w:b/>
        </w:rPr>
        <w:t xml:space="preserve">la determinación directa se hará en base a la contabilidad del </w:t>
      </w:r>
      <w:r w:rsidR="008B4DE4">
        <w:rPr>
          <w:rFonts w:ascii="Georgia" w:hAnsi="Georgia"/>
          <w:b/>
        </w:rPr>
        <w:t>Contribuyente</w:t>
      </w:r>
      <w:r w:rsidR="008B4DE4" w:rsidRPr="008B4DE4">
        <w:rPr>
          <w:rFonts w:ascii="Georgia" w:hAnsi="Georgia"/>
          <w:b/>
        </w:rPr>
        <w:t>, así como sobre la base de los documentos, datos</w:t>
      </w:r>
      <w:r w:rsidR="008B4DE4">
        <w:rPr>
          <w:rFonts w:ascii="Georgia" w:hAnsi="Georgia"/>
          <w:b/>
        </w:rPr>
        <w:t xml:space="preserve"> e </w:t>
      </w:r>
      <w:r w:rsidR="008B4DE4" w:rsidRPr="008B4DE4">
        <w:rPr>
          <w:rFonts w:ascii="Georgia" w:hAnsi="Georgia"/>
          <w:b/>
        </w:rPr>
        <w:t>informes que se obtengan de los responsables o de terceros, siempre que con tales fuentes de información sea posible llegar a conclusiones más o menos exactas de la renta percibida por el sujeto pasivo.</w:t>
      </w:r>
    </w:p>
    <w:p w14:paraId="1B0A9EB1" w14:textId="0176A3AD" w:rsidR="008B4DE4" w:rsidRDefault="008B4DE4" w:rsidP="006B26B5">
      <w:pPr>
        <w:pStyle w:val="Sinespaciado"/>
        <w:jc w:val="both"/>
        <w:rPr>
          <w:rFonts w:ascii="Georgia" w:hAnsi="Georgia"/>
          <w:b/>
        </w:rPr>
      </w:pPr>
    </w:p>
    <w:p w14:paraId="0F403F5B" w14:textId="0E59C473" w:rsidR="00B74199" w:rsidRDefault="00A735E7" w:rsidP="006B26B5">
      <w:pPr>
        <w:pStyle w:val="Sinespaciado"/>
        <w:jc w:val="both"/>
        <w:rPr>
          <w:rFonts w:ascii="Georgia" w:hAnsi="Georgia"/>
          <w:b/>
        </w:rPr>
      </w:pPr>
      <w:r>
        <w:rPr>
          <w:rFonts w:ascii="Georgia" w:hAnsi="Georgia"/>
          <w:b/>
        </w:rPr>
        <w:t>La verificación realizada demuestra que en base a la información de la contabilidad del Contribuyente más información obtenida relacionada a la actividad</w:t>
      </w:r>
      <w:r w:rsidR="00A02F24" w:rsidRPr="00A02F24">
        <w:rPr>
          <w:rFonts w:ascii="Georgia" w:hAnsi="Georgia"/>
          <w:b/>
        </w:rPr>
        <w:t xml:space="preserve"> económica de construcción y venta de viviendas</w:t>
      </w:r>
      <w:r w:rsidR="00A02F24">
        <w:rPr>
          <w:rFonts w:ascii="Georgia" w:hAnsi="Georgia"/>
          <w:b/>
        </w:rPr>
        <w:t>, con lo que se llega a la determinación de un Estado de Situación Financiera y de un Estado de Resultados correspondiente al ejercicio económico 2017, información que es razonable.</w:t>
      </w:r>
    </w:p>
    <w:p w14:paraId="0784D0A9" w14:textId="77777777" w:rsidR="0062782A" w:rsidRDefault="0062782A" w:rsidP="006B26B5">
      <w:pPr>
        <w:pStyle w:val="Sinespaciado"/>
        <w:jc w:val="both"/>
        <w:rPr>
          <w:rFonts w:ascii="Georgia" w:hAnsi="Georgia"/>
          <w:b/>
        </w:rPr>
      </w:pPr>
    </w:p>
    <w:p w14:paraId="129C6799" w14:textId="68319422" w:rsidR="00F60071" w:rsidRDefault="00F60071" w:rsidP="006B26B5">
      <w:pPr>
        <w:pStyle w:val="Sinespaciado"/>
        <w:jc w:val="both"/>
        <w:rPr>
          <w:rFonts w:ascii="Georgia" w:hAnsi="Georgia"/>
          <w:b/>
        </w:rPr>
      </w:pPr>
      <w:r>
        <w:rPr>
          <w:rFonts w:ascii="Georgia" w:hAnsi="Georgia"/>
        </w:rPr>
        <w:t>6.</w:t>
      </w:r>
      <w:r w:rsidR="0062782A">
        <w:rPr>
          <w:rFonts w:ascii="Georgia" w:hAnsi="Georgia"/>
        </w:rPr>
        <w:t>2.3</w:t>
      </w:r>
      <w:r>
        <w:rPr>
          <w:rFonts w:ascii="Georgia" w:hAnsi="Georgia"/>
        </w:rPr>
        <w:t xml:space="preserve">. </w:t>
      </w:r>
      <w:r w:rsidR="0062782A">
        <w:rPr>
          <w:rFonts w:ascii="Georgia" w:hAnsi="Georgia"/>
          <w:b/>
          <w:bCs/>
        </w:rPr>
        <w:t>Determinación del impuesto a la renta en función de la información verificada</w:t>
      </w:r>
      <w:r>
        <w:rPr>
          <w:rFonts w:ascii="Georgia" w:hAnsi="Georgia"/>
        </w:rPr>
        <w:t>. –</w:t>
      </w:r>
      <w:r w:rsidR="003A14C3">
        <w:rPr>
          <w:rFonts w:ascii="Georgia" w:hAnsi="Georgia"/>
        </w:rPr>
        <w:t>En</w:t>
      </w:r>
      <w:r w:rsidR="00BA4E63">
        <w:rPr>
          <w:rFonts w:ascii="Georgia" w:hAnsi="Georgia"/>
        </w:rPr>
        <w:t xml:space="preserve"> base a la información verificada dentro de los numerales desde el (6.2.1.1.) al (6.2.1.15.) y de los estados financieros determinados y expuestos dentro del numeral (6.2.2.) se realizó la</w:t>
      </w:r>
      <w:r w:rsidR="00E25DEF">
        <w:rPr>
          <w:rFonts w:ascii="Georgia" w:hAnsi="Georgia"/>
        </w:rPr>
        <w:t xml:space="preserve"> </w:t>
      </w:r>
      <w:r w:rsidR="00BA4E63">
        <w:rPr>
          <w:rFonts w:ascii="Georgia" w:hAnsi="Georgia"/>
        </w:rPr>
        <w:t>determinación de la base imponible</w:t>
      </w:r>
      <w:r w:rsidR="00BA4E63" w:rsidRPr="00BA4E63">
        <w:rPr>
          <w:rFonts w:ascii="Georgia" w:hAnsi="Georgia"/>
        </w:rPr>
        <w:t xml:space="preserve"> proveniente de la actividad económica de construcción y venta de viviendas</w:t>
      </w:r>
      <w:r w:rsidR="00BA4E63">
        <w:rPr>
          <w:rFonts w:ascii="Georgia" w:hAnsi="Georgia"/>
        </w:rPr>
        <w:t xml:space="preserve">, </w:t>
      </w:r>
      <w:r w:rsidR="009836E1">
        <w:rPr>
          <w:rFonts w:ascii="Georgia" w:hAnsi="Georgia"/>
        </w:rPr>
        <w:t>más</w:t>
      </w:r>
      <w:r w:rsidR="00BA4E63">
        <w:rPr>
          <w:rFonts w:ascii="Georgia" w:hAnsi="Georgia"/>
        </w:rPr>
        <w:t xml:space="preserve"> las bases imponibles de actividad económica de servicios profesionales, </w:t>
      </w:r>
      <w:r w:rsidR="00BA4E63" w:rsidRPr="00BA4E63">
        <w:rPr>
          <w:rFonts w:ascii="Georgia" w:hAnsi="Georgia"/>
        </w:rPr>
        <w:t>actividad económica de alquiler de inmuebles</w:t>
      </w:r>
      <w:r w:rsidR="00BA4E63">
        <w:rPr>
          <w:rFonts w:ascii="Georgia" w:hAnsi="Georgia"/>
        </w:rPr>
        <w:t xml:space="preserve"> y de la a</w:t>
      </w:r>
      <w:r w:rsidR="00BA4E63" w:rsidRPr="00BA4E63">
        <w:rPr>
          <w:rFonts w:ascii="Georgia" w:hAnsi="Georgia"/>
        </w:rPr>
        <w:t>ctividad económica actividades en relación de dependencia</w:t>
      </w:r>
      <w:r w:rsidR="00E25DEF">
        <w:rPr>
          <w:rFonts w:ascii="Georgia" w:hAnsi="Georgia"/>
        </w:rPr>
        <w:t xml:space="preserve"> para la determinación del impuesto a la renta del ejercicio 2017.</w:t>
      </w:r>
    </w:p>
    <w:p w14:paraId="2D726C0F" w14:textId="77777777" w:rsidR="00F60071" w:rsidRDefault="00F60071" w:rsidP="006B26B5">
      <w:pPr>
        <w:pStyle w:val="Sinespaciado"/>
        <w:jc w:val="both"/>
        <w:rPr>
          <w:rFonts w:ascii="Georgia" w:hAnsi="Georgia"/>
          <w:b/>
        </w:rPr>
      </w:pPr>
    </w:p>
    <w:p w14:paraId="1490E93B" w14:textId="59645BF9" w:rsidR="00E423A2" w:rsidRDefault="0059257A" w:rsidP="00836598">
      <w:pPr>
        <w:pStyle w:val="Sinespaciado"/>
        <w:jc w:val="center"/>
        <w:rPr>
          <w:rFonts w:ascii="Georgia" w:hAnsi="Georgia"/>
          <w:b/>
        </w:rPr>
      </w:pPr>
      <w:r>
        <w:rPr>
          <w:rFonts w:ascii="Georgia" w:hAnsi="Georgia"/>
          <w:b/>
        </w:rPr>
        <w:object w:dxaOrig="12157" w:dyaOrig="4899" w14:anchorId="07CD70C7">
          <v:shape id="_x0000_i1053" type="#_x0000_t75" style="width:403.65pt;height:244.65pt" o:ole="">
            <v:imagedata r:id="rId65" o:title=""/>
          </v:shape>
          <o:OLEObject Type="Embed" ProgID="Excel.Sheet.12" ShapeID="_x0000_i1053" DrawAspect="Content" ObjectID="_1680182872" r:id="rId66"/>
        </w:object>
      </w:r>
    </w:p>
    <w:p w14:paraId="2EC7A569" w14:textId="2944A7BA" w:rsidR="00E25DEF" w:rsidRDefault="00E25DEF" w:rsidP="001F58E2">
      <w:pPr>
        <w:pStyle w:val="Sinespaciado"/>
        <w:tabs>
          <w:tab w:val="left" w:pos="2520"/>
        </w:tabs>
        <w:jc w:val="both"/>
        <w:rPr>
          <w:rFonts w:ascii="Georgia" w:hAnsi="Georgia"/>
          <w:b/>
        </w:rPr>
      </w:pPr>
    </w:p>
    <w:p w14:paraId="0B68C000" w14:textId="1292980D" w:rsidR="00C11A06" w:rsidRDefault="00C11A06" w:rsidP="001F58E2">
      <w:pPr>
        <w:pStyle w:val="Sinespaciado"/>
        <w:tabs>
          <w:tab w:val="left" w:pos="2520"/>
        </w:tabs>
        <w:jc w:val="both"/>
        <w:rPr>
          <w:rFonts w:ascii="Georgia" w:hAnsi="Georgia"/>
          <w:b/>
        </w:rPr>
      </w:pPr>
    </w:p>
    <w:p w14:paraId="1CDFF893" w14:textId="574FEEAD" w:rsidR="0062782A" w:rsidRDefault="0062782A" w:rsidP="001F58E2">
      <w:pPr>
        <w:pStyle w:val="Sinespaciado"/>
        <w:tabs>
          <w:tab w:val="left" w:pos="2520"/>
        </w:tabs>
        <w:jc w:val="both"/>
        <w:rPr>
          <w:rFonts w:ascii="Georgia" w:hAnsi="Georgia"/>
          <w:b/>
        </w:rPr>
      </w:pPr>
    </w:p>
    <w:p w14:paraId="3084436E" w14:textId="5D1BB1F8" w:rsidR="0062782A" w:rsidRDefault="0062782A" w:rsidP="001F58E2">
      <w:pPr>
        <w:pStyle w:val="Sinespaciado"/>
        <w:tabs>
          <w:tab w:val="left" w:pos="2520"/>
        </w:tabs>
        <w:jc w:val="both"/>
        <w:rPr>
          <w:rFonts w:ascii="Georgia" w:hAnsi="Georgia"/>
          <w:b/>
        </w:rPr>
      </w:pPr>
    </w:p>
    <w:p w14:paraId="0A875D39" w14:textId="06101D4A" w:rsidR="0062782A" w:rsidRDefault="0062782A" w:rsidP="001F58E2">
      <w:pPr>
        <w:pStyle w:val="Sinespaciado"/>
        <w:tabs>
          <w:tab w:val="left" w:pos="2520"/>
        </w:tabs>
        <w:jc w:val="both"/>
        <w:rPr>
          <w:rFonts w:ascii="Georgia" w:hAnsi="Georgia"/>
          <w:b/>
        </w:rPr>
      </w:pPr>
    </w:p>
    <w:p w14:paraId="33406199" w14:textId="47ECE986" w:rsidR="0062782A" w:rsidRDefault="0062782A" w:rsidP="001F58E2">
      <w:pPr>
        <w:pStyle w:val="Sinespaciado"/>
        <w:tabs>
          <w:tab w:val="left" w:pos="2520"/>
        </w:tabs>
        <w:jc w:val="both"/>
        <w:rPr>
          <w:rFonts w:ascii="Georgia" w:hAnsi="Georgia"/>
          <w:b/>
        </w:rPr>
      </w:pPr>
    </w:p>
    <w:p w14:paraId="66C78355" w14:textId="0F0642ED" w:rsidR="0062782A" w:rsidRDefault="0062782A" w:rsidP="001F58E2">
      <w:pPr>
        <w:pStyle w:val="Sinespaciado"/>
        <w:tabs>
          <w:tab w:val="left" w:pos="2520"/>
        </w:tabs>
        <w:jc w:val="both"/>
        <w:rPr>
          <w:rFonts w:ascii="Georgia" w:hAnsi="Georgia"/>
          <w:b/>
        </w:rPr>
      </w:pPr>
    </w:p>
    <w:p w14:paraId="7E4238EA" w14:textId="77777777" w:rsidR="0062782A" w:rsidRDefault="0062782A" w:rsidP="001F58E2">
      <w:pPr>
        <w:pStyle w:val="Sinespaciado"/>
        <w:tabs>
          <w:tab w:val="left" w:pos="2520"/>
        </w:tabs>
        <w:jc w:val="both"/>
        <w:rPr>
          <w:rFonts w:ascii="Georgia" w:hAnsi="Georgia"/>
          <w:b/>
        </w:rPr>
      </w:pPr>
    </w:p>
    <w:p w14:paraId="27D9B76C" w14:textId="77777777" w:rsidR="0001501B" w:rsidRPr="0001501B" w:rsidRDefault="001025FA" w:rsidP="006B26B5">
      <w:pPr>
        <w:pStyle w:val="Sinespaciado"/>
        <w:jc w:val="both"/>
        <w:rPr>
          <w:rFonts w:ascii="Georgia" w:hAnsi="Georgia"/>
          <w:bCs/>
        </w:rPr>
      </w:pPr>
      <w:r>
        <w:rPr>
          <w:rFonts w:ascii="Georgia" w:hAnsi="Georgia"/>
          <w:b/>
        </w:rPr>
        <w:lastRenderedPageBreak/>
        <w:t>6.</w:t>
      </w:r>
      <w:r w:rsidR="0062782A">
        <w:rPr>
          <w:rFonts w:ascii="Georgia" w:hAnsi="Georgia"/>
          <w:b/>
        </w:rPr>
        <w:t>3</w:t>
      </w:r>
      <w:r>
        <w:rPr>
          <w:rFonts w:ascii="Georgia" w:hAnsi="Georgia"/>
          <w:b/>
        </w:rPr>
        <w:t xml:space="preserve">. DETERMINACIÒN PRESUNTIVA POR INDICIOS. </w:t>
      </w:r>
      <w:r w:rsidR="00836598">
        <w:rPr>
          <w:rFonts w:ascii="Georgia" w:hAnsi="Georgia"/>
          <w:b/>
        </w:rPr>
        <w:t>–</w:t>
      </w:r>
      <w:r>
        <w:rPr>
          <w:rFonts w:ascii="Georgia" w:hAnsi="Georgia"/>
          <w:b/>
        </w:rPr>
        <w:t xml:space="preserve"> </w:t>
      </w:r>
      <w:r w:rsidR="0044195B">
        <w:rPr>
          <w:rFonts w:ascii="Georgia" w:hAnsi="Georgia"/>
          <w:b/>
        </w:rPr>
        <w:t xml:space="preserve"> </w:t>
      </w:r>
      <w:r w:rsidR="0044195B">
        <w:rPr>
          <w:rFonts w:ascii="Georgia" w:hAnsi="Georgia"/>
          <w:bCs/>
        </w:rPr>
        <w:t xml:space="preserve">A pesar de contar con todos los elementos </w:t>
      </w:r>
      <w:r w:rsidR="00D74D5B">
        <w:rPr>
          <w:rFonts w:ascii="Georgia" w:hAnsi="Georgia"/>
          <w:bCs/>
        </w:rPr>
        <w:t xml:space="preserve">e información para una determinación directa, a petición expresa del Contribuyente se practicó una determinación presuntiva por indicios </w:t>
      </w:r>
      <w:r w:rsidR="00D74D5B" w:rsidRPr="0001501B">
        <w:rPr>
          <w:rFonts w:ascii="Georgia" w:hAnsi="Georgia"/>
          <w:bCs/>
        </w:rPr>
        <w:t>p</w:t>
      </w:r>
      <w:r w:rsidR="005E2122" w:rsidRPr="0001501B">
        <w:rPr>
          <w:rFonts w:ascii="Georgia" w:hAnsi="Georgia"/>
          <w:bCs/>
        </w:rPr>
        <w:t>ara el ejercicio económico sujeto a análisis</w:t>
      </w:r>
      <w:r w:rsidR="0001501B" w:rsidRPr="0001501B">
        <w:rPr>
          <w:rFonts w:ascii="Georgia" w:hAnsi="Georgia"/>
          <w:bCs/>
        </w:rPr>
        <w:t>.</w:t>
      </w:r>
    </w:p>
    <w:p w14:paraId="5287CF61" w14:textId="77777777" w:rsidR="0001501B" w:rsidRPr="0001501B" w:rsidRDefault="0001501B" w:rsidP="006B26B5">
      <w:pPr>
        <w:pStyle w:val="Sinespaciado"/>
        <w:jc w:val="both"/>
        <w:rPr>
          <w:rFonts w:ascii="Georgia" w:hAnsi="Georgia"/>
          <w:bCs/>
        </w:rPr>
      </w:pPr>
    </w:p>
    <w:p w14:paraId="5C37AA25" w14:textId="665E8100" w:rsidR="00842E8B" w:rsidRDefault="0001501B" w:rsidP="006B26B5">
      <w:pPr>
        <w:pStyle w:val="Sinespaciado"/>
        <w:jc w:val="both"/>
        <w:rPr>
          <w:rFonts w:ascii="Georgia" w:hAnsi="Georgia"/>
          <w:bCs/>
        </w:rPr>
      </w:pPr>
      <w:r w:rsidRPr="0001501B">
        <w:rPr>
          <w:rFonts w:ascii="Georgia" w:hAnsi="Georgia"/>
          <w:bCs/>
        </w:rPr>
        <w:t>C</w:t>
      </w:r>
      <w:r w:rsidR="005E2122" w:rsidRPr="0001501B">
        <w:rPr>
          <w:rFonts w:ascii="Georgia" w:hAnsi="Georgia"/>
          <w:bCs/>
        </w:rPr>
        <w:t xml:space="preserve">on los elementos e información conseguida por la Administración Tributaria era totalmente factible la determinación por indicios del impuesto a la renta del ejercicio fiscal 2017, esto en apego al artículo 24 de la Ley de Régimen Tributario Interno, mismo que establece los criterios generales para la determinación presuntiva se fundamentará </w:t>
      </w:r>
      <w:r w:rsidR="00842E8B" w:rsidRPr="0001501B">
        <w:rPr>
          <w:rFonts w:ascii="Georgia" w:hAnsi="Georgia"/>
          <w:bCs/>
        </w:rPr>
        <w:t>en los en los hechos, indicios, circunstancias y demás elementos de juicio que, por su vinculación normal con la actividad generadora de la renta, permitan presumirlas, más o menos directamente, en cada caso particular. Además de la información directa que se hubiese podido obtener a través de la contabilidad del sujeto pasivo o por otra forma, se considerarán los siguientes elementos de juicio:</w:t>
      </w:r>
    </w:p>
    <w:p w14:paraId="5AD12544" w14:textId="248F8A3C" w:rsidR="00842E8B" w:rsidRDefault="00842E8B" w:rsidP="006B26B5">
      <w:pPr>
        <w:pStyle w:val="Sinespaciado"/>
        <w:jc w:val="both"/>
        <w:rPr>
          <w:rFonts w:ascii="Arial" w:hAnsi="Arial" w:cs="Arial"/>
          <w:color w:val="37474F"/>
        </w:rPr>
      </w:pPr>
    </w:p>
    <w:p w14:paraId="7AB62ABF" w14:textId="45A56971" w:rsidR="00842E8B" w:rsidRPr="00842E8B" w:rsidRDefault="00842E8B" w:rsidP="006B26B5">
      <w:pPr>
        <w:pStyle w:val="Sinespaciado"/>
        <w:jc w:val="both"/>
        <w:rPr>
          <w:rFonts w:ascii="Georgia" w:hAnsi="Georgia"/>
          <w:bCs/>
        </w:rPr>
      </w:pPr>
      <w:r w:rsidRPr="00842E8B">
        <w:rPr>
          <w:rFonts w:ascii="Georgia" w:hAnsi="Georgia"/>
          <w:bCs/>
        </w:rPr>
        <w:t>1.- El capital invertido en la explotación o actividad económica</w:t>
      </w:r>
      <w:r>
        <w:rPr>
          <w:rFonts w:ascii="Georgia" w:hAnsi="Georgia"/>
          <w:bCs/>
        </w:rPr>
        <w:t>.</w:t>
      </w:r>
    </w:p>
    <w:p w14:paraId="6BF086B7" w14:textId="7D7FE6E2" w:rsidR="00842E8B" w:rsidRPr="00842E8B" w:rsidRDefault="00842E8B" w:rsidP="006B26B5">
      <w:pPr>
        <w:pStyle w:val="Sinespaciado"/>
        <w:jc w:val="both"/>
        <w:rPr>
          <w:rFonts w:ascii="Georgia" w:hAnsi="Georgia"/>
          <w:bCs/>
        </w:rPr>
      </w:pPr>
      <w:r w:rsidRPr="00842E8B">
        <w:rPr>
          <w:rFonts w:ascii="Georgia" w:hAnsi="Georgia"/>
          <w:bCs/>
        </w:rPr>
        <w:t>2.-El volumen de las transacciones o de las ventas en un año y el coeficiente o coeficientes ponderados de utilidad bruta sobre el costo contable</w:t>
      </w:r>
      <w:r w:rsidR="00202292">
        <w:rPr>
          <w:rFonts w:ascii="Georgia" w:hAnsi="Georgia"/>
          <w:bCs/>
        </w:rPr>
        <w:t>.</w:t>
      </w:r>
    </w:p>
    <w:p w14:paraId="6EF7EC20" w14:textId="6D96B9C8" w:rsidR="00842E8B" w:rsidRPr="00842E8B" w:rsidRDefault="00842E8B" w:rsidP="006B26B5">
      <w:pPr>
        <w:pStyle w:val="Sinespaciado"/>
        <w:jc w:val="both"/>
        <w:rPr>
          <w:rFonts w:ascii="Georgia" w:hAnsi="Georgia"/>
          <w:bCs/>
        </w:rPr>
      </w:pPr>
      <w:r w:rsidRPr="00842E8B">
        <w:rPr>
          <w:rFonts w:ascii="Georgia" w:hAnsi="Georgia"/>
          <w:bCs/>
        </w:rPr>
        <w:t>3.- Las utilidades obtenidas por el propio sujeto pasivo en años inmediatos anteriores dentro de los plazos de caducidad; así como las utilidades que obtengan otros sujetos pasivos que se encuentren en igual o análoga situación por la naturaleza del negocio o actividad económica, por el lugar de su ejercicio, capital empleado y otros elementos similares</w:t>
      </w:r>
      <w:r w:rsidR="00202292">
        <w:rPr>
          <w:rFonts w:ascii="Georgia" w:hAnsi="Georgia"/>
          <w:bCs/>
        </w:rPr>
        <w:t>.</w:t>
      </w:r>
    </w:p>
    <w:p w14:paraId="21F70CE8" w14:textId="330D7F08" w:rsidR="00842E8B" w:rsidRPr="00842E8B" w:rsidRDefault="00842E8B" w:rsidP="006B26B5">
      <w:pPr>
        <w:pStyle w:val="Sinespaciado"/>
        <w:jc w:val="both"/>
        <w:rPr>
          <w:rFonts w:ascii="Georgia" w:hAnsi="Georgia"/>
          <w:bCs/>
        </w:rPr>
      </w:pPr>
      <w:r w:rsidRPr="00842E8B">
        <w:rPr>
          <w:rFonts w:ascii="Georgia" w:hAnsi="Georgia"/>
          <w:bCs/>
        </w:rPr>
        <w:t>4.- Los gastos generales del sujeto pasivo</w:t>
      </w:r>
      <w:r w:rsidR="00202292">
        <w:rPr>
          <w:rFonts w:ascii="Georgia" w:hAnsi="Georgia"/>
          <w:bCs/>
        </w:rPr>
        <w:t>.</w:t>
      </w:r>
    </w:p>
    <w:p w14:paraId="213011B6" w14:textId="77777777" w:rsidR="00842E8B" w:rsidRPr="00842E8B" w:rsidRDefault="00842E8B" w:rsidP="006B26B5">
      <w:pPr>
        <w:pStyle w:val="Sinespaciado"/>
        <w:jc w:val="both"/>
        <w:rPr>
          <w:rFonts w:ascii="Georgia" w:hAnsi="Georgia"/>
          <w:bCs/>
        </w:rPr>
      </w:pPr>
      <w:r w:rsidRPr="00842E8B">
        <w:rPr>
          <w:rFonts w:ascii="Georgia" w:hAnsi="Georgia"/>
          <w:bCs/>
        </w:rPr>
        <w:t xml:space="preserve">5.- El volumen de importaciones y compras locales de mercaderías realizadas por el sujeto pasivo en el respectivo ejercicio económico; </w:t>
      </w:r>
    </w:p>
    <w:p w14:paraId="4743ACBB" w14:textId="4E2BD4D0" w:rsidR="00842E8B" w:rsidRPr="00842E8B" w:rsidRDefault="00842E8B" w:rsidP="006B26B5">
      <w:pPr>
        <w:pStyle w:val="Sinespaciado"/>
        <w:jc w:val="both"/>
        <w:rPr>
          <w:rFonts w:ascii="Georgia" w:hAnsi="Georgia"/>
          <w:bCs/>
        </w:rPr>
      </w:pPr>
      <w:r w:rsidRPr="00842E8B">
        <w:rPr>
          <w:rFonts w:ascii="Georgia" w:hAnsi="Georgia"/>
          <w:bCs/>
        </w:rPr>
        <w:t>6.- El alquiler o valor locativo de los locales utilizados por el sujeto pasivo para realizar sus actividades; y</w:t>
      </w:r>
      <w:r w:rsidR="00202292">
        <w:rPr>
          <w:rFonts w:ascii="Georgia" w:hAnsi="Georgia"/>
          <w:bCs/>
        </w:rPr>
        <w:t>.</w:t>
      </w:r>
    </w:p>
    <w:p w14:paraId="635EB175" w14:textId="77777777" w:rsidR="00842E8B" w:rsidRPr="00842E8B" w:rsidRDefault="00842E8B" w:rsidP="006B26B5">
      <w:pPr>
        <w:pStyle w:val="Sinespaciado"/>
        <w:jc w:val="both"/>
        <w:rPr>
          <w:rFonts w:ascii="Georgia" w:hAnsi="Georgia"/>
          <w:bCs/>
        </w:rPr>
      </w:pPr>
      <w:r w:rsidRPr="00842E8B">
        <w:rPr>
          <w:rFonts w:ascii="Georgia" w:hAnsi="Georgia"/>
          <w:bCs/>
        </w:rPr>
        <w:t>7.- Cualesquiera otros elementos de juicio relacionados con los ingresos del sujeto pasivo que pueda obtener el Servicio de Rentas Internas por medios permitidos por la ley.</w:t>
      </w:r>
    </w:p>
    <w:p w14:paraId="7592EAAE" w14:textId="77777777" w:rsidR="00842E8B" w:rsidRPr="00842E8B" w:rsidRDefault="00842E8B" w:rsidP="006B26B5">
      <w:pPr>
        <w:pStyle w:val="Sinespaciado"/>
        <w:jc w:val="both"/>
        <w:rPr>
          <w:rFonts w:ascii="Georgia" w:hAnsi="Georgia"/>
          <w:bCs/>
        </w:rPr>
      </w:pPr>
    </w:p>
    <w:p w14:paraId="28632A80" w14:textId="42CAB51D" w:rsidR="00E25DEF" w:rsidRPr="005E2122" w:rsidRDefault="00842E8B" w:rsidP="006B26B5">
      <w:pPr>
        <w:pStyle w:val="Sinespaciado"/>
        <w:jc w:val="both"/>
        <w:rPr>
          <w:rFonts w:ascii="Georgia" w:hAnsi="Georgia"/>
          <w:bCs/>
        </w:rPr>
      </w:pPr>
      <w:r w:rsidRPr="00842E8B">
        <w:rPr>
          <w:rFonts w:ascii="Georgia" w:hAnsi="Georgia"/>
          <w:bCs/>
        </w:rPr>
        <w:t>Cuando el sujeto pasivo tuviere más de una actividad económica, la Administración Tributaria podrá aplicar al mismo tiempo las formas de determinación directa y presuntiva debiendo, una vez determinadas todas las fuentes, consolidar las bases imponibles y aplicar el impuesto correspondiente a la renta global.</w:t>
      </w:r>
    </w:p>
    <w:p w14:paraId="79071A8F" w14:textId="2092D5F7" w:rsidR="00E25DEF" w:rsidRPr="005E2122" w:rsidRDefault="00E25DEF" w:rsidP="006B26B5">
      <w:pPr>
        <w:pStyle w:val="Sinespaciado"/>
        <w:jc w:val="both"/>
        <w:rPr>
          <w:rFonts w:ascii="Georgia" w:hAnsi="Georgia"/>
          <w:bCs/>
        </w:rPr>
      </w:pPr>
    </w:p>
    <w:p w14:paraId="3C271B81" w14:textId="54B7E859" w:rsidR="00E25DEF" w:rsidRDefault="00CF5013" w:rsidP="006B26B5">
      <w:pPr>
        <w:pStyle w:val="Sinespaciado"/>
        <w:jc w:val="both"/>
        <w:rPr>
          <w:rFonts w:ascii="Georgia" w:hAnsi="Georgia"/>
          <w:bCs/>
        </w:rPr>
      </w:pPr>
      <w:r w:rsidRPr="00CF5013">
        <w:rPr>
          <w:rFonts w:ascii="Georgia" w:hAnsi="Georgia"/>
          <w:bCs/>
        </w:rPr>
        <w:t xml:space="preserve">Aplicando los numerales </w:t>
      </w:r>
      <w:r>
        <w:rPr>
          <w:rFonts w:ascii="Georgia" w:hAnsi="Georgia"/>
          <w:bCs/>
        </w:rPr>
        <w:t>(4) y (7) del citado artículo la determinación del impuesto a la renta del periodo 2017 sería la siguiente:</w:t>
      </w:r>
    </w:p>
    <w:p w14:paraId="10505D40" w14:textId="7616257B" w:rsidR="005F144E" w:rsidRDefault="005F144E" w:rsidP="006B26B5">
      <w:pPr>
        <w:pStyle w:val="Sinespaciado"/>
        <w:jc w:val="both"/>
        <w:rPr>
          <w:rFonts w:ascii="Georgia" w:hAnsi="Georgia"/>
          <w:b/>
        </w:rPr>
      </w:pPr>
    </w:p>
    <w:p w14:paraId="4AA8D997" w14:textId="0138E438" w:rsidR="005F144E" w:rsidRDefault="005F144E" w:rsidP="00980D8F">
      <w:pPr>
        <w:pStyle w:val="Ttulo"/>
        <w:jc w:val="both"/>
        <w:rPr>
          <w:rFonts w:ascii="Times New Roman" w:hAnsi="Times New Roman" w:cs="Times New Roman"/>
          <w:b w:val="0"/>
          <w:sz w:val="22"/>
          <w:szCs w:val="22"/>
        </w:rPr>
      </w:pPr>
      <w:r w:rsidRPr="005F144E">
        <w:rPr>
          <w:rFonts w:ascii="Georgia" w:hAnsi="Georgia"/>
          <w:bCs w:val="0"/>
        </w:rPr>
        <w:t>6.</w:t>
      </w:r>
      <w:r w:rsidR="0062782A">
        <w:rPr>
          <w:rFonts w:ascii="Georgia" w:hAnsi="Georgia"/>
          <w:bCs w:val="0"/>
        </w:rPr>
        <w:t>3</w:t>
      </w:r>
      <w:r w:rsidRPr="005F144E">
        <w:rPr>
          <w:rFonts w:ascii="Georgia" w:hAnsi="Georgia"/>
          <w:bCs w:val="0"/>
        </w:rPr>
        <w:t>.</w:t>
      </w:r>
      <w:r w:rsidR="008655B5">
        <w:rPr>
          <w:rFonts w:ascii="Georgia" w:hAnsi="Georgia"/>
          <w:bCs w:val="0"/>
        </w:rPr>
        <w:t>1</w:t>
      </w:r>
      <w:r w:rsidRPr="005F144E">
        <w:rPr>
          <w:rFonts w:ascii="Georgia" w:hAnsi="Georgia"/>
          <w:bCs w:val="0"/>
        </w:rPr>
        <w:t xml:space="preserve">. </w:t>
      </w:r>
      <w:r w:rsidR="0062782A" w:rsidRPr="008655B5">
        <w:rPr>
          <w:rFonts w:ascii="Georgia" w:hAnsi="Georgia"/>
          <w:bCs w:val="0"/>
        </w:rPr>
        <w:t xml:space="preserve">Base imponible proveniente de la actividad económica de construcción y venta de viviendas (determinación presuntiva </w:t>
      </w:r>
      <w:r w:rsidR="0062782A">
        <w:rPr>
          <w:rFonts w:ascii="Georgia" w:hAnsi="Georgia"/>
          <w:bCs w:val="0"/>
        </w:rPr>
        <w:t>por indicios relacionados al contribuyente</w:t>
      </w:r>
      <w:r w:rsidR="008655B5" w:rsidRPr="008655B5">
        <w:rPr>
          <w:rFonts w:ascii="Georgia" w:hAnsi="Georgia"/>
          <w:bCs w:val="0"/>
        </w:rPr>
        <w:t>)</w:t>
      </w:r>
      <w:r w:rsidR="008655B5" w:rsidRPr="00980D8F">
        <w:rPr>
          <w:rFonts w:ascii="Georgia" w:hAnsi="Georgia"/>
          <w:bCs w:val="0"/>
        </w:rPr>
        <w:t>.</w:t>
      </w:r>
      <w:r w:rsidR="008655B5">
        <w:rPr>
          <w:rFonts w:ascii="Georgia" w:hAnsi="Georgia"/>
          <w:b w:val="0"/>
        </w:rPr>
        <w:t xml:space="preserve"> </w:t>
      </w:r>
      <w:r>
        <w:rPr>
          <w:rFonts w:ascii="Georgia" w:hAnsi="Georgia"/>
          <w:b w:val="0"/>
        </w:rPr>
        <w:t>–</w:t>
      </w:r>
      <w:r w:rsidR="00980D8F">
        <w:rPr>
          <w:rFonts w:ascii="Georgia" w:hAnsi="Georgia"/>
          <w:b w:val="0"/>
        </w:rPr>
        <w:t xml:space="preserve"> </w:t>
      </w:r>
      <w:r w:rsidR="008655B5">
        <w:rPr>
          <w:rFonts w:ascii="Georgia" w:hAnsi="Georgia"/>
          <w:b w:val="0"/>
        </w:rPr>
        <w:t>U</w:t>
      </w:r>
      <w:r w:rsidR="00980D8F" w:rsidRPr="00980D8F">
        <w:rPr>
          <w:rFonts w:ascii="Georgia" w:hAnsi="Georgia"/>
          <w:b w:val="0"/>
        </w:rPr>
        <w:t xml:space="preserve">n indicio que </w:t>
      </w:r>
      <w:r w:rsidR="008655B5">
        <w:rPr>
          <w:rFonts w:ascii="Georgia" w:hAnsi="Georgia"/>
          <w:b w:val="0"/>
        </w:rPr>
        <w:t xml:space="preserve">me </w:t>
      </w:r>
      <w:r w:rsidR="00980D8F" w:rsidRPr="00980D8F">
        <w:rPr>
          <w:rFonts w:ascii="Georgia" w:hAnsi="Georgia"/>
          <w:b w:val="0"/>
        </w:rPr>
        <w:t>permitirá establecer la cuantía de la base imponible y en concordancia de los criterios citados en el artículo 24 de la Ley de Régimen Tributario Interno, cito como indicio lo actuado por la Administración Tributaria dentro del “ACTA DE DETERMINACIÓN TRIBUTARIA No. 18201924902748043” correspondiente al impuesto a la renta del ejercicio fiscal 2015</w:t>
      </w:r>
      <w:r w:rsidR="00980D8F">
        <w:rPr>
          <w:rFonts w:ascii="Times New Roman" w:hAnsi="Times New Roman" w:cs="Times New Roman"/>
          <w:b w:val="0"/>
          <w:sz w:val="18"/>
          <w:szCs w:val="18"/>
        </w:rPr>
        <w:t xml:space="preserve"> </w:t>
      </w:r>
      <w:r w:rsidR="00980D8F" w:rsidRPr="00980D8F">
        <w:rPr>
          <w:rFonts w:ascii="Times New Roman" w:hAnsi="Times New Roman" w:cs="Times New Roman"/>
          <w:b w:val="0"/>
          <w:sz w:val="22"/>
          <w:szCs w:val="22"/>
        </w:rPr>
        <w:t>del Contribu</w:t>
      </w:r>
      <w:r w:rsidR="00980D8F">
        <w:rPr>
          <w:rFonts w:ascii="Times New Roman" w:hAnsi="Times New Roman" w:cs="Times New Roman"/>
          <w:b w:val="0"/>
          <w:sz w:val="22"/>
          <w:szCs w:val="22"/>
        </w:rPr>
        <w:t xml:space="preserve">yente “CONSTRUCTORA CRUZ VIVAS CÍA. LTDA.”, compañía relacionada del Contribuyente </w:t>
      </w:r>
      <w:r w:rsidR="00C35B25">
        <w:rPr>
          <w:rFonts w:ascii="Times New Roman" w:hAnsi="Times New Roman" w:cs="Times New Roman"/>
          <w:b w:val="0"/>
          <w:sz w:val="22"/>
          <w:szCs w:val="22"/>
        </w:rPr>
        <w:t>“</w:t>
      </w:r>
      <w:r w:rsidR="00C35B25" w:rsidRPr="00C35B25">
        <w:rPr>
          <w:rFonts w:ascii="Times New Roman" w:hAnsi="Times New Roman" w:cs="Times New Roman"/>
          <w:b w:val="0"/>
          <w:sz w:val="22"/>
          <w:szCs w:val="22"/>
        </w:rPr>
        <w:t>CRUZ SANTAMARÍA JOSÉ LUIS REINALDO”</w:t>
      </w:r>
      <w:r w:rsidR="00C35B25">
        <w:rPr>
          <w:rFonts w:ascii="Times New Roman" w:hAnsi="Times New Roman" w:cs="Times New Roman"/>
          <w:b w:val="0"/>
          <w:sz w:val="22"/>
          <w:szCs w:val="22"/>
        </w:rPr>
        <w:t>, misma que dentro del “Cuadro No. 31 – Liquidación del Impuesto a la Renta 2015” se determinó los siguientes valores:</w:t>
      </w:r>
    </w:p>
    <w:p w14:paraId="2E3DA443" w14:textId="7E97D8D2" w:rsidR="00C35B25" w:rsidRDefault="00C35B25" w:rsidP="00980D8F">
      <w:pPr>
        <w:pStyle w:val="Ttulo"/>
        <w:jc w:val="both"/>
        <w:rPr>
          <w:rFonts w:ascii="Times New Roman" w:hAnsi="Times New Roman" w:cs="Times New Roman"/>
          <w:b w:val="0"/>
          <w:sz w:val="22"/>
          <w:szCs w:val="22"/>
        </w:rPr>
      </w:pPr>
    </w:p>
    <w:p w14:paraId="2265F9C0" w14:textId="77777777" w:rsidR="0062782A" w:rsidRDefault="0062782A" w:rsidP="00980D8F">
      <w:pPr>
        <w:pStyle w:val="Ttulo"/>
        <w:jc w:val="both"/>
        <w:rPr>
          <w:rFonts w:ascii="Times New Roman" w:hAnsi="Times New Roman" w:cs="Times New Roman"/>
          <w:b w:val="0"/>
          <w:sz w:val="22"/>
          <w:szCs w:val="22"/>
        </w:rPr>
      </w:pPr>
    </w:p>
    <w:p w14:paraId="037A1C9D" w14:textId="73B1CC8C" w:rsidR="00C35B25" w:rsidRPr="00C35B25" w:rsidRDefault="008655B5" w:rsidP="00C35B25">
      <w:pPr>
        <w:pStyle w:val="Ttulo"/>
        <w:rPr>
          <w:rFonts w:ascii="Times New Roman" w:hAnsi="Times New Roman" w:cs="Times New Roman"/>
          <w:b w:val="0"/>
          <w:sz w:val="22"/>
          <w:szCs w:val="22"/>
        </w:rPr>
      </w:pPr>
      <w:r>
        <w:rPr>
          <w:rFonts w:ascii="Times New Roman" w:hAnsi="Times New Roman" w:cs="Times New Roman"/>
          <w:b w:val="0"/>
          <w:sz w:val="22"/>
          <w:szCs w:val="22"/>
        </w:rPr>
        <w:object w:dxaOrig="8359" w:dyaOrig="2303" w14:anchorId="7AA3EEB4">
          <v:shape id="_x0000_i1054" type="#_x0000_t75" style="width:403.35pt;height:115pt" o:ole="">
            <v:imagedata r:id="rId67" o:title=""/>
          </v:shape>
          <o:OLEObject Type="Embed" ProgID="Excel.Sheet.12" ShapeID="_x0000_i1054" DrawAspect="Content" ObjectID="_1680182873" r:id="rId68"/>
        </w:object>
      </w:r>
    </w:p>
    <w:p w14:paraId="61AD921D" w14:textId="2612B5CD" w:rsidR="005F144E" w:rsidRDefault="005F144E" w:rsidP="006B26B5">
      <w:pPr>
        <w:pStyle w:val="Sinespaciado"/>
        <w:jc w:val="both"/>
        <w:rPr>
          <w:rFonts w:ascii="Georgia" w:hAnsi="Georgia"/>
          <w:b/>
        </w:rPr>
      </w:pPr>
    </w:p>
    <w:p w14:paraId="36D550B1" w14:textId="62561A07" w:rsidR="00D85AD3" w:rsidRDefault="00D85AD3" w:rsidP="006B26B5">
      <w:pPr>
        <w:pStyle w:val="Sinespaciado"/>
        <w:jc w:val="both"/>
        <w:rPr>
          <w:rFonts w:ascii="Georgia" w:hAnsi="Georgia"/>
          <w:b/>
        </w:rPr>
      </w:pPr>
      <w:r>
        <w:rPr>
          <w:rFonts w:ascii="Georgia" w:hAnsi="Georgia"/>
          <w:b/>
        </w:rPr>
        <w:t xml:space="preserve">Aplicando el indicio del porcentaje de las utilidades generadas por una Compañía relacionada con el Contribuyente cuya actividad es la misma, </w:t>
      </w:r>
      <w:r w:rsidR="008655B5">
        <w:rPr>
          <w:rFonts w:ascii="Georgia" w:hAnsi="Georgia"/>
          <w:b/>
        </w:rPr>
        <w:t>la determinación de la base imponible seria la siguiente:</w:t>
      </w:r>
    </w:p>
    <w:p w14:paraId="1C316559" w14:textId="2E09C2E7" w:rsidR="008655B5" w:rsidRDefault="008655B5" w:rsidP="006B26B5">
      <w:pPr>
        <w:pStyle w:val="Sinespaciado"/>
        <w:jc w:val="both"/>
        <w:rPr>
          <w:rFonts w:ascii="Georgia" w:hAnsi="Georgia"/>
          <w:b/>
        </w:rPr>
      </w:pPr>
    </w:p>
    <w:p w14:paraId="4786DAE7" w14:textId="367574CD" w:rsidR="008655B5" w:rsidRDefault="008655B5" w:rsidP="008655B5">
      <w:pPr>
        <w:pStyle w:val="Sinespaciado"/>
        <w:jc w:val="center"/>
        <w:rPr>
          <w:rFonts w:ascii="Georgia" w:hAnsi="Georgia"/>
          <w:b/>
        </w:rPr>
      </w:pPr>
      <w:r>
        <w:rPr>
          <w:rFonts w:ascii="Georgia" w:hAnsi="Georgia"/>
          <w:b/>
        </w:rPr>
        <w:object w:dxaOrig="10102" w:dyaOrig="1410" w14:anchorId="476A8BBD">
          <v:shape id="_x0000_i1055" type="#_x0000_t75" style="width:399.65pt;height:70.65pt" o:ole="">
            <v:imagedata r:id="rId69" o:title=""/>
          </v:shape>
          <o:OLEObject Type="Embed" ProgID="Excel.Sheet.12" ShapeID="_x0000_i1055" DrawAspect="Content" ObjectID="_1680182874" r:id="rId70"/>
        </w:object>
      </w:r>
    </w:p>
    <w:p w14:paraId="06E48C84" w14:textId="07010096" w:rsidR="00D85AD3" w:rsidRDefault="00D85AD3" w:rsidP="006B26B5">
      <w:pPr>
        <w:pStyle w:val="Sinespaciado"/>
        <w:jc w:val="both"/>
        <w:rPr>
          <w:rFonts w:ascii="Georgia" w:hAnsi="Georgia"/>
          <w:b/>
        </w:rPr>
      </w:pPr>
    </w:p>
    <w:p w14:paraId="4C80395B" w14:textId="331EB773" w:rsidR="008655B5" w:rsidRDefault="008655B5" w:rsidP="006B26B5">
      <w:pPr>
        <w:pStyle w:val="Sinespaciado"/>
        <w:jc w:val="both"/>
        <w:rPr>
          <w:rFonts w:ascii="Georgia" w:hAnsi="Georgia"/>
          <w:b/>
          <w:bCs/>
        </w:rPr>
      </w:pPr>
      <w:r>
        <w:rPr>
          <w:rFonts w:ascii="Georgia" w:hAnsi="Georgia"/>
          <w:b/>
        </w:rPr>
        <w:t>6.</w:t>
      </w:r>
      <w:r w:rsidR="0062782A">
        <w:rPr>
          <w:rFonts w:ascii="Georgia" w:hAnsi="Georgia"/>
          <w:b/>
        </w:rPr>
        <w:t>3</w:t>
      </w:r>
      <w:r>
        <w:rPr>
          <w:rFonts w:ascii="Georgia" w:hAnsi="Georgia"/>
          <w:b/>
        </w:rPr>
        <w:t xml:space="preserve">.2. </w:t>
      </w:r>
      <w:r w:rsidR="009C2F3F" w:rsidRPr="003C6857">
        <w:rPr>
          <w:rFonts w:ascii="Georgia" w:hAnsi="Georgia"/>
          <w:b/>
          <w:bCs/>
        </w:rPr>
        <w:t>LIQUIDACIÒN DEL IMPUESTO</w:t>
      </w:r>
      <w:r w:rsidR="009C2F3F">
        <w:rPr>
          <w:rFonts w:ascii="Georgia" w:hAnsi="Georgia"/>
          <w:b/>
          <w:bCs/>
        </w:rPr>
        <w:t xml:space="preserve"> CAUSADO</w:t>
      </w:r>
      <w:r w:rsidR="009C2F3F" w:rsidRPr="003C6857">
        <w:rPr>
          <w:rFonts w:ascii="Georgia" w:hAnsi="Georgia"/>
          <w:b/>
          <w:bCs/>
        </w:rPr>
        <w:t xml:space="preserve"> SEGÚN </w:t>
      </w:r>
      <w:r w:rsidR="00B202E3">
        <w:rPr>
          <w:rFonts w:ascii="Georgia" w:hAnsi="Georgia"/>
          <w:b/>
          <w:bCs/>
        </w:rPr>
        <w:t>LA DETERMINACIÓN POR INDICIOS DE LA BASE IMPONIBLE DETALLADA EN EL NUMERAL (6.4.1.)</w:t>
      </w:r>
    </w:p>
    <w:p w14:paraId="381F95A2" w14:textId="2EBC303C" w:rsidR="00B202E3" w:rsidRDefault="00B202E3" w:rsidP="006B26B5">
      <w:pPr>
        <w:pStyle w:val="Sinespaciado"/>
        <w:jc w:val="both"/>
        <w:rPr>
          <w:rFonts w:ascii="Georgia" w:hAnsi="Georgia"/>
          <w:b/>
          <w:bCs/>
        </w:rPr>
      </w:pPr>
    </w:p>
    <w:bookmarkStart w:id="9" w:name="_MON_1680171357"/>
    <w:bookmarkEnd w:id="9"/>
    <w:p w14:paraId="0493331C" w14:textId="08A6CD83" w:rsidR="00B202E3" w:rsidRDefault="00765A48" w:rsidP="006B26B5">
      <w:pPr>
        <w:pStyle w:val="Sinespaciado"/>
        <w:jc w:val="both"/>
        <w:rPr>
          <w:rFonts w:ascii="Georgia" w:hAnsi="Georgia"/>
          <w:b/>
        </w:rPr>
      </w:pPr>
      <w:r>
        <w:rPr>
          <w:rFonts w:ascii="Georgia" w:hAnsi="Georgia"/>
          <w:b/>
        </w:rPr>
        <w:object w:dxaOrig="12863" w:dyaOrig="4899" w14:anchorId="7444A6E5">
          <v:shape id="_x0000_i1056" type="#_x0000_t75" style="width:477.35pt;height:244.65pt" o:ole="">
            <v:imagedata r:id="rId71" o:title=""/>
          </v:shape>
          <o:OLEObject Type="Embed" ProgID="Excel.Sheet.12" ShapeID="_x0000_i1056" DrawAspect="Content" ObjectID="_1680182875" r:id="rId72"/>
        </w:object>
      </w:r>
    </w:p>
    <w:p w14:paraId="263F9BFA" w14:textId="147B7E5B" w:rsidR="008655B5" w:rsidRDefault="00765A48" w:rsidP="00765A48">
      <w:pPr>
        <w:pStyle w:val="Sinespaciado"/>
        <w:numPr>
          <w:ilvl w:val="0"/>
          <w:numId w:val="23"/>
        </w:numPr>
        <w:jc w:val="both"/>
        <w:rPr>
          <w:rFonts w:ascii="Georgia" w:hAnsi="Georgia"/>
          <w:b/>
        </w:rPr>
      </w:pPr>
      <w:r>
        <w:rPr>
          <w:rFonts w:ascii="Georgia" w:hAnsi="Georgia"/>
          <w:b/>
        </w:rPr>
        <w:t>Cabe resaltar la diferencia de coeficientes entre la aplicada por la Administración Tributaria (30.00%) y la que se pudo determinar por indicios (10.29%).</w:t>
      </w:r>
    </w:p>
    <w:p w14:paraId="37FCC466" w14:textId="770744D5" w:rsidR="00765A48" w:rsidRDefault="00765A48" w:rsidP="006B26B5">
      <w:pPr>
        <w:pStyle w:val="Sinespaciado"/>
        <w:jc w:val="both"/>
        <w:rPr>
          <w:rFonts w:ascii="Georgia" w:hAnsi="Georgia"/>
          <w:b/>
        </w:rPr>
      </w:pPr>
    </w:p>
    <w:p w14:paraId="6CE8A007" w14:textId="3C708D52" w:rsidR="00765A48" w:rsidRDefault="00765A48" w:rsidP="006B26B5">
      <w:pPr>
        <w:pStyle w:val="Sinespaciado"/>
        <w:jc w:val="both"/>
        <w:rPr>
          <w:rFonts w:ascii="Georgia" w:hAnsi="Georgia"/>
          <w:b/>
        </w:rPr>
      </w:pPr>
    </w:p>
    <w:p w14:paraId="44EA54C3" w14:textId="6CC28BBD" w:rsidR="0062782A" w:rsidRDefault="0062782A" w:rsidP="006B26B5">
      <w:pPr>
        <w:pStyle w:val="Sinespaciado"/>
        <w:jc w:val="both"/>
        <w:rPr>
          <w:rFonts w:ascii="Georgia" w:hAnsi="Georgia"/>
          <w:b/>
        </w:rPr>
      </w:pPr>
    </w:p>
    <w:p w14:paraId="7E77B5C3" w14:textId="5184ED74" w:rsidR="0062782A" w:rsidRDefault="0062782A" w:rsidP="006B26B5">
      <w:pPr>
        <w:pStyle w:val="Sinespaciado"/>
        <w:jc w:val="both"/>
        <w:rPr>
          <w:rFonts w:ascii="Georgia" w:hAnsi="Georgia"/>
          <w:b/>
        </w:rPr>
      </w:pPr>
    </w:p>
    <w:p w14:paraId="73965F77" w14:textId="6AD960BF" w:rsidR="0062782A" w:rsidRDefault="0062782A" w:rsidP="006B26B5">
      <w:pPr>
        <w:pStyle w:val="Sinespaciado"/>
        <w:jc w:val="both"/>
        <w:rPr>
          <w:rFonts w:ascii="Georgia" w:hAnsi="Georgia"/>
          <w:b/>
        </w:rPr>
      </w:pPr>
    </w:p>
    <w:p w14:paraId="30617DCB" w14:textId="272398B5" w:rsidR="0062782A" w:rsidRDefault="0062782A" w:rsidP="006B26B5">
      <w:pPr>
        <w:pStyle w:val="Sinespaciado"/>
        <w:jc w:val="both"/>
        <w:rPr>
          <w:rFonts w:ascii="Georgia" w:hAnsi="Georgia"/>
          <w:b/>
        </w:rPr>
      </w:pPr>
    </w:p>
    <w:p w14:paraId="1BA627EE" w14:textId="77777777" w:rsidR="0062782A" w:rsidRDefault="0062782A" w:rsidP="006B26B5">
      <w:pPr>
        <w:pStyle w:val="Sinespaciado"/>
        <w:jc w:val="both"/>
        <w:rPr>
          <w:rFonts w:ascii="Georgia" w:hAnsi="Georgia"/>
          <w:b/>
        </w:rPr>
      </w:pPr>
    </w:p>
    <w:p w14:paraId="76E3610F" w14:textId="2F3293F3" w:rsidR="003A6C54" w:rsidRPr="002941AB" w:rsidRDefault="00780F76" w:rsidP="006B26B5">
      <w:pPr>
        <w:pStyle w:val="Sinespaciado"/>
        <w:jc w:val="both"/>
        <w:rPr>
          <w:rFonts w:ascii="Georgia" w:hAnsi="Georgia"/>
          <w:b/>
        </w:rPr>
      </w:pPr>
      <w:r w:rsidRPr="002941AB">
        <w:rPr>
          <w:rFonts w:ascii="Georgia" w:hAnsi="Georgia"/>
          <w:b/>
        </w:rPr>
        <w:t>7.</w:t>
      </w:r>
      <w:r w:rsidR="00C94482" w:rsidRPr="002941AB">
        <w:rPr>
          <w:rFonts w:ascii="Georgia" w:hAnsi="Georgia"/>
          <w:b/>
        </w:rPr>
        <w:t xml:space="preserve"> </w:t>
      </w:r>
      <w:r w:rsidR="00311761" w:rsidRPr="002941AB">
        <w:rPr>
          <w:rFonts w:ascii="Georgia" w:hAnsi="Georgia"/>
          <w:b/>
        </w:rPr>
        <w:t>CONCLUSIONES</w:t>
      </w:r>
      <w:r w:rsidRPr="002941AB">
        <w:rPr>
          <w:rFonts w:ascii="Georgia" w:hAnsi="Georgia"/>
          <w:b/>
        </w:rPr>
        <w:t>.</w:t>
      </w:r>
    </w:p>
    <w:p w14:paraId="08F6D5C4" w14:textId="77777777" w:rsidR="003A6C54" w:rsidRDefault="003A6C54" w:rsidP="006B26B5">
      <w:pPr>
        <w:pStyle w:val="Sinespaciado"/>
        <w:jc w:val="both"/>
        <w:rPr>
          <w:rFonts w:ascii="Georgia" w:hAnsi="Georgia"/>
        </w:rPr>
      </w:pPr>
    </w:p>
    <w:p w14:paraId="5E595E65" w14:textId="5FF7333E" w:rsidR="00013420" w:rsidRDefault="00013420" w:rsidP="00013420">
      <w:pPr>
        <w:pStyle w:val="Sinespaciado"/>
        <w:jc w:val="both"/>
        <w:rPr>
          <w:rFonts w:ascii="Georgia" w:hAnsi="Georgia"/>
        </w:rPr>
      </w:pPr>
      <w:r w:rsidRPr="00045F41">
        <w:rPr>
          <w:rFonts w:ascii="Georgia" w:hAnsi="Georgia"/>
        </w:rPr>
        <w:t>Dentro de la ejecuc</w:t>
      </w:r>
      <w:r>
        <w:rPr>
          <w:rFonts w:ascii="Georgia" w:hAnsi="Georgia"/>
        </w:rPr>
        <w:t>ión del presente informe pericial</w:t>
      </w:r>
      <w:r w:rsidRPr="00045F41">
        <w:rPr>
          <w:rFonts w:ascii="Georgia" w:hAnsi="Georgia"/>
        </w:rPr>
        <w:t xml:space="preserve"> se </w:t>
      </w:r>
      <w:r w:rsidR="0044195B" w:rsidRPr="00045F41">
        <w:rPr>
          <w:rFonts w:ascii="Georgia" w:hAnsi="Georgia"/>
        </w:rPr>
        <w:t>evidenci</w:t>
      </w:r>
      <w:r w:rsidR="0044195B">
        <w:rPr>
          <w:rFonts w:ascii="Georgia" w:hAnsi="Georgia"/>
        </w:rPr>
        <w:t>ó</w:t>
      </w:r>
      <w:r w:rsidRPr="00045F41">
        <w:rPr>
          <w:rFonts w:ascii="Georgia" w:hAnsi="Georgia"/>
        </w:rPr>
        <w:t xml:space="preserve"> hechos </w:t>
      </w:r>
      <w:r>
        <w:rPr>
          <w:rFonts w:ascii="Georgia" w:hAnsi="Georgia"/>
        </w:rPr>
        <w:t>que fueron los que me permitieron llegar a las siguientes conclusiones</w:t>
      </w:r>
      <w:r w:rsidRPr="00045F41">
        <w:rPr>
          <w:rFonts w:ascii="Georgia" w:hAnsi="Georgia"/>
        </w:rPr>
        <w:t>:</w:t>
      </w:r>
    </w:p>
    <w:p w14:paraId="6306B1BB" w14:textId="12DD456D" w:rsidR="00013420" w:rsidRDefault="00013420" w:rsidP="00013420">
      <w:pPr>
        <w:pStyle w:val="Sinespaciado"/>
        <w:jc w:val="both"/>
        <w:rPr>
          <w:rFonts w:ascii="Georgia" w:hAnsi="Georgia"/>
        </w:rPr>
      </w:pPr>
    </w:p>
    <w:p w14:paraId="289DE972" w14:textId="10D768AD" w:rsidR="00013420" w:rsidRDefault="00013420" w:rsidP="00013420">
      <w:pPr>
        <w:pStyle w:val="Sinespaciado"/>
        <w:numPr>
          <w:ilvl w:val="0"/>
          <w:numId w:val="24"/>
        </w:numPr>
        <w:jc w:val="both"/>
        <w:rPr>
          <w:rFonts w:ascii="Georgia" w:hAnsi="Georgia"/>
        </w:rPr>
      </w:pPr>
      <w:r>
        <w:rPr>
          <w:rFonts w:ascii="Georgia" w:hAnsi="Georgia"/>
        </w:rPr>
        <w:t>E</w:t>
      </w:r>
      <w:r w:rsidRPr="00DE250C">
        <w:rPr>
          <w:rFonts w:ascii="Georgia" w:hAnsi="Georgia"/>
        </w:rPr>
        <w:t xml:space="preserve">n base a la contabilidad del </w:t>
      </w:r>
      <w:r>
        <w:rPr>
          <w:rFonts w:ascii="Georgia" w:hAnsi="Georgia"/>
        </w:rPr>
        <w:t>Contribuyente</w:t>
      </w:r>
      <w:r w:rsidRPr="00DE250C">
        <w:rPr>
          <w:rFonts w:ascii="Georgia" w:hAnsi="Georgia"/>
        </w:rPr>
        <w:t xml:space="preserve">, </w:t>
      </w:r>
      <w:r>
        <w:rPr>
          <w:rFonts w:ascii="Georgia" w:hAnsi="Georgia"/>
        </w:rPr>
        <w:t>también</w:t>
      </w:r>
      <w:r w:rsidRPr="00DE250C">
        <w:rPr>
          <w:rFonts w:ascii="Georgia" w:hAnsi="Georgia"/>
        </w:rPr>
        <w:t xml:space="preserve"> como sobre la base de los documentos, datos, informes obten</w:t>
      </w:r>
      <w:r>
        <w:rPr>
          <w:rFonts w:ascii="Georgia" w:hAnsi="Georgia"/>
        </w:rPr>
        <w:t>idos</w:t>
      </w:r>
      <w:r w:rsidRPr="00DE250C">
        <w:rPr>
          <w:rFonts w:ascii="Georgia" w:hAnsi="Georgia"/>
        </w:rPr>
        <w:t xml:space="preserve"> de los responsables, </w:t>
      </w:r>
      <w:r>
        <w:rPr>
          <w:rFonts w:ascii="Georgia" w:hAnsi="Georgia"/>
        </w:rPr>
        <w:t>me fue</w:t>
      </w:r>
      <w:r w:rsidRPr="00DE250C">
        <w:rPr>
          <w:rFonts w:ascii="Georgia" w:hAnsi="Georgia"/>
        </w:rPr>
        <w:t xml:space="preserve"> posible llegar a conclusiones más o menos exactas de la renta percibida por el sujeto pasivo</w:t>
      </w:r>
      <w:r>
        <w:rPr>
          <w:rFonts w:ascii="Georgia" w:hAnsi="Georgia"/>
        </w:rPr>
        <w:t xml:space="preserve"> dentro de la actividad económica de construcción y venta de viviendas</w:t>
      </w:r>
      <w:r w:rsidRPr="00DE250C">
        <w:rPr>
          <w:rFonts w:ascii="Georgia" w:hAnsi="Georgia"/>
        </w:rPr>
        <w:t>.</w:t>
      </w:r>
      <w:r w:rsidR="0044195B">
        <w:rPr>
          <w:rFonts w:ascii="Georgia" w:hAnsi="Georgia"/>
        </w:rPr>
        <w:t xml:space="preserve"> Por lo que la determinación directa fue absolutamente aplicable al caso sujeto de análisis a pesar de que la contabilidad pudiera tener cierto grado de inconsistencias, mismas que pudieron ser confrontadas con la documentación de respaldo y de esta manera llegar a establecer la realidad de esta actividad económica del Contribuyente.</w:t>
      </w:r>
    </w:p>
    <w:p w14:paraId="4DBD2F0E" w14:textId="29621BBF" w:rsidR="00013420" w:rsidRPr="00013420" w:rsidRDefault="00013420" w:rsidP="00013420">
      <w:pPr>
        <w:pStyle w:val="Sinespaciado"/>
        <w:numPr>
          <w:ilvl w:val="0"/>
          <w:numId w:val="24"/>
        </w:numPr>
        <w:jc w:val="both"/>
        <w:rPr>
          <w:rFonts w:ascii="Georgia" w:hAnsi="Georgia"/>
          <w:bCs/>
        </w:rPr>
      </w:pPr>
      <w:r>
        <w:rPr>
          <w:rFonts w:ascii="Georgia" w:hAnsi="Georgia"/>
          <w:bCs/>
        </w:rPr>
        <w:t xml:space="preserve">En base a criterios generales establecidos para la determinación presuntiva fundamentado en </w:t>
      </w:r>
      <w:r w:rsidRPr="00842E8B">
        <w:rPr>
          <w:rFonts w:ascii="Georgia" w:hAnsi="Georgia"/>
          <w:bCs/>
        </w:rPr>
        <w:t>hechos, indicios, circunstancias y elementos de juic</w:t>
      </w:r>
      <w:r>
        <w:rPr>
          <w:rFonts w:ascii="Georgia" w:hAnsi="Georgia"/>
          <w:bCs/>
        </w:rPr>
        <w:t xml:space="preserve">io vinculados al Contribuyente y a su fuente generadora </w:t>
      </w:r>
      <w:r w:rsidRPr="00842E8B">
        <w:rPr>
          <w:rFonts w:ascii="Georgia" w:hAnsi="Georgia"/>
          <w:bCs/>
        </w:rPr>
        <w:t>de la renta</w:t>
      </w:r>
      <w:r>
        <w:rPr>
          <w:rFonts w:ascii="Georgia" w:hAnsi="Georgia"/>
          <w:bCs/>
        </w:rPr>
        <w:t xml:space="preserve">, se determinó que el </w:t>
      </w:r>
      <w:r w:rsidRPr="00013420">
        <w:rPr>
          <w:rFonts w:ascii="Georgia" w:hAnsi="Georgia"/>
          <w:bCs/>
        </w:rPr>
        <w:t>coeficiente presuntivo aplicado por la Administración Tributaria (30.00%) dista de un margen racional de contribución (10.29%)</w:t>
      </w:r>
      <w:r w:rsidR="003B64FB">
        <w:rPr>
          <w:rFonts w:ascii="Georgia" w:hAnsi="Georgia"/>
          <w:bCs/>
        </w:rPr>
        <w:t>, demostrando de esta manera que el coeficiente aplicado no se compadece de la realidad económica del Contribuyente</w:t>
      </w:r>
      <w:r w:rsidRPr="00013420">
        <w:rPr>
          <w:rFonts w:ascii="Georgia" w:hAnsi="Georgia"/>
          <w:bCs/>
        </w:rPr>
        <w:t>.</w:t>
      </w:r>
    </w:p>
    <w:p w14:paraId="7DE32C6C" w14:textId="58B67862" w:rsidR="00230C01" w:rsidRDefault="00230C01" w:rsidP="00230C01">
      <w:pPr>
        <w:pStyle w:val="Sinespaciado"/>
        <w:jc w:val="both"/>
        <w:rPr>
          <w:rFonts w:ascii="Georgia" w:hAnsi="Georgia"/>
        </w:rPr>
      </w:pPr>
    </w:p>
    <w:p w14:paraId="2DF56924" w14:textId="77777777" w:rsidR="00230C01" w:rsidRPr="00EC4DBF" w:rsidRDefault="00230C01" w:rsidP="00230C01">
      <w:pPr>
        <w:pStyle w:val="Sinespaciado"/>
        <w:jc w:val="both"/>
        <w:rPr>
          <w:rFonts w:ascii="Georgia" w:hAnsi="Georgia"/>
        </w:rPr>
      </w:pPr>
    </w:p>
    <w:p w14:paraId="310D8E8C" w14:textId="3387E3EA" w:rsidR="00841F41" w:rsidRDefault="00B407A7" w:rsidP="006B26B5">
      <w:pPr>
        <w:pStyle w:val="Sinespaciado"/>
        <w:jc w:val="both"/>
        <w:rPr>
          <w:rFonts w:ascii="Georgia" w:hAnsi="Georgia"/>
        </w:rPr>
      </w:pPr>
      <w:r w:rsidRPr="00B407A7">
        <w:rPr>
          <w:rFonts w:ascii="Georgia" w:hAnsi="Georgia"/>
          <w:b/>
        </w:rPr>
        <w:t>8. ANEXOS</w:t>
      </w:r>
      <w:r>
        <w:rPr>
          <w:rFonts w:ascii="Georgia" w:hAnsi="Georgia"/>
        </w:rPr>
        <w:t>.</w:t>
      </w:r>
    </w:p>
    <w:p w14:paraId="7F3F5A80" w14:textId="4DEE36E9" w:rsidR="0093756A" w:rsidRDefault="0093756A" w:rsidP="006B26B5">
      <w:pPr>
        <w:pStyle w:val="Sinespaciado"/>
        <w:jc w:val="both"/>
        <w:rPr>
          <w:rFonts w:ascii="Georgia" w:hAnsi="Georgia"/>
        </w:rPr>
      </w:pPr>
    </w:p>
    <w:p w14:paraId="46BD754A" w14:textId="74EBB5AC" w:rsidR="00AD54D2" w:rsidRDefault="00AD54D2" w:rsidP="006B26B5">
      <w:pPr>
        <w:pStyle w:val="Sinespaciado"/>
        <w:jc w:val="both"/>
        <w:rPr>
          <w:rFonts w:ascii="Georgia" w:hAnsi="Georgia"/>
        </w:rPr>
      </w:pPr>
      <w:r>
        <w:rPr>
          <w:rFonts w:ascii="Georgia" w:hAnsi="Georgia"/>
        </w:rPr>
        <w:t>Se adjunta en medio digital lo siguiente:</w:t>
      </w:r>
    </w:p>
    <w:p w14:paraId="37CA3ECA" w14:textId="77777777" w:rsidR="00AD54D2" w:rsidRDefault="00AD54D2" w:rsidP="006B26B5">
      <w:pPr>
        <w:pStyle w:val="Sinespaciado"/>
        <w:jc w:val="both"/>
        <w:rPr>
          <w:rFonts w:ascii="Georgia" w:hAnsi="Georgia"/>
        </w:rPr>
      </w:pPr>
    </w:p>
    <w:p w14:paraId="66341EF6" w14:textId="4C827005" w:rsidR="00230C01" w:rsidRPr="006B26B5" w:rsidRDefault="0093756A" w:rsidP="0093756A">
      <w:pPr>
        <w:pStyle w:val="Sinespaciado"/>
        <w:numPr>
          <w:ilvl w:val="0"/>
          <w:numId w:val="26"/>
        </w:numPr>
        <w:jc w:val="both"/>
        <w:rPr>
          <w:rFonts w:ascii="Georgia" w:hAnsi="Georgia"/>
        </w:rPr>
      </w:pPr>
      <w:r w:rsidRPr="0093756A">
        <w:rPr>
          <w:rFonts w:ascii="Georgia" w:hAnsi="Georgia"/>
        </w:rPr>
        <w:t>6.2.1. – Comparación de la información presentada versus los sustentos</w:t>
      </w:r>
    </w:p>
    <w:p w14:paraId="70226527" w14:textId="48601DC6" w:rsidR="00780787" w:rsidRDefault="009C2BBE" w:rsidP="009C2BBE">
      <w:pPr>
        <w:pStyle w:val="Sinespaciado"/>
        <w:numPr>
          <w:ilvl w:val="0"/>
          <w:numId w:val="25"/>
        </w:numPr>
        <w:jc w:val="both"/>
        <w:rPr>
          <w:rFonts w:ascii="Georgia" w:hAnsi="Georgia"/>
        </w:rPr>
      </w:pPr>
      <w:r w:rsidRPr="009C2BBE">
        <w:rPr>
          <w:rFonts w:ascii="Georgia" w:hAnsi="Georgia"/>
        </w:rPr>
        <w:t>6.2.1.1. Efectivo y equivalentes de efectivo</w:t>
      </w:r>
    </w:p>
    <w:p w14:paraId="2A630ED8" w14:textId="4FE577E6" w:rsidR="009C2BBE" w:rsidRDefault="009C2BBE" w:rsidP="009C2BBE">
      <w:pPr>
        <w:pStyle w:val="Sinespaciado"/>
        <w:numPr>
          <w:ilvl w:val="0"/>
          <w:numId w:val="25"/>
        </w:numPr>
        <w:jc w:val="both"/>
        <w:rPr>
          <w:rFonts w:ascii="Georgia" w:hAnsi="Georgia"/>
        </w:rPr>
      </w:pPr>
      <w:r w:rsidRPr="009C2BBE">
        <w:rPr>
          <w:rFonts w:ascii="Georgia" w:hAnsi="Georgia"/>
        </w:rPr>
        <w:t>6.2.1.2. Cuentas por cobrar clientes</w:t>
      </w:r>
    </w:p>
    <w:p w14:paraId="3135904B" w14:textId="68572F36" w:rsidR="009C2BBE" w:rsidRDefault="009C2BBE" w:rsidP="009C2BBE">
      <w:pPr>
        <w:pStyle w:val="Sinespaciado"/>
        <w:numPr>
          <w:ilvl w:val="0"/>
          <w:numId w:val="25"/>
        </w:numPr>
        <w:jc w:val="both"/>
        <w:rPr>
          <w:rFonts w:ascii="Georgia" w:hAnsi="Georgia"/>
        </w:rPr>
      </w:pPr>
      <w:r w:rsidRPr="009C2BBE">
        <w:rPr>
          <w:rFonts w:ascii="Georgia" w:hAnsi="Georgia"/>
        </w:rPr>
        <w:t>6.2.1.3. Cuentas por cobrar relacionadas</w:t>
      </w:r>
    </w:p>
    <w:p w14:paraId="73BB1B88" w14:textId="7200D684" w:rsidR="009C2BBE" w:rsidRDefault="009C2BBE" w:rsidP="009C2BBE">
      <w:pPr>
        <w:pStyle w:val="Sinespaciado"/>
        <w:numPr>
          <w:ilvl w:val="0"/>
          <w:numId w:val="25"/>
        </w:numPr>
        <w:jc w:val="both"/>
        <w:rPr>
          <w:rFonts w:ascii="Georgia" w:hAnsi="Georgia"/>
        </w:rPr>
      </w:pPr>
      <w:r w:rsidRPr="009C2BBE">
        <w:rPr>
          <w:rFonts w:ascii="Georgia" w:hAnsi="Georgia"/>
        </w:rPr>
        <w:t>6.2.1.4. Inventarios</w:t>
      </w:r>
    </w:p>
    <w:p w14:paraId="25328ACE" w14:textId="09CE6683" w:rsidR="009C2BBE" w:rsidRDefault="009C2BBE" w:rsidP="009C2BBE">
      <w:pPr>
        <w:pStyle w:val="Sinespaciado"/>
        <w:numPr>
          <w:ilvl w:val="0"/>
          <w:numId w:val="25"/>
        </w:numPr>
        <w:jc w:val="both"/>
        <w:rPr>
          <w:rFonts w:ascii="Georgia" w:hAnsi="Georgia"/>
        </w:rPr>
      </w:pPr>
      <w:r w:rsidRPr="009C2BBE">
        <w:rPr>
          <w:rFonts w:ascii="Georgia" w:hAnsi="Georgia"/>
        </w:rPr>
        <w:t>6.2.1.5. Propiedades, instalaciones y equipo</w:t>
      </w:r>
    </w:p>
    <w:p w14:paraId="4E3F7379" w14:textId="31284463" w:rsidR="009C2BBE" w:rsidRDefault="009C2BBE" w:rsidP="009C2BBE">
      <w:pPr>
        <w:pStyle w:val="Sinespaciado"/>
        <w:numPr>
          <w:ilvl w:val="0"/>
          <w:numId w:val="25"/>
        </w:numPr>
        <w:jc w:val="both"/>
        <w:rPr>
          <w:rFonts w:ascii="Georgia" w:hAnsi="Georgia"/>
        </w:rPr>
      </w:pPr>
      <w:r w:rsidRPr="009C2BBE">
        <w:rPr>
          <w:rFonts w:ascii="Georgia" w:hAnsi="Georgia"/>
        </w:rPr>
        <w:t>6.2.1.6. Cuentas por pagar</w:t>
      </w:r>
    </w:p>
    <w:p w14:paraId="70D46440" w14:textId="0A66B818" w:rsidR="009C2BBE" w:rsidRDefault="009C2BBE" w:rsidP="009C2BBE">
      <w:pPr>
        <w:pStyle w:val="Sinespaciado"/>
        <w:numPr>
          <w:ilvl w:val="0"/>
          <w:numId w:val="25"/>
        </w:numPr>
        <w:jc w:val="both"/>
        <w:rPr>
          <w:rFonts w:ascii="Georgia" w:hAnsi="Georgia"/>
        </w:rPr>
      </w:pPr>
      <w:r w:rsidRPr="009C2BBE">
        <w:rPr>
          <w:rFonts w:ascii="Georgia" w:hAnsi="Georgia"/>
        </w:rPr>
        <w:t>6.2.1.7. Cuentas por pagar relacionadas</w:t>
      </w:r>
    </w:p>
    <w:p w14:paraId="21B1343B" w14:textId="4137027C" w:rsidR="009C2BBE" w:rsidRDefault="009C2BBE" w:rsidP="009C2BBE">
      <w:pPr>
        <w:pStyle w:val="Sinespaciado"/>
        <w:numPr>
          <w:ilvl w:val="0"/>
          <w:numId w:val="25"/>
        </w:numPr>
        <w:jc w:val="both"/>
        <w:rPr>
          <w:rFonts w:ascii="Georgia" w:hAnsi="Georgia"/>
        </w:rPr>
      </w:pPr>
      <w:r w:rsidRPr="009C2BBE">
        <w:rPr>
          <w:rFonts w:ascii="Georgia" w:hAnsi="Georgia"/>
        </w:rPr>
        <w:t>6.2.1.8. Obligaciones financieras</w:t>
      </w:r>
    </w:p>
    <w:p w14:paraId="76671D45" w14:textId="0CC6E898" w:rsidR="009C2BBE" w:rsidRDefault="009C2BBE" w:rsidP="009C2BBE">
      <w:pPr>
        <w:pStyle w:val="Sinespaciado"/>
        <w:numPr>
          <w:ilvl w:val="0"/>
          <w:numId w:val="25"/>
        </w:numPr>
        <w:jc w:val="both"/>
        <w:rPr>
          <w:rFonts w:ascii="Georgia" w:hAnsi="Georgia"/>
        </w:rPr>
      </w:pPr>
      <w:r w:rsidRPr="009C2BBE">
        <w:rPr>
          <w:rFonts w:ascii="Georgia" w:hAnsi="Georgia"/>
        </w:rPr>
        <w:t>6.2.1.9. Anticipos de clientes</w:t>
      </w:r>
    </w:p>
    <w:p w14:paraId="45D5BAC1" w14:textId="45D4B2E8" w:rsidR="009C2BBE" w:rsidRDefault="009C2BBE" w:rsidP="009C2BBE">
      <w:pPr>
        <w:pStyle w:val="Sinespaciado"/>
        <w:numPr>
          <w:ilvl w:val="0"/>
          <w:numId w:val="25"/>
        </w:numPr>
        <w:jc w:val="both"/>
        <w:rPr>
          <w:rFonts w:ascii="Georgia" w:hAnsi="Georgia"/>
        </w:rPr>
      </w:pPr>
      <w:r w:rsidRPr="009C2BBE">
        <w:rPr>
          <w:rFonts w:ascii="Georgia" w:hAnsi="Georgia"/>
        </w:rPr>
        <w:t>6.2.1.10. Ventas</w:t>
      </w:r>
    </w:p>
    <w:p w14:paraId="0BE037B7" w14:textId="5F3B6B32" w:rsidR="009C2BBE" w:rsidRDefault="009C2BBE" w:rsidP="009C2BBE">
      <w:pPr>
        <w:pStyle w:val="Sinespaciado"/>
        <w:numPr>
          <w:ilvl w:val="0"/>
          <w:numId w:val="25"/>
        </w:numPr>
        <w:jc w:val="both"/>
        <w:rPr>
          <w:rFonts w:ascii="Georgia" w:hAnsi="Georgia"/>
        </w:rPr>
      </w:pPr>
      <w:r w:rsidRPr="009C2BBE">
        <w:rPr>
          <w:rFonts w:ascii="Georgia" w:hAnsi="Georgia"/>
        </w:rPr>
        <w:t>6.2.1.11. Costo de ventas</w:t>
      </w:r>
    </w:p>
    <w:p w14:paraId="058C4132" w14:textId="1003E792" w:rsidR="009C2BBE" w:rsidRDefault="009C2BBE" w:rsidP="009C2BBE">
      <w:pPr>
        <w:pStyle w:val="Sinespaciado"/>
        <w:numPr>
          <w:ilvl w:val="0"/>
          <w:numId w:val="25"/>
        </w:numPr>
        <w:jc w:val="both"/>
        <w:rPr>
          <w:rFonts w:ascii="Georgia" w:hAnsi="Georgia"/>
        </w:rPr>
      </w:pPr>
      <w:r w:rsidRPr="009C2BBE">
        <w:rPr>
          <w:rFonts w:ascii="Georgia" w:hAnsi="Georgia"/>
        </w:rPr>
        <w:t>6.2.1.12. Gastos de administración y ventas</w:t>
      </w:r>
    </w:p>
    <w:p w14:paraId="00D7921A" w14:textId="0499F531" w:rsidR="009C2BBE" w:rsidRDefault="009C2BBE" w:rsidP="009C2BBE">
      <w:pPr>
        <w:pStyle w:val="Sinespaciado"/>
        <w:numPr>
          <w:ilvl w:val="0"/>
          <w:numId w:val="25"/>
        </w:numPr>
        <w:jc w:val="both"/>
        <w:rPr>
          <w:rFonts w:ascii="Georgia" w:hAnsi="Georgia"/>
        </w:rPr>
      </w:pPr>
      <w:r w:rsidRPr="009C2BBE">
        <w:rPr>
          <w:rFonts w:ascii="Georgia" w:hAnsi="Georgia"/>
        </w:rPr>
        <w:t>6.2.1.13. Otros ingresos</w:t>
      </w:r>
    </w:p>
    <w:p w14:paraId="21600C47" w14:textId="5911C59B" w:rsidR="009C2BBE" w:rsidRDefault="009C2BBE" w:rsidP="009C2BBE">
      <w:pPr>
        <w:pStyle w:val="Sinespaciado"/>
        <w:numPr>
          <w:ilvl w:val="0"/>
          <w:numId w:val="25"/>
        </w:numPr>
        <w:jc w:val="both"/>
        <w:rPr>
          <w:rFonts w:ascii="Georgia" w:hAnsi="Georgia"/>
        </w:rPr>
      </w:pPr>
      <w:r w:rsidRPr="009C2BBE">
        <w:rPr>
          <w:rFonts w:ascii="Georgia" w:hAnsi="Georgia"/>
        </w:rPr>
        <w:t>6.2.1.14. Otros gastos</w:t>
      </w:r>
    </w:p>
    <w:p w14:paraId="19D6C093" w14:textId="25D0CF8F" w:rsidR="009C2BBE" w:rsidRDefault="009C2BBE" w:rsidP="009C2BBE">
      <w:pPr>
        <w:pStyle w:val="Sinespaciado"/>
        <w:numPr>
          <w:ilvl w:val="0"/>
          <w:numId w:val="25"/>
        </w:numPr>
        <w:jc w:val="both"/>
        <w:rPr>
          <w:rFonts w:ascii="Georgia" w:hAnsi="Georgia"/>
        </w:rPr>
      </w:pPr>
      <w:r w:rsidRPr="009C2BBE">
        <w:rPr>
          <w:rFonts w:ascii="Georgia" w:hAnsi="Georgia"/>
        </w:rPr>
        <w:t>6.2.1.15. Gastos financieros</w:t>
      </w:r>
    </w:p>
    <w:p w14:paraId="340705B1" w14:textId="77777777" w:rsidR="00C9103B" w:rsidRPr="006B26B5" w:rsidRDefault="00C9103B" w:rsidP="006B26B5">
      <w:pPr>
        <w:pStyle w:val="Sinespaciado"/>
        <w:jc w:val="both"/>
        <w:rPr>
          <w:rFonts w:ascii="Georgia" w:hAnsi="Georgia"/>
        </w:rPr>
      </w:pPr>
    </w:p>
    <w:p w14:paraId="1905401E" w14:textId="50569693" w:rsidR="00324A88" w:rsidRDefault="00324A88" w:rsidP="006B26B5">
      <w:pPr>
        <w:pStyle w:val="Sinespaciado"/>
        <w:jc w:val="both"/>
        <w:rPr>
          <w:rFonts w:ascii="Georgia" w:hAnsi="Georgia"/>
        </w:rPr>
      </w:pPr>
    </w:p>
    <w:p w14:paraId="24DB5953" w14:textId="0DFE896A" w:rsidR="0062782A" w:rsidRDefault="0062782A" w:rsidP="006B26B5">
      <w:pPr>
        <w:pStyle w:val="Sinespaciado"/>
        <w:jc w:val="both"/>
        <w:rPr>
          <w:rFonts w:ascii="Georgia" w:hAnsi="Georgia"/>
        </w:rPr>
      </w:pPr>
    </w:p>
    <w:p w14:paraId="78EA6D30" w14:textId="546BC7CB" w:rsidR="0062782A" w:rsidRDefault="0062782A" w:rsidP="006B26B5">
      <w:pPr>
        <w:pStyle w:val="Sinespaciado"/>
        <w:jc w:val="both"/>
        <w:rPr>
          <w:rFonts w:ascii="Georgia" w:hAnsi="Georgia"/>
        </w:rPr>
      </w:pPr>
    </w:p>
    <w:p w14:paraId="45DC8C3D" w14:textId="38FCE3AA" w:rsidR="0062782A" w:rsidRDefault="0062782A" w:rsidP="006B26B5">
      <w:pPr>
        <w:pStyle w:val="Sinespaciado"/>
        <w:jc w:val="both"/>
        <w:rPr>
          <w:rFonts w:ascii="Georgia" w:hAnsi="Georgia"/>
        </w:rPr>
      </w:pPr>
    </w:p>
    <w:p w14:paraId="58B6D2FD" w14:textId="78C912C4" w:rsidR="0062782A" w:rsidRDefault="0062782A" w:rsidP="006B26B5">
      <w:pPr>
        <w:pStyle w:val="Sinespaciado"/>
        <w:jc w:val="both"/>
        <w:rPr>
          <w:rFonts w:ascii="Georgia" w:hAnsi="Georgia"/>
        </w:rPr>
      </w:pPr>
    </w:p>
    <w:p w14:paraId="54E1E7C2" w14:textId="7984CF5F" w:rsidR="0062782A" w:rsidRDefault="0062782A" w:rsidP="006B26B5">
      <w:pPr>
        <w:pStyle w:val="Sinespaciado"/>
        <w:jc w:val="both"/>
        <w:rPr>
          <w:rFonts w:ascii="Georgia" w:hAnsi="Georgia"/>
        </w:rPr>
      </w:pPr>
    </w:p>
    <w:p w14:paraId="77145DCE" w14:textId="635F900F" w:rsidR="0062782A" w:rsidRDefault="0062782A" w:rsidP="006B26B5">
      <w:pPr>
        <w:pStyle w:val="Sinespaciado"/>
        <w:jc w:val="both"/>
        <w:rPr>
          <w:rFonts w:ascii="Georgia" w:hAnsi="Georgia"/>
        </w:rPr>
      </w:pPr>
    </w:p>
    <w:p w14:paraId="0A6F7B66" w14:textId="77777777" w:rsidR="0062782A" w:rsidRPr="006B26B5" w:rsidRDefault="0062782A" w:rsidP="006B26B5">
      <w:pPr>
        <w:pStyle w:val="Sinespaciado"/>
        <w:jc w:val="both"/>
        <w:rPr>
          <w:rFonts w:ascii="Georgia" w:hAnsi="Georgia"/>
        </w:rPr>
      </w:pPr>
    </w:p>
    <w:p w14:paraId="6CF54388" w14:textId="63AFFAFA" w:rsidR="00345AC7" w:rsidRPr="00B407A7" w:rsidRDefault="00841F41" w:rsidP="006B26B5">
      <w:pPr>
        <w:pStyle w:val="Sinespaciado"/>
        <w:jc w:val="both"/>
        <w:rPr>
          <w:rFonts w:ascii="Georgia" w:hAnsi="Georgia"/>
          <w:b/>
        </w:rPr>
      </w:pPr>
      <w:r w:rsidRPr="00B407A7">
        <w:rPr>
          <w:rFonts w:ascii="Georgia" w:hAnsi="Georgia"/>
          <w:b/>
        </w:rPr>
        <w:lastRenderedPageBreak/>
        <w:t>9</w:t>
      </w:r>
      <w:r w:rsidR="00B407A7" w:rsidRPr="00B407A7">
        <w:rPr>
          <w:rFonts w:ascii="Georgia" w:hAnsi="Georgia"/>
          <w:b/>
        </w:rPr>
        <w:t xml:space="preserve">. </w:t>
      </w:r>
      <w:r w:rsidR="00345AC7" w:rsidRPr="00B407A7">
        <w:rPr>
          <w:rFonts w:ascii="Georgia" w:hAnsi="Georgia"/>
          <w:b/>
        </w:rPr>
        <w:t xml:space="preserve">DECLARACION </w:t>
      </w:r>
      <w:r w:rsidR="00B407A7" w:rsidRPr="00B407A7">
        <w:rPr>
          <w:rFonts w:ascii="Georgia" w:hAnsi="Georgia"/>
          <w:b/>
        </w:rPr>
        <w:t>JURAMENTADA.</w:t>
      </w:r>
    </w:p>
    <w:p w14:paraId="182CA880" w14:textId="77777777" w:rsidR="00345AC7" w:rsidRPr="006B26B5" w:rsidRDefault="00345AC7" w:rsidP="006B26B5">
      <w:pPr>
        <w:pStyle w:val="Sinespaciado"/>
        <w:jc w:val="both"/>
        <w:rPr>
          <w:rFonts w:ascii="Georgia" w:hAnsi="Georgia"/>
        </w:rPr>
      </w:pPr>
    </w:p>
    <w:p w14:paraId="04490627" w14:textId="6953F149" w:rsidR="00345AC7" w:rsidRPr="006B26B5" w:rsidRDefault="00345AC7" w:rsidP="006B26B5">
      <w:pPr>
        <w:pStyle w:val="Sinespaciado"/>
        <w:jc w:val="both"/>
        <w:rPr>
          <w:rFonts w:ascii="Georgia" w:hAnsi="Georgia"/>
        </w:rPr>
      </w:pPr>
      <w:r w:rsidRPr="006B26B5">
        <w:rPr>
          <w:rFonts w:ascii="Georgia" w:hAnsi="Georgia"/>
        </w:rPr>
        <w:t xml:space="preserve">Declaro bajo juramento que el presente informe es independiente y corresponde a mi real convicción profesional siendo verdadera toda la documentación a la que me he </w:t>
      </w:r>
      <w:r w:rsidR="009836E1" w:rsidRPr="006B26B5">
        <w:rPr>
          <w:rFonts w:ascii="Georgia" w:hAnsi="Georgia"/>
        </w:rPr>
        <w:t>referido,</w:t>
      </w:r>
      <w:r w:rsidRPr="006B26B5">
        <w:rPr>
          <w:rFonts w:ascii="Georgia" w:hAnsi="Georgia"/>
        </w:rPr>
        <w:t xml:space="preserve"> así como la información proporcionada.</w:t>
      </w:r>
    </w:p>
    <w:p w14:paraId="007DBCDF" w14:textId="77777777" w:rsidR="00345AC7" w:rsidRPr="006B26B5" w:rsidRDefault="00345AC7" w:rsidP="006B26B5">
      <w:pPr>
        <w:pStyle w:val="Sinespaciado"/>
        <w:jc w:val="both"/>
        <w:rPr>
          <w:rFonts w:ascii="Georgia" w:hAnsi="Georgia"/>
        </w:rPr>
      </w:pPr>
      <w:r w:rsidRPr="006B26B5">
        <w:rPr>
          <w:rFonts w:ascii="Georgia" w:hAnsi="Georgia"/>
        </w:rPr>
        <w:t>SEUO.</w:t>
      </w:r>
    </w:p>
    <w:p w14:paraId="4B88E9B9" w14:textId="77777777" w:rsidR="00345AC7" w:rsidRDefault="00345AC7" w:rsidP="006B26B5">
      <w:pPr>
        <w:pStyle w:val="Sinespaciado"/>
        <w:jc w:val="both"/>
        <w:rPr>
          <w:rFonts w:ascii="Georgia" w:hAnsi="Georgia"/>
        </w:rPr>
      </w:pPr>
    </w:p>
    <w:p w14:paraId="3E90DBC7" w14:textId="77777777" w:rsidR="00C9103B" w:rsidRPr="006B26B5" w:rsidRDefault="00C9103B" w:rsidP="006B26B5">
      <w:pPr>
        <w:pStyle w:val="Sinespaciado"/>
        <w:jc w:val="both"/>
        <w:rPr>
          <w:rFonts w:ascii="Georgia" w:hAnsi="Georgia"/>
        </w:rPr>
      </w:pPr>
    </w:p>
    <w:p w14:paraId="5E7B4814" w14:textId="0DACFA9A" w:rsidR="00345AC7" w:rsidRPr="00B407A7" w:rsidRDefault="00841F41" w:rsidP="006B26B5">
      <w:pPr>
        <w:pStyle w:val="Sinespaciado"/>
        <w:jc w:val="both"/>
        <w:rPr>
          <w:rFonts w:ascii="Georgia" w:hAnsi="Georgia"/>
          <w:b/>
        </w:rPr>
      </w:pPr>
      <w:r w:rsidRPr="00B407A7">
        <w:rPr>
          <w:rFonts w:ascii="Georgia" w:hAnsi="Georgia"/>
          <w:b/>
        </w:rPr>
        <w:t>10</w:t>
      </w:r>
      <w:r w:rsidR="00B407A7" w:rsidRPr="00B407A7">
        <w:rPr>
          <w:rFonts w:ascii="Georgia" w:hAnsi="Georgia"/>
          <w:b/>
        </w:rPr>
        <w:t xml:space="preserve">. </w:t>
      </w:r>
      <w:r w:rsidR="00345AC7" w:rsidRPr="00B407A7">
        <w:rPr>
          <w:rFonts w:ascii="Georgia" w:hAnsi="Georgia"/>
          <w:b/>
        </w:rPr>
        <w:t>FIRMA Y RUBRICA</w:t>
      </w:r>
      <w:r w:rsidR="00B407A7" w:rsidRPr="00B407A7">
        <w:rPr>
          <w:rFonts w:ascii="Georgia" w:hAnsi="Georgia"/>
          <w:b/>
        </w:rPr>
        <w:t>.</w:t>
      </w:r>
    </w:p>
    <w:p w14:paraId="3A891A5B" w14:textId="77777777" w:rsidR="00345AC7" w:rsidRPr="006B26B5" w:rsidRDefault="00345AC7" w:rsidP="006B26B5">
      <w:pPr>
        <w:pStyle w:val="Sinespaciado"/>
        <w:jc w:val="both"/>
        <w:rPr>
          <w:rFonts w:ascii="Georgia" w:hAnsi="Georgia"/>
        </w:rPr>
      </w:pPr>
    </w:p>
    <w:p w14:paraId="38C4EEE6" w14:textId="77777777" w:rsidR="00F0002F" w:rsidRPr="006B26B5" w:rsidRDefault="00F0002F" w:rsidP="006B26B5">
      <w:pPr>
        <w:pStyle w:val="Sinespaciado"/>
        <w:jc w:val="both"/>
        <w:rPr>
          <w:rFonts w:ascii="Georgia" w:hAnsi="Georgia"/>
        </w:rPr>
      </w:pPr>
    </w:p>
    <w:p w14:paraId="760DBF39" w14:textId="3EF8E30F" w:rsidR="00DF2FB8" w:rsidRPr="006B26B5" w:rsidRDefault="00DF2FB8" w:rsidP="006B26B5">
      <w:pPr>
        <w:pStyle w:val="Sinespaciado"/>
        <w:jc w:val="both"/>
        <w:rPr>
          <w:rFonts w:ascii="Georgia" w:hAnsi="Georgia"/>
        </w:rPr>
      </w:pPr>
      <w:r w:rsidRPr="006B26B5">
        <w:rPr>
          <w:rFonts w:ascii="Georgia" w:hAnsi="Georgia"/>
        </w:rPr>
        <w:t>Atentamente</w:t>
      </w:r>
      <w:r w:rsidR="00977BA7" w:rsidRPr="006B26B5">
        <w:rPr>
          <w:rFonts w:ascii="Georgia" w:hAnsi="Georgia"/>
        </w:rPr>
        <w:t>,</w:t>
      </w:r>
    </w:p>
    <w:p w14:paraId="086DED77" w14:textId="77777777" w:rsidR="00DF2FB8" w:rsidRPr="006B26B5" w:rsidRDefault="00DF2FB8" w:rsidP="006B26B5">
      <w:pPr>
        <w:pStyle w:val="Sinespaciado"/>
        <w:jc w:val="both"/>
        <w:rPr>
          <w:rFonts w:ascii="Georgia" w:hAnsi="Georgia"/>
        </w:rPr>
      </w:pPr>
    </w:p>
    <w:p w14:paraId="7BD355FA" w14:textId="77777777" w:rsidR="00F0002F" w:rsidRPr="006B26B5" w:rsidRDefault="00F0002F" w:rsidP="006B26B5">
      <w:pPr>
        <w:pStyle w:val="Sinespaciado"/>
        <w:jc w:val="both"/>
        <w:rPr>
          <w:rFonts w:ascii="Georgia" w:eastAsiaTheme="minorHAnsi" w:hAnsi="Georgia"/>
        </w:rPr>
      </w:pPr>
    </w:p>
    <w:p w14:paraId="75964B22" w14:textId="77777777" w:rsidR="00F0002F" w:rsidRPr="006B26B5" w:rsidRDefault="00F0002F" w:rsidP="006B26B5">
      <w:pPr>
        <w:pStyle w:val="Sinespaciado"/>
        <w:jc w:val="both"/>
        <w:rPr>
          <w:rFonts w:ascii="Georgia" w:eastAsiaTheme="minorHAnsi" w:hAnsi="Georgia"/>
        </w:rPr>
      </w:pPr>
    </w:p>
    <w:p w14:paraId="0AEFDDEA" w14:textId="77777777" w:rsidR="00977BA7" w:rsidRPr="006B26B5" w:rsidRDefault="00977BA7" w:rsidP="006B26B5">
      <w:pPr>
        <w:pStyle w:val="Sinespaciado"/>
        <w:jc w:val="both"/>
        <w:rPr>
          <w:rFonts w:ascii="Georgia" w:hAnsi="Georgia"/>
          <w:lang w:val="es-ES"/>
        </w:rPr>
      </w:pPr>
      <w:r w:rsidRPr="006B26B5">
        <w:rPr>
          <w:rFonts w:ascii="Georgia" w:hAnsi="Georgia"/>
          <w:lang w:val="es-ES"/>
        </w:rPr>
        <w:t>CPA. Jaime Rodríguez Uruchima</w:t>
      </w:r>
    </w:p>
    <w:p w14:paraId="2F210910" w14:textId="77777777" w:rsidR="00977BA7" w:rsidRPr="006B26B5" w:rsidRDefault="00977BA7" w:rsidP="006B26B5">
      <w:pPr>
        <w:pStyle w:val="Sinespaciado"/>
        <w:jc w:val="both"/>
        <w:rPr>
          <w:rFonts w:ascii="Georgia" w:hAnsi="Georgia"/>
          <w:lang w:val="es-ES"/>
        </w:rPr>
      </w:pPr>
      <w:r w:rsidRPr="006B26B5">
        <w:rPr>
          <w:rFonts w:ascii="Georgia" w:hAnsi="Georgia"/>
          <w:lang w:val="es-ES"/>
        </w:rPr>
        <w:t>Perito Judicial – Tributación Fiscal</w:t>
      </w:r>
    </w:p>
    <w:p w14:paraId="2165875A" w14:textId="77777777" w:rsidR="00977BA7" w:rsidRPr="006B26B5" w:rsidRDefault="00977BA7" w:rsidP="006B26B5">
      <w:pPr>
        <w:pStyle w:val="Sinespaciado"/>
        <w:jc w:val="both"/>
        <w:rPr>
          <w:rFonts w:ascii="Georgia" w:hAnsi="Georgia"/>
          <w:lang w:val="es-ES"/>
        </w:rPr>
      </w:pPr>
      <w:r w:rsidRPr="006B26B5">
        <w:rPr>
          <w:rFonts w:ascii="Georgia" w:hAnsi="Georgia"/>
          <w:lang w:val="es-ES"/>
        </w:rPr>
        <w:t>No. de Calificación y acreditación Nro.: 265988</w:t>
      </w:r>
    </w:p>
    <w:p w14:paraId="21CD462C" w14:textId="354A1E02" w:rsidR="00F0002F" w:rsidRPr="006B26B5" w:rsidRDefault="00A2074F" w:rsidP="006B26B5">
      <w:pPr>
        <w:pStyle w:val="Sinespaciado"/>
        <w:jc w:val="both"/>
        <w:rPr>
          <w:rFonts w:ascii="Georgia" w:eastAsiaTheme="minorHAnsi" w:hAnsi="Georgia"/>
        </w:rPr>
      </w:pPr>
      <w:r>
        <w:rPr>
          <w:rFonts w:ascii="Georgia" w:eastAsiaTheme="minorHAnsi" w:hAnsi="Georgia"/>
        </w:rPr>
        <w:t>C.I. No: 0301507679</w:t>
      </w:r>
    </w:p>
    <w:sectPr w:rsidR="00F0002F" w:rsidRPr="006B26B5" w:rsidSect="00EC4DBF">
      <w:headerReference w:type="default" r:id="rId73"/>
      <w:footerReference w:type="default" r:id="rId74"/>
      <w:pgSz w:w="11907" w:h="16839"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AC644" w14:textId="77777777" w:rsidR="00EE0A07" w:rsidRDefault="00EE0A07" w:rsidP="00553825">
      <w:pPr>
        <w:spacing w:after="0" w:line="240" w:lineRule="auto"/>
      </w:pPr>
      <w:r>
        <w:separator/>
      </w:r>
    </w:p>
  </w:endnote>
  <w:endnote w:type="continuationSeparator" w:id="0">
    <w:p w14:paraId="6B72CFB3" w14:textId="77777777" w:rsidR="00EE0A07" w:rsidRDefault="00EE0A07" w:rsidP="00553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1186823331"/>
      <w:docPartObj>
        <w:docPartGallery w:val="Page Numbers (Bottom of Page)"/>
        <w:docPartUnique/>
      </w:docPartObj>
    </w:sdtPr>
    <w:sdtEndPr/>
    <w:sdtContent>
      <w:p w14:paraId="2D52F146" w14:textId="06B6A8B6" w:rsidR="00CC3F24" w:rsidRDefault="00CC3F24">
        <w:pPr>
          <w:pStyle w:val="Piedepgina"/>
          <w:jc w:val="right"/>
        </w:pPr>
        <w:r>
          <w:rPr>
            <w:lang w:val="es-ES"/>
          </w:rPr>
          <w:t xml:space="preserve">Página | </w:t>
        </w:r>
        <w:r>
          <w:fldChar w:fldCharType="begin"/>
        </w:r>
        <w:r>
          <w:instrText>PAGE   \* MERGEFORMAT</w:instrText>
        </w:r>
        <w:r>
          <w:fldChar w:fldCharType="separate"/>
        </w:r>
        <w:r w:rsidRPr="00A2074F">
          <w:rPr>
            <w:noProof/>
            <w:lang w:val="es-ES"/>
          </w:rPr>
          <w:t>14</w:t>
        </w:r>
        <w:r>
          <w:fldChar w:fldCharType="end"/>
        </w:r>
        <w:r>
          <w:rPr>
            <w:lang w:val="es-ES"/>
          </w:rPr>
          <w:t xml:space="preserve"> </w:t>
        </w:r>
      </w:p>
    </w:sdtContent>
  </w:sdt>
  <w:p w14:paraId="7D48F83B" w14:textId="5A05D897" w:rsidR="00CC3F24" w:rsidRDefault="00CC3F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C997C" w14:textId="77777777" w:rsidR="00EE0A07" w:rsidRDefault="00EE0A07" w:rsidP="00553825">
      <w:pPr>
        <w:spacing w:after="0" w:line="240" w:lineRule="auto"/>
      </w:pPr>
      <w:r>
        <w:separator/>
      </w:r>
    </w:p>
  </w:footnote>
  <w:footnote w:type="continuationSeparator" w:id="0">
    <w:p w14:paraId="592752F6" w14:textId="77777777" w:rsidR="00EE0A07" w:rsidRDefault="00EE0A07" w:rsidP="00553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2F2CE" w14:textId="569E6121" w:rsidR="00CC3F24" w:rsidRPr="00BA6B8D" w:rsidRDefault="00CC3F24">
    <w:pPr>
      <w:pStyle w:val="Encabezado"/>
      <w:rPr>
        <w:rFonts w:ascii="Georgia" w:hAnsi="Georgia"/>
        <w:b/>
        <w:i/>
        <w:sz w:val="24"/>
        <w:szCs w:val="24"/>
        <w:lang w:val="es-ES"/>
      </w:rPr>
    </w:pPr>
    <w:r w:rsidRPr="00BA6B8D">
      <w:rPr>
        <w:rFonts w:ascii="Georgia" w:hAnsi="Georgia"/>
        <w:b/>
        <w:i/>
        <w:sz w:val="24"/>
        <w:szCs w:val="24"/>
        <w:lang w:val="es-ES"/>
      </w:rPr>
      <w:t>CPA. Jaime Rodríguez Uruchima</w:t>
    </w:r>
  </w:p>
  <w:p w14:paraId="15011E09" w14:textId="262D90A9" w:rsidR="00CC3F24" w:rsidRPr="00BA6B8D" w:rsidRDefault="00CC3F24">
    <w:pPr>
      <w:pStyle w:val="Encabezado"/>
      <w:rPr>
        <w:rFonts w:ascii="Georgia" w:hAnsi="Georgia"/>
        <w:b/>
        <w:i/>
        <w:sz w:val="24"/>
        <w:szCs w:val="24"/>
        <w:lang w:val="es-ES"/>
      </w:rPr>
    </w:pPr>
    <w:r w:rsidRPr="00BA6B8D">
      <w:rPr>
        <w:rFonts w:ascii="Georgia" w:hAnsi="Georgia"/>
        <w:b/>
        <w:i/>
        <w:sz w:val="24"/>
        <w:szCs w:val="24"/>
        <w:lang w:val="es-ES"/>
      </w:rPr>
      <w:t>Perito Judicial – Tributación Fiscal</w:t>
    </w:r>
  </w:p>
  <w:p w14:paraId="6EF0C7CA" w14:textId="0FC3F0C4" w:rsidR="00CC3F24" w:rsidRPr="00BA6B8D" w:rsidRDefault="00CC3F24">
    <w:pPr>
      <w:pStyle w:val="Encabezado"/>
      <w:rPr>
        <w:rFonts w:ascii="Georgia" w:hAnsi="Georgia"/>
        <w:b/>
        <w:i/>
        <w:sz w:val="24"/>
        <w:szCs w:val="24"/>
        <w:lang w:val="es-ES"/>
      </w:rPr>
    </w:pPr>
    <w:r w:rsidRPr="00BA6B8D">
      <w:rPr>
        <w:rFonts w:ascii="Georgia" w:hAnsi="Georgia"/>
        <w:b/>
        <w:i/>
        <w:sz w:val="24"/>
        <w:szCs w:val="24"/>
        <w:lang w:val="es-ES"/>
      </w:rPr>
      <w:t>No. de Calificación y acreditación Nro.: 265988</w:t>
    </w:r>
  </w:p>
  <w:p w14:paraId="06F4CEBA" w14:textId="77777777" w:rsidR="00CC3F24" w:rsidRPr="009D6546" w:rsidRDefault="00CC3F24">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C3"/>
    <w:multiLevelType w:val="hybridMultilevel"/>
    <w:tmpl w:val="5A48D754"/>
    <w:lvl w:ilvl="0" w:tplc="1304D0AE">
      <w:start w:val="1"/>
      <w:numFmt w:val="lowerLetter"/>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2245E6A"/>
    <w:multiLevelType w:val="hybridMultilevel"/>
    <w:tmpl w:val="01DE08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255308F"/>
    <w:multiLevelType w:val="hybridMultilevel"/>
    <w:tmpl w:val="210295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80F5BC7"/>
    <w:multiLevelType w:val="hybridMultilevel"/>
    <w:tmpl w:val="C3CA91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BA73C6B"/>
    <w:multiLevelType w:val="hybridMultilevel"/>
    <w:tmpl w:val="0442A21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5" w15:restartNumberingAfterBreak="0">
    <w:nsid w:val="0FDC2D14"/>
    <w:multiLevelType w:val="hybridMultilevel"/>
    <w:tmpl w:val="30429E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06E79FD"/>
    <w:multiLevelType w:val="multilevel"/>
    <w:tmpl w:val="5C14BEDC"/>
    <w:lvl w:ilvl="0">
      <w:start w:val="2"/>
      <w:numFmt w:val="decimal"/>
      <w:lvlText w:val="%1."/>
      <w:lvlJc w:val="left"/>
      <w:pPr>
        <w:ind w:left="360" w:hanging="3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9F045F"/>
    <w:multiLevelType w:val="hybridMultilevel"/>
    <w:tmpl w:val="A33600DA"/>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8" w15:restartNumberingAfterBreak="0">
    <w:nsid w:val="3260594D"/>
    <w:multiLevelType w:val="hybridMultilevel"/>
    <w:tmpl w:val="6804CB3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57D477A"/>
    <w:multiLevelType w:val="hybridMultilevel"/>
    <w:tmpl w:val="9800D54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39386151"/>
    <w:multiLevelType w:val="multilevel"/>
    <w:tmpl w:val="51B622C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F57075"/>
    <w:multiLevelType w:val="hybridMultilevel"/>
    <w:tmpl w:val="BED0BACE"/>
    <w:lvl w:ilvl="0" w:tplc="43F80896">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C7F10C7"/>
    <w:multiLevelType w:val="hybridMultilevel"/>
    <w:tmpl w:val="CAFEF2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3346B94"/>
    <w:multiLevelType w:val="hybridMultilevel"/>
    <w:tmpl w:val="5F7C741C"/>
    <w:lvl w:ilvl="0" w:tplc="F4006D40">
      <w:start w:val="1"/>
      <w:numFmt w:val="lowerLetter"/>
      <w:lvlText w:val="(%1)"/>
      <w:lvlJc w:val="left"/>
      <w:pPr>
        <w:ind w:left="720" w:hanging="360"/>
      </w:pPr>
      <w:rPr>
        <w:rFonts w:ascii="Georgia" w:hAnsi="Georgia" w:hint="default"/>
        <w:b w:val="0"/>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466313A8"/>
    <w:multiLevelType w:val="hybridMultilevel"/>
    <w:tmpl w:val="B6767EC2"/>
    <w:lvl w:ilvl="0" w:tplc="486CE6C4">
      <w:start w:val="1"/>
      <w:numFmt w:val="bullet"/>
      <w:lvlText w:val="•"/>
      <w:lvlJc w:val="left"/>
      <w:pPr>
        <w:tabs>
          <w:tab w:val="num" w:pos="720"/>
        </w:tabs>
        <w:ind w:left="720" w:hanging="360"/>
      </w:pPr>
      <w:rPr>
        <w:rFonts w:ascii="Arial" w:hAnsi="Arial" w:hint="default"/>
      </w:rPr>
    </w:lvl>
    <w:lvl w:ilvl="1" w:tplc="7FE03BF2" w:tentative="1">
      <w:start w:val="1"/>
      <w:numFmt w:val="bullet"/>
      <w:lvlText w:val="•"/>
      <w:lvlJc w:val="left"/>
      <w:pPr>
        <w:tabs>
          <w:tab w:val="num" w:pos="1440"/>
        </w:tabs>
        <w:ind w:left="1440" w:hanging="360"/>
      </w:pPr>
      <w:rPr>
        <w:rFonts w:ascii="Arial" w:hAnsi="Arial" w:hint="default"/>
      </w:rPr>
    </w:lvl>
    <w:lvl w:ilvl="2" w:tplc="3C6C5C18" w:tentative="1">
      <w:start w:val="1"/>
      <w:numFmt w:val="bullet"/>
      <w:lvlText w:val="•"/>
      <w:lvlJc w:val="left"/>
      <w:pPr>
        <w:tabs>
          <w:tab w:val="num" w:pos="2160"/>
        </w:tabs>
        <w:ind w:left="2160" w:hanging="360"/>
      </w:pPr>
      <w:rPr>
        <w:rFonts w:ascii="Arial" w:hAnsi="Arial" w:hint="default"/>
      </w:rPr>
    </w:lvl>
    <w:lvl w:ilvl="3" w:tplc="8B5EFF4C" w:tentative="1">
      <w:start w:val="1"/>
      <w:numFmt w:val="bullet"/>
      <w:lvlText w:val="•"/>
      <w:lvlJc w:val="left"/>
      <w:pPr>
        <w:tabs>
          <w:tab w:val="num" w:pos="2880"/>
        </w:tabs>
        <w:ind w:left="2880" w:hanging="360"/>
      </w:pPr>
      <w:rPr>
        <w:rFonts w:ascii="Arial" w:hAnsi="Arial" w:hint="default"/>
      </w:rPr>
    </w:lvl>
    <w:lvl w:ilvl="4" w:tplc="A0D8F05C" w:tentative="1">
      <w:start w:val="1"/>
      <w:numFmt w:val="bullet"/>
      <w:lvlText w:val="•"/>
      <w:lvlJc w:val="left"/>
      <w:pPr>
        <w:tabs>
          <w:tab w:val="num" w:pos="3600"/>
        </w:tabs>
        <w:ind w:left="3600" w:hanging="360"/>
      </w:pPr>
      <w:rPr>
        <w:rFonts w:ascii="Arial" w:hAnsi="Arial" w:hint="default"/>
      </w:rPr>
    </w:lvl>
    <w:lvl w:ilvl="5" w:tplc="BA7CA59E" w:tentative="1">
      <w:start w:val="1"/>
      <w:numFmt w:val="bullet"/>
      <w:lvlText w:val="•"/>
      <w:lvlJc w:val="left"/>
      <w:pPr>
        <w:tabs>
          <w:tab w:val="num" w:pos="4320"/>
        </w:tabs>
        <w:ind w:left="4320" w:hanging="360"/>
      </w:pPr>
      <w:rPr>
        <w:rFonts w:ascii="Arial" w:hAnsi="Arial" w:hint="default"/>
      </w:rPr>
    </w:lvl>
    <w:lvl w:ilvl="6" w:tplc="1422D390" w:tentative="1">
      <w:start w:val="1"/>
      <w:numFmt w:val="bullet"/>
      <w:lvlText w:val="•"/>
      <w:lvlJc w:val="left"/>
      <w:pPr>
        <w:tabs>
          <w:tab w:val="num" w:pos="5040"/>
        </w:tabs>
        <w:ind w:left="5040" w:hanging="360"/>
      </w:pPr>
      <w:rPr>
        <w:rFonts w:ascii="Arial" w:hAnsi="Arial" w:hint="default"/>
      </w:rPr>
    </w:lvl>
    <w:lvl w:ilvl="7" w:tplc="E7A661EC" w:tentative="1">
      <w:start w:val="1"/>
      <w:numFmt w:val="bullet"/>
      <w:lvlText w:val="•"/>
      <w:lvlJc w:val="left"/>
      <w:pPr>
        <w:tabs>
          <w:tab w:val="num" w:pos="5760"/>
        </w:tabs>
        <w:ind w:left="5760" w:hanging="360"/>
      </w:pPr>
      <w:rPr>
        <w:rFonts w:ascii="Arial" w:hAnsi="Arial" w:hint="default"/>
      </w:rPr>
    </w:lvl>
    <w:lvl w:ilvl="8" w:tplc="FF2247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7F512E"/>
    <w:multiLevelType w:val="hybridMultilevel"/>
    <w:tmpl w:val="40348A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BA70D28"/>
    <w:multiLevelType w:val="hybridMultilevel"/>
    <w:tmpl w:val="EC143B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56EC59EC"/>
    <w:multiLevelType w:val="hybridMultilevel"/>
    <w:tmpl w:val="FE00F1E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8" w15:restartNumberingAfterBreak="0">
    <w:nsid w:val="576801B6"/>
    <w:multiLevelType w:val="hybridMultilevel"/>
    <w:tmpl w:val="9A16BA4C"/>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9" w15:restartNumberingAfterBreak="0">
    <w:nsid w:val="599C75E8"/>
    <w:multiLevelType w:val="hybridMultilevel"/>
    <w:tmpl w:val="412EE5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25637A1"/>
    <w:multiLevelType w:val="hybridMultilevel"/>
    <w:tmpl w:val="B22A6E6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65232FB4"/>
    <w:multiLevelType w:val="hybridMultilevel"/>
    <w:tmpl w:val="8F3C59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67057C1D"/>
    <w:multiLevelType w:val="hybridMultilevel"/>
    <w:tmpl w:val="5C5A74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71C74D7"/>
    <w:multiLevelType w:val="hybridMultilevel"/>
    <w:tmpl w:val="5A48D754"/>
    <w:lvl w:ilvl="0" w:tplc="1304D0AE">
      <w:start w:val="1"/>
      <w:numFmt w:val="lowerLetter"/>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69FE1117"/>
    <w:multiLevelType w:val="hybridMultilevel"/>
    <w:tmpl w:val="6F6611C2"/>
    <w:lvl w:ilvl="0" w:tplc="0ED0BB06">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6DC26BBE"/>
    <w:multiLevelType w:val="hybridMultilevel"/>
    <w:tmpl w:val="28BC02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3"/>
  </w:num>
  <w:num w:numId="4">
    <w:abstractNumId w:val="18"/>
  </w:num>
  <w:num w:numId="5">
    <w:abstractNumId w:val="9"/>
  </w:num>
  <w:num w:numId="6">
    <w:abstractNumId w:val="17"/>
  </w:num>
  <w:num w:numId="7">
    <w:abstractNumId w:val="19"/>
  </w:num>
  <w:num w:numId="8">
    <w:abstractNumId w:val="21"/>
  </w:num>
  <w:num w:numId="9">
    <w:abstractNumId w:val="7"/>
  </w:num>
  <w:num w:numId="10">
    <w:abstractNumId w:val="22"/>
  </w:num>
  <w:num w:numId="11">
    <w:abstractNumId w:val="20"/>
  </w:num>
  <w:num w:numId="12">
    <w:abstractNumId w:val="8"/>
  </w:num>
  <w:num w:numId="13">
    <w:abstractNumId w:val="2"/>
  </w:num>
  <w:num w:numId="14">
    <w:abstractNumId w:val="6"/>
  </w:num>
  <w:num w:numId="15">
    <w:abstractNumId w:val="10"/>
  </w:num>
  <w:num w:numId="16">
    <w:abstractNumId w:val="3"/>
  </w:num>
  <w:num w:numId="17">
    <w:abstractNumId w:val="4"/>
  </w:num>
  <w:num w:numId="18">
    <w:abstractNumId w:val="14"/>
  </w:num>
  <w:num w:numId="19">
    <w:abstractNumId w:val="15"/>
  </w:num>
  <w:num w:numId="20">
    <w:abstractNumId w:val="0"/>
  </w:num>
  <w:num w:numId="21">
    <w:abstractNumId w:val="23"/>
  </w:num>
  <w:num w:numId="22">
    <w:abstractNumId w:val="11"/>
  </w:num>
  <w:num w:numId="23">
    <w:abstractNumId w:val="24"/>
  </w:num>
  <w:num w:numId="24">
    <w:abstractNumId w:val="25"/>
  </w:num>
  <w:num w:numId="25">
    <w:abstractNumId w:val="16"/>
  </w:num>
  <w:num w:numId="2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47FC"/>
    <w:rsid w:val="0000049B"/>
    <w:rsid w:val="0000223E"/>
    <w:rsid w:val="00004616"/>
    <w:rsid w:val="00005916"/>
    <w:rsid w:val="00006A92"/>
    <w:rsid w:val="00010409"/>
    <w:rsid w:val="00013420"/>
    <w:rsid w:val="0001501B"/>
    <w:rsid w:val="00016669"/>
    <w:rsid w:val="00022172"/>
    <w:rsid w:val="000301A8"/>
    <w:rsid w:val="000304E8"/>
    <w:rsid w:val="00030674"/>
    <w:rsid w:val="00032B44"/>
    <w:rsid w:val="00033CBA"/>
    <w:rsid w:val="00034B71"/>
    <w:rsid w:val="00035397"/>
    <w:rsid w:val="000358FA"/>
    <w:rsid w:val="00036930"/>
    <w:rsid w:val="00036BEC"/>
    <w:rsid w:val="000377AE"/>
    <w:rsid w:val="000403C6"/>
    <w:rsid w:val="00040769"/>
    <w:rsid w:val="000424DA"/>
    <w:rsid w:val="00043E4A"/>
    <w:rsid w:val="000442EB"/>
    <w:rsid w:val="00045F41"/>
    <w:rsid w:val="00046A6E"/>
    <w:rsid w:val="0005321D"/>
    <w:rsid w:val="00055991"/>
    <w:rsid w:val="0006195C"/>
    <w:rsid w:val="00061B17"/>
    <w:rsid w:val="00061F65"/>
    <w:rsid w:val="0006377F"/>
    <w:rsid w:val="0006511C"/>
    <w:rsid w:val="00065561"/>
    <w:rsid w:val="000708F8"/>
    <w:rsid w:val="00070985"/>
    <w:rsid w:val="000721F4"/>
    <w:rsid w:val="000728E3"/>
    <w:rsid w:val="0007305E"/>
    <w:rsid w:val="00074B94"/>
    <w:rsid w:val="00075E68"/>
    <w:rsid w:val="000761D9"/>
    <w:rsid w:val="00077A3F"/>
    <w:rsid w:val="00081F29"/>
    <w:rsid w:val="000900E1"/>
    <w:rsid w:val="00092742"/>
    <w:rsid w:val="00092C43"/>
    <w:rsid w:val="00093CEC"/>
    <w:rsid w:val="00094723"/>
    <w:rsid w:val="0009476E"/>
    <w:rsid w:val="00094F43"/>
    <w:rsid w:val="00095045"/>
    <w:rsid w:val="000A2809"/>
    <w:rsid w:val="000A402A"/>
    <w:rsid w:val="000A797D"/>
    <w:rsid w:val="000B19A8"/>
    <w:rsid w:val="000B46DA"/>
    <w:rsid w:val="000B6400"/>
    <w:rsid w:val="000B6C3E"/>
    <w:rsid w:val="000B7601"/>
    <w:rsid w:val="000C49DF"/>
    <w:rsid w:val="000D031E"/>
    <w:rsid w:val="000D0469"/>
    <w:rsid w:val="000D0810"/>
    <w:rsid w:val="000D09EA"/>
    <w:rsid w:val="000D2220"/>
    <w:rsid w:val="000D7CF8"/>
    <w:rsid w:val="000E2E00"/>
    <w:rsid w:val="000E43A6"/>
    <w:rsid w:val="000F2FE9"/>
    <w:rsid w:val="000F3410"/>
    <w:rsid w:val="000F4FA0"/>
    <w:rsid w:val="000F558E"/>
    <w:rsid w:val="001025FA"/>
    <w:rsid w:val="001031CA"/>
    <w:rsid w:val="001056A4"/>
    <w:rsid w:val="001103CD"/>
    <w:rsid w:val="001104C1"/>
    <w:rsid w:val="0011068F"/>
    <w:rsid w:val="00110D82"/>
    <w:rsid w:val="001136CF"/>
    <w:rsid w:val="00115B92"/>
    <w:rsid w:val="00116917"/>
    <w:rsid w:val="00122BC2"/>
    <w:rsid w:val="001237A2"/>
    <w:rsid w:val="001240FD"/>
    <w:rsid w:val="00130027"/>
    <w:rsid w:val="001318B2"/>
    <w:rsid w:val="00133ECF"/>
    <w:rsid w:val="00135631"/>
    <w:rsid w:val="00135A66"/>
    <w:rsid w:val="00141B59"/>
    <w:rsid w:val="00155DEC"/>
    <w:rsid w:val="001562F8"/>
    <w:rsid w:val="0015656F"/>
    <w:rsid w:val="001612C7"/>
    <w:rsid w:val="0016179B"/>
    <w:rsid w:val="00161946"/>
    <w:rsid w:val="001657E9"/>
    <w:rsid w:val="0017144C"/>
    <w:rsid w:val="001742F1"/>
    <w:rsid w:val="00175681"/>
    <w:rsid w:val="00177B9F"/>
    <w:rsid w:val="001835CA"/>
    <w:rsid w:val="0018521D"/>
    <w:rsid w:val="00186737"/>
    <w:rsid w:val="0018716B"/>
    <w:rsid w:val="00195073"/>
    <w:rsid w:val="00196E33"/>
    <w:rsid w:val="00197255"/>
    <w:rsid w:val="001973AA"/>
    <w:rsid w:val="001975C2"/>
    <w:rsid w:val="00197EF5"/>
    <w:rsid w:val="001B0EF3"/>
    <w:rsid w:val="001B1A01"/>
    <w:rsid w:val="001B24E9"/>
    <w:rsid w:val="001B59C4"/>
    <w:rsid w:val="001C25E6"/>
    <w:rsid w:val="001C2AB0"/>
    <w:rsid w:val="001C4F1F"/>
    <w:rsid w:val="001C6225"/>
    <w:rsid w:val="001D10D6"/>
    <w:rsid w:val="001D254D"/>
    <w:rsid w:val="001D5460"/>
    <w:rsid w:val="001E0F91"/>
    <w:rsid w:val="001E298C"/>
    <w:rsid w:val="001E40FC"/>
    <w:rsid w:val="001E4F6F"/>
    <w:rsid w:val="001E5345"/>
    <w:rsid w:val="001E55EB"/>
    <w:rsid w:val="001E6428"/>
    <w:rsid w:val="001F4ABF"/>
    <w:rsid w:val="001F58E2"/>
    <w:rsid w:val="001F689D"/>
    <w:rsid w:val="001F6DA1"/>
    <w:rsid w:val="00201B7F"/>
    <w:rsid w:val="00202292"/>
    <w:rsid w:val="0020285A"/>
    <w:rsid w:val="00202E0B"/>
    <w:rsid w:val="00203069"/>
    <w:rsid w:val="00203B01"/>
    <w:rsid w:val="00207F2B"/>
    <w:rsid w:val="0021125A"/>
    <w:rsid w:val="00211860"/>
    <w:rsid w:val="002141DC"/>
    <w:rsid w:val="00221441"/>
    <w:rsid w:val="00221D94"/>
    <w:rsid w:val="002222F0"/>
    <w:rsid w:val="0022780B"/>
    <w:rsid w:val="00227CC8"/>
    <w:rsid w:val="00230C01"/>
    <w:rsid w:val="00231C3B"/>
    <w:rsid w:val="002324D1"/>
    <w:rsid w:val="002370E3"/>
    <w:rsid w:val="00244441"/>
    <w:rsid w:val="00245609"/>
    <w:rsid w:val="00246E3C"/>
    <w:rsid w:val="00251B67"/>
    <w:rsid w:val="00252A48"/>
    <w:rsid w:val="0025370B"/>
    <w:rsid w:val="00253BF0"/>
    <w:rsid w:val="00254180"/>
    <w:rsid w:val="00257134"/>
    <w:rsid w:val="00264FCF"/>
    <w:rsid w:val="00266195"/>
    <w:rsid w:val="00266B19"/>
    <w:rsid w:val="00267ABD"/>
    <w:rsid w:val="002708EF"/>
    <w:rsid w:val="002712FD"/>
    <w:rsid w:val="002724D0"/>
    <w:rsid w:val="0027532A"/>
    <w:rsid w:val="002754FC"/>
    <w:rsid w:val="00276984"/>
    <w:rsid w:val="00277AF9"/>
    <w:rsid w:val="00285098"/>
    <w:rsid w:val="0029144F"/>
    <w:rsid w:val="002936B5"/>
    <w:rsid w:val="002938AA"/>
    <w:rsid w:val="002941AB"/>
    <w:rsid w:val="00294884"/>
    <w:rsid w:val="00295B7C"/>
    <w:rsid w:val="002972C4"/>
    <w:rsid w:val="002A3A4C"/>
    <w:rsid w:val="002A7225"/>
    <w:rsid w:val="002B2008"/>
    <w:rsid w:val="002B2101"/>
    <w:rsid w:val="002B2305"/>
    <w:rsid w:val="002B23D2"/>
    <w:rsid w:val="002B31A9"/>
    <w:rsid w:val="002B3DFA"/>
    <w:rsid w:val="002B540C"/>
    <w:rsid w:val="002C034D"/>
    <w:rsid w:val="002C148C"/>
    <w:rsid w:val="002C197E"/>
    <w:rsid w:val="002C3032"/>
    <w:rsid w:val="002C6376"/>
    <w:rsid w:val="002D0D4B"/>
    <w:rsid w:val="002D72E8"/>
    <w:rsid w:val="002E740D"/>
    <w:rsid w:val="002E7E1D"/>
    <w:rsid w:val="002F0001"/>
    <w:rsid w:val="002F0064"/>
    <w:rsid w:val="002F45B3"/>
    <w:rsid w:val="002F4993"/>
    <w:rsid w:val="002F4BC8"/>
    <w:rsid w:val="002F5B19"/>
    <w:rsid w:val="002F7325"/>
    <w:rsid w:val="002F74D7"/>
    <w:rsid w:val="003007E1"/>
    <w:rsid w:val="00300C44"/>
    <w:rsid w:val="00300FDD"/>
    <w:rsid w:val="003034E4"/>
    <w:rsid w:val="0030544A"/>
    <w:rsid w:val="00310382"/>
    <w:rsid w:val="00311761"/>
    <w:rsid w:val="00313A29"/>
    <w:rsid w:val="00320862"/>
    <w:rsid w:val="00322BE1"/>
    <w:rsid w:val="0032366D"/>
    <w:rsid w:val="003243B3"/>
    <w:rsid w:val="00324A88"/>
    <w:rsid w:val="00333842"/>
    <w:rsid w:val="00333C6A"/>
    <w:rsid w:val="003347E3"/>
    <w:rsid w:val="003366A9"/>
    <w:rsid w:val="00340228"/>
    <w:rsid w:val="003445A8"/>
    <w:rsid w:val="003448A4"/>
    <w:rsid w:val="00345AC7"/>
    <w:rsid w:val="00346B53"/>
    <w:rsid w:val="0035067D"/>
    <w:rsid w:val="00353281"/>
    <w:rsid w:val="003536A0"/>
    <w:rsid w:val="00362720"/>
    <w:rsid w:val="00362E45"/>
    <w:rsid w:val="00366741"/>
    <w:rsid w:val="00367236"/>
    <w:rsid w:val="0037235E"/>
    <w:rsid w:val="0037289B"/>
    <w:rsid w:val="00376706"/>
    <w:rsid w:val="00376ADB"/>
    <w:rsid w:val="003801BA"/>
    <w:rsid w:val="00386038"/>
    <w:rsid w:val="003A013B"/>
    <w:rsid w:val="003A14C3"/>
    <w:rsid w:val="003A199C"/>
    <w:rsid w:val="003A2227"/>
    <w:rsid w:val="003A3A09"/>
    <w:rsid w:val="003A5E9D"/>
    <w:rsid w:val="003A6C54"/>
    <w:rsid w:val="003A7B0D"/>
    <w:rsid w:val="003B3299"/>
    <w:rsid w:val="003B34B6"/>
    <w:rsid w:val="003B63D3"/>
    <w:rsid w:val="003B64FB"/>
    <w:rsid w:val="003B6C83"/>
    <w:rsid w:val="003C0610"/>
    <w:rsid w:val="003C117A"/>
    <w:rsid w:val="003C335F"/>
    <w:rsid w:val="003C6857"/>
    <w:rsid w:val="003D0E74"/>
    <w:rsid w:val="003D4740"/>
    <w:rsid w:val="003D48D1"/>
    <w:rsid w:val="003D4BBF"/>
    <w:rsid w:val="003E0D0D"/>
    <w:rsid w:val="003E13F1"/>
    <w:rsid w:val="003E14E7"/>
    <w:rsid w:val="003E235D"/>
    <w:rsid w:val="003E32F1"/>
    <w:rsid w:val="003E5123"/>
    <w:rsid w:val="003E5946"/>
    <w:rsid w:val="003F4E50"/>
    <w:rsid w:val="003F5FF6"/>
    <w:rsid w:val="003F7AA5"/>
    <w:rsid w:val="00402754"/>
    <w:rsid w:val="00403752"/>
    <w:rsid w:val="00404BBA"/>
    <w:rsid w:val="00406BD9"/>
    <w:rsid w:val="00407DB7"/>
    <w:rsid w:val="00410DD5"/>
    <w:rsid w:val="004113E4"/>
    <w:rsid w:val="004125D8"/>
    <w:rsid w:val="00414B60"/>
    <w:rsid w:val="00414E0E"/>
    <w:rsid w:val="00416CD8"/>
    <w:rsid w:val="004202B6"/>
    <w:rsid w:val="00420A93"/>
    <w:rsid w:val="0042173F"/>
    <w:rsid w:val="0042280C"/>
    <w:rsid w:val="00424F29"/>
    <w:rsid w:val="004265CF"/>
    <w:rsid w:val="00430359"/>
    <w:rsid w:val="004407C3"/>
    <w:rsid w:val="0044195B"/>
    <w:rsid w:val="00443167"/>
    <w:rsid w:val="00445F50"/>
    <w:rsid w:val="00447099"/>
    <w:rsid w:val="004508E8"/>
    <w:rsid w:val="004529AB"/>
    <w:rsid w:val="00454D18"/>
    <w:rsid w:val="00456DFA"/>
    <w:rsid w:val="00457BCD"/>
    <w:rsid w:val="00461179"/>
    <w:rsid w:val="004617E5"/>
    <w:rsid w:val="00463D35"/>
    <w:rsid w:val="0046430F"/>
    <w:rsid w:val="004671EF"/>
    <w:rsid w:val="00470A1A"/>
    <w:rsid w:val="00470AC2"/>
    <w:rsid w:val="004724DD"/>
    <w:rsid w:val="00472B3B"/>
    <w:rsid w:val="004747FC"/>
    <w:rsid w:val="0048121F"/>
    <w:rsid w:val="00481979"/>
    <w:rsid w:val="00483721"/>
    <w:rsid w:val="0048512A"/>
    <w:rsid w:val="00485FB5"/>
    <w:rsid w:val="00491026"/>
    <w:rsid w:val="00492D99"/>
    <w:rsid w:val="00493D3E"/>
    <w:rsid w:val="00494768"/>
    <w:rsid w:val="0049484A"/>
    <w:rsid w:val="004960A1"/>
    <w:rsid w:val="0049741B"/>
    <w:rsid w:val="004A12A1"/>
    <w:rsid w:val="004A43E6"/>
    <w:rsid w:val="004A5EB5"/>
    <w:rsid w:val="004B0895"/>
    <w:rsid w:val="004B2BE7"/>
    <w:rsid w:val="004C180A"/>
    <w:rsid w:val="004C1D7F"/>
    <w:rsid w:val="004C2457"/>
    <w:rsid w:val="004C43BB"/>
    <w:rsid w:val="004D0785"/>
    <w:rsid w:val="004D23B0"/>
    <w:rsid w:val="004D2B81"/>
    <w:rsid w:val="004D3A15"/>
    <w:rsid w:val="004D3F1E"/>
    <w:rsid w:val="004D4A6B"/>
    <w:rsid w:val="004D704D"/>
    <w:rsid w:val="004D73AD"/>
    <w:rsid w:val="004E4BA7"/>
    <w:rsid w:val="004F45A4"/>
    <w:rsid w:val="00500077"/>
    <w:rsid w:val="00500CE5"/>
    <w:rsid w:val="00500E89"/>
    <w:rsid w:val="005051F6"/>
    <w:rsid w:val="00505797"/>
    <w:rsid w:val="005076F0"/>
    <w:rsid w:val="00507CA1"/>
    <w:rsid w:val="005111BC"/>
    <w:rsid w:val="00512B49"/>
    <w:rsid w:val="00512C9A"/>
    <w:rsid w:val="005151CF"/>
    <w:rsid w:val="0051539D"/>
    <w:rsid w:val="005166A8"/>
    <w:rsid w:val="00517FBD"/>
    <w:rsid w:val="00520997"/>
    <w:rsid w:val="00521044"/>
    <w:rsid w:val="00522EC3"/>
    <w:rsid w:val="00530F19"/>
    <w:rsid w:val="0053173D"/>
    <w:rsid w:val="005361C8"/>
    <w:rsid w:val="00540044"/>
    <w:rsid w:val="005411BD"/>
    <w:rsid w:val="00541480"/>
    <w:rsid w:val="005445F6"/>
    <w:rsid w:val="005454A5"/>
    <w:rsid w:val="005477EF"/>
    <w:rsid w:val="00547E43"/>
    <w:rsid w:val="005500B8"/>
    <w:rsid w:val="005536CF"/>
    <w:rsid w:val="00553825"/>
    <w:rsid w:val="00560D16"/>
    <w:rsid w:val="00561A26"/>
    <w:rsid w:val="00565075"/>
    <w:rsid w:val="00570C9A"/>
    <w:rsid w:val="0057146E"/>
    <w:rsid w:val="00571E50"/>
    <w:rsid w:val="00572F14"/>
    <w:rsid w:val="0057777C"/>
    <w:rsid w:val="0057790A"/>
    <w:rsid w:val="005805B9"/>
    <w:rsid w:val="00580CFF"/>
    <w:rsid w:val="0058560D"/>
    <w:rsid w:val="00585958"/>
    <w:rsid w:val="0058620C"/>
    <w:rsid w:val="0059257A"/>
    <w:rsid w:val="00592C13"/>
    <w:rsid w:val="005976AD"/>
    <w:rsid w:val="005A2758"/>
    <w:rsid w:val="005A28DA"/>
    <w:rsid w:val="005A7DFE"/>
    <w:rsid w:val="005B2D56"/>
    <w:rsid w:val="005B3BE1"/>
    <w:rsid w:val="005B3F8A"/>
    <w:rsid w:val="005B46B6"/>
    <w:rsid w:val="005B4D2B"/>
    <w:rsid w:val="005B5759"/>
    <w:rsid w:val="005C1261"/>
    <w:rsid w:val="005C251B"/>
    <w:rsid w:val="005C290C"/>
    <w:rsid w:val="005C30FE"/>
    <w:rsid w:val="005C4C1E"/>
    <w:rsid w:val="005C507B"/>
    <w:rsid w:val="005C5813"/>
    <w:rsid w:val="005C67D2"/>
    <w:rsid w:val="005D473E"/>
    <w:rsid w:val="005D5C11"/>
    <w:rsid w:val="005E19C2"/>
    <w:rsid w:val="005E2122"/>
    <w:rsid w:val="005E4952"/>
    <w:rsid w:val="005E60BB"/>
    <w:rsid w:val="005E7365"/>
    <w:rsid w:val="005F01EF"/>
    <w:rsid w:val="005F144E"/>
    <w:rsid w:val="005F28AE"/>
    <w:rsid w:val="005F2F2D"/>
    <w:rsid w:val="005F56C7"/>
    <w:rsid w:val="00601544"/>
    <w:rsid w:val="0060295A"/>
    <w:rsid w:val="00605034"/>
    <w:rsid w:val="00606200"/>
    <w:rsid w:val="0060728F"/>
    <w:rsid w:val="00610913"/>
    <w:rsid w:val="00611EB8"/>
    <w:rsid w:val="00612E39"/>
    <w:rsid w:val="006153EF"/>
    <w:rsid w:val="0061691B"/>
    <w:rsid w:val="00617403"/>
    <w:rsid w:val="00625358"/>
    <w:rsid w:val="0062782A"/>
    <w:rsid w:val="006306AC"/>
    <w:rsid w:val="00632847"/>
    <w:rsid w:val="00632863"/>
    <w:rsid w:val="00632B75"/>
    <w:rsid w:val="00632BB8"/>
    <w:rsid w:val="006356F5"/>
    <w:rsid w:val="006425B7"/>
    <w:rsid w:val="00644870"/>
    <w:rsid w:val="00644F89"/>
    <w:rsid w:val="0064597A"/>
    <w:rsid w:val="00647DE7"/>
    <w:rsid w:val="00653365"/>
    <w:rsid w:val="006533B5"/>
    <w:rsid w:val="00653E19"/>
    <w:rsid w:val="00654D4C"/>
    <w:rsid w:val="00656EC8"/>
    <w:rsid w:val="006614C9"/>
    <w:rsid w:val="00665837"/>
    <w:rsid w:val="00670388"/>
    <w:rsid w:val="00670C25"/>
    <w:rsid w:val="00671FBB"/>
    <w:rsid w:val="00672176"/>
    <w:rsid w:val="00673CC2"/>
    <w:rsid w:val="0067677F"/>
    <w:rsid w:val="006815F2"/>
    <w:rsid w:val="0068300E"/>
    <w:rsid w:val="00686CC8"/>
    <w:rsid w:val="00687855"/>
    <w:rsid w:val="00691002"/>
    <w:rsid w:val="0069184B"/>
    <w:rsid w:val="00691D76"/>
    <w:rsid w:val="00692A4F"/>
    <w:rsid w:val="00693631"/>
    <w:rsid w:val="00693EED"/>
    <w:rsid w:val="00696C95"/>
    <w:rsid w:val="006A1993"/>
    <w:rsid w:val="006A37DE"/>
    <w:rsid w:val="006A5B2F"/>
    <w:rsid w:val="006A73E7"/>
    <w:rsid w:val="006B070A"/>
    <w:rsid w:val="006B26B5"/>
    <w:rsid w:val="006B51A7"/>
    <w:rsid w:val="006B62E3"/>
    <w:rsid w:val="006C144C"/>
    <w:rsid w:val="006C2C6B"/>
    <w:rsid w:val="006C4F4E"/>
    <w:rsid w:val="006C61CD"/>
    <w:rsid w:val="006C68F5"/>
    <w:rsid w:val="006D13E8"/>
    <w:rsid w:val="006D4859"/>
    <w:rsid w:val="006D5490"/>
    <w:rsid w:val="006D672C"/>
    <w:rsid w:val="006D7362"/>
    <w:rsid w:val="006E164C"/>
    <w:rsid w:val="006E52D3"/>
    <w:rsid w:val="006F1DE0"/>
    <w:rsid w:val="00701877"/>
    <w:rsid w:val="007069CB"/>
    <w:rsid w:val="00710300"/>
    <w:rsid w:val="00711BDA"/>
    <w:rsid w:val="00712C37"/>
    <w:rsid w:val="0071752E"/>
    <w:rsid w:val="00717F3D"/>
    <w:rsid w:val="00720777"/>
    <w:rsid w:val="00724E66"/>
    <w:rsid w:val="00726927"/>
    <w:rsid w:val="00726AB1"/>
    <w:rsid w:val="0072700F"/>
    <w:rsid w:val="007307C2"/>
    <w:rsid w:val="00730DA7"/>
    <w:rsid w:val="007407EA"/>
    <w:rsid w:val="00741BB3"/>
    <w:rsid w:val="00742057"/>
    <w:rsid w:val="007448AA"/>
    <w:rsid w:val="007527A5"/>
    <w:rsid w:val="007551C5"/>
    <w:rsid w:val="007575E0"/>
    <w:rsid w:val="007609BE"/>
    <w:rsid w:val="007615E2"/>
    <w:rsid w:val="007642BC"/>
    <w:rsid w:val="00764791"/>
    <w:rsid w:val="00765A48"/>
    <w:rsid w:val="00765DCE"/>
    <w:rsid w:val="00766CA4"/>
    <w:rsid w:val="007679FF"/>
    <w:rsid w:val="00775B3E"/>
    <w:rsid w:val="00775F8A"/>
    <w:rsid w:val="007775E7"/>
    <w:rsid w:val="00777679"/>
    <w:rsid w:val="00780787"/>
    <w:rsid w:val="00780F76"/>
    <w:rsid w:val="0078611C"/>
    <w:rsid w:val="00787BC5"/>
    <w:rsid w:val="00790CBA"/>
    <w:rsid w:val="007929B4"/>
    <w:rsid w:val="007939F0"/>
    <w:rsid w:val="007955E1"/>
    <w:rsid w:val="007979F5"/>
    <w:rsid w:val="007A19FB"/>
    <w:rsid w:val="007A230C"/>
    <w:rsid w:val="007B0167"/>
    <w:rsid w:val="007B1A55"/>
    <w:rsid w:val="007B2CD1"/>
    <w:rsid w:val="007B33AA"/>
    <w:rsid w:val="007B3725"/>
    <w:rsid w:val="007C2BA2"/>
    <w:rsid w:val="007C6F5F"/>
    <w:rsid w:val="007C7CC2"/>
    <w:rsid w:val="007D434D"/>
    <w:rsid w:val="007D7338"/>
    <w:rsid w:val="007E1CA0"/>
    <w:rsid w:val="007E22E1"/>
    <w:rsid w:val="007E22E2"/>
    <w:rsid w:val="007E39EA"/>
    <w:rsid w:val="007E4161"/>
    <w:rsid w:val="007E4E3B"/>
    <w:rsid w:val="007E78A9"/>
    <w:rsid w:val="007F6106"/>
    <w:rsid w:val="007F6E69"/>
    <w:rsid w:val="00801BEC"/>
    <w:rsid w:val="008133A2"/>
    <w:rsid w:val="00813C44"/>
    <w:rsid w:val="00816F80"/>
    <w:rsid w:val="00821F0C"/>
    <w:rsid w:val="00822C23"/>
    <w:rsid w:val="008277C8"/>
    <w:rsid w:val="00830C41"/>
    <w:rsid w:val="00830D71"/>
    <w:rsid w:val="00834413"/>
    <w:rsid w:val="00835564"/>
    <w:rsid w:val="00836598"/>
    <w:rsid w:val="00840C97"/>
    <w:rsid w:val="00841841"/>
    <w:rsid w:val="00841F41"/>
    <w:rsid w:val="00842061"/>
    <w:rsid w:val="00842E8B"/>
    <w:rsid w:val="00845194"/>
    <w:rsid w:val="008526F9"/>
    <w:rsid w:val="00852C25"/>
    <w:rsid w:val="008603EB"/>
    <w:rsid w:val="008655B5"/>
    <w:rsid w:val="00871E1C"/>
    <w:rsid w:val="008735F2"/>
    <w:rsid w:val="00873F56"/>
    <w:rsid w:val="00882C7B"/>
    <w:rsid w:val="00883926"/>
    <w:rsid w:val="008841C3"/>
    <w:rsid w:val="008865D3"/>
    <w:rsid w:val="00891F26"/>
    <w:rsid w:val="00892BDB"/>
    <w:rsid w:val="00897184"/>
    <w:rsid w:val="008976ED"/>
    <w:rsid w:val="008A0396"/>
    <w:rsid w:val="008A03FE"/>
    <w:rsid w:val="008A314F"/>
    <w:rsid w:val="008A5980"/>
    <w:rsid w:val="008A721F"/>
    <w:rsid w:val="008A7658"/>
    <w:rsid w:val="008B026F"/>
    <w:rsid w:val="008B0520"/>
    <w:rsid w:val="008B07C6"/>
    <w:rsid w:val="008B280D"/>
    <w:rsid w:val="008B4414"/>
    <w:rsid w:val="008B4DE4"/>
    <w:rsid w:val="008B5254"/>
    <w:rsid w:val="008B6445"/>
    <w:rsid w:val="008B6C79"/>
    <w:rsid w:val="008B7995"/>
    <w:rsid w:val="008C1C49"/>
    <w:rsid w:val="008C1EA5"/>
    <w:rsid w:val="008C3752"/>
    <w:rsid w:val="008C770C"/>
    <w:rsid w:val="008C7F02"/>
    <w:rsid w:val="008D1BF9"/>
    <w:rsid w:val="008D283A"/>
    <w:rsid w:val="008D2A0C"/>
    <w:rsid w:val="008D7C7D"/>
    <w:rsid w:val="008E1B3B"/>
    <w:rsid w:val="008E3487"/>
    <w:rsid w:val="008E6180"/>
    <w:rsid w:val="008E77F7"/>
    <w:rsid w:val="008F0DAC"/>
    <w:rsid w:val="008F348B"/>
    <w:rsid w:val="008F3726"/>
    <w:rsid w:val="008F4457"/>
    <w:rsid w:val="008F7626"/>
    <w:rsid w:val="0090056A"/>
    <w:rsid w:val="00900E3E"/>
    <w:rsid w:val="00901087"/>
    <w:rsid w:val="00907DB3"/>
    <w:rsid w:val="00912774"/>
    <w:rsid w:val="00915A4C"/>
    <w:rsid w:val="00915CBA"/>
    <w:rsid w:val="009179F0"/>
    <w:rsid w:val="00923F3B"/>
    <w:rsid w:val="00924A10"/>
    <w:rsid w:val="0092718C"/>
    <w:rsid w:val="009274A0"/>
    <w:rsid w:val="0093031B"/>
    <w:rsid w:val="00931932"/>
    <w:rsid w:val="00933EE4"/>
    <w:rsid w:val="00934C23"/>
    <w:rsid w:val="00935AE1"/>
    <w:rsid w:val="0093756A"/>
    <w:rsid w:val="0093786E"/>
    <w:rsid w:val="009417BA"/>
    <w:rsid w:val="00941AC8"/>
    <w:rsid w:val="00945C32"/>
    <w:rsid w:val="00946F4B"/>
    <w:rsid w:val="00951925"/>
    <w:rsid w:val="00957F92"/>
    <w:rsid w:val="00960D9C"/>
    <w:rsid w:val="009616BD"/>
    <w:rsid w:val="00961B9E"/>
    <w:rsid w:val="00961E98"/>
    <w:rsid w:val="009657B7"/>
    <w:rsid w:val="00966560"/>
    <w:rsid w:val="00966896"/>
    <w:rsid w:val="009701F6"/>
    <w:rsid w:val="00971104"/>
    <w:rsid w:val="009719C9"/>
    <w:rsid w:val="00972B98"/>
    <w:rsid w:val="00977BA7"/>
    <w:rsid w:val="00980D8F"/>
    <w:rsid w:val="0098136B"/>
    <w:rsid w:val="009836E1"/>
    <w:rsid w:val="009869F7"/>
    <w:rsid w:val="00986BCD"/>
    <w:rsid w:val="00987E8B"/>
    <w:rsid w:val="0099102C"/>
    <w:rsid w:val="00992174"/>
    <w:rsid w:val="00992D09"/>
    <w:rsid w:val="009950B3"/>
    <w:rsid w:val="00997F61"/>
    <w:rsid w:val="009A2C1A"/>
    <w:rsid w:val="009A2D6F"/>
    <w:rsid w:val="009A3301"/>
    <w:rsid w:val="009A34AE"/>
    <w:rsid w:val="009A3642"/>
    <w:rsid w:val="009A57B8"/>
    <w:rsid w:val="009A594A"/>
    <w:rsid w:val="009A68CD"/>
    <w:rsid w:val="009B0A46"/>
    <w:rsid w:val="009B189A"/>
    <w:rsid w:val="009B3090"/>
    <w:rsid w:val="009C1D51"/>
    <w:rsid w:val="009C2BBE"/>
    <w:rsid w:val="009C2F3F"/>
    <w:rsid w:val="009C4CA3"/>
    <w:rsid w:val="009C5213"/>
    <w:rsid w:val="009C6523"/>
    <w:rsid w:val="009C6766"/>
    <w:rsid w:val="009C6949"/>
    <w:rsid w:val="009C7198"/>
    <w:rsid w:val="009D0D2D"/>
    <w:rsid w:val="009D2FC3"/>
    <w:rsid w:val="009D590D"/>
    <w:rsid w:val="009D6546"/>
    <w:rsid w:val="009E1B84"/>
    <w:rsid w:val="009E21C5"/>
    <w:rsid w:val="009F2EC3"/>
    <w:rsid w:val="009F76D2"/>
    <w:rsid w:val="00A023AA"/>
    <w:rsid w:val="00A02DA7"/>
    <w:rsid w:val="00A02F24"/>
    <w:rsid w:val="00A049A2"/>
    <w:rsid w:val="00A06594"/>
    <w:rsid w:val="00A1311D"/>
    <w:rsid w:val="00A1312E"/>
    <w:rsid w:val="00A13C08"/>
    <w:rsid w:val="00A14B96"/>
    <w:rsid w:val="00A161D2"/>
    <w:rsid w:val="00A169F2"/>
    <w:rsid w:val="00A176B9"/>
    <w:rsid w:val="00A2074F"/>
    <w:rsid w:val="00A20F8A"/>
    <w:rsid w:val="00A24DC6"/>
    <w:rsid w:val="00A261F3"/>
    <w:rsid w:val="00A266F0"/>
    <w:rsid w:val="00A30EFF"/>
    <w:rsid w:val="00A31647"/>
    <w:rsid w:val="00A31BD3"/>
    <w:rsid w:val="00A337A6"/>
    <w:rsid w:val="00A33915"/>
    <w:rsid w:val="00A37E51"/>
    <w:rsid w:val="00A43392"/>
    <w:rsid w:val="00A43465"/>
    <w:rsid w:val="00A44586"/>
    <w:rsid w:val="00A50E00"/>
    <w:rsid w:val="00A53835"/>
    <w:rsid w:val="00A53C98"/>
    <w:rsid w:val="00A5431B"/>
    <w:rsid w:val="00A55241"/>
    <w:rsid w:val="00A579FE"/>
    <w:rsid w:val="00A600E3"/>
    <w:rsid w:val="00A6075A"/>
    <w:rsid w:val="00A613DB"/>
    <w:rsid w:val="00A655E8"/>
    <w:rsid w:val="00A655FE"/>
    <w:rsid w:val="00A66270"/>
    <w:rsid w:val="00A66CE6"/>
    <w:rsid w:val="00A6767F"/>
    <w:rsid w:val="00A705B8"/>
    <w:rsid w:val="00A710F1"/>
    <w:rsid w:val="00A73547"/>
    <w:rsid w:val="00A735E7"/>
    <w:rsid w:val="00A80E7A"/>
    <w:rsid w:val="00A81DEE"/>
    <w:rsid w:val="00A95F8D"/>
    <w:rsid w:val="00A961E3"/>
    <w:rsid w:val="00AA10DC"/>
    <w:rsid w:val="00AA6DD6"/>
    <w:rsid w:val="00AA700B"/>
    <w:rsid w:val="00AB00C1"/>
    <w:rsid w:val="00AB0738"/>
    <w:rsid w:val="00AB1DA7"/>
    <w:rsid w:val="00AB314C"/>
    <w:rsid w:val="00AB790E"/>
    <w:rsid w:val="00AC272A"/>
    <w:rsid w:val="00AC41B4"/>
    <w:rsid w:val="00AC52F5"/>
    <w:rsid w:val="00AC562B"/>
    <w:rsid w:val="00AC5891"/>
    <w:rsid w:val="00AD0E81"/>
    <w:rsid w:val="00AD360A"/>
    <w:rsid w:val="00AD444A"/>
    <w:rsid w:val="00AD54D2"/>
    <w:rsid w:val="00AD5F52"/>
    <w:rsid w:val="00AD6398"/>
    <w:rsid w:val="00AD6DCA"/>
    <w:rsid w:val="00AD7723"/>
    <w:rsid w:val="00AD7E34"/>
    <w:rsid w:val="00AE1FEA"/>
    <w:rsid w:val="00AE77B8"/>
    <w:rsid w:val="00AF2C43"/>
    <w:rsid w:val="00AF68C5"/>
    <w:rsid w:val="00AF6C79"/>
    <w:rsid w:val="00B01B62"/>
    <w:rsid w:val="00B0303F"/>
    <w:rsid w:val="00B03987"/>
    <w:rsid w:val="00B046E9"/>
    <w:rsid w:val="00B11B42"/>
    <w:rsid w:val="00B202E3"/>
    <w:rsid w:val="00B204E2"/>
    <w:rsid w:val="00B218D7"/>
    <w:rsid w:val="00B27AAB"/>
    <w:rsid w:val="00B30771"/>
    <w:rsid w:val="00B32315"/>
    <w:rsid w:val="00B3254A"/>
    <w:rsid w:val="00B407A7"/>
    <w:rsid w:val="00B42432"/>
    <w:rsid w:val="00B43813"/>
    <w:rsid w:val="00B44B38"/>
    <w:rsid w:val="00B551E6"/>
    <w:rsid w:val="00B56367"/>
    <w:rsid w:val="00B5779C"/>
    <w:rsid w:val="00B5797B"/>
    <w:rsid w:val="00B600EF"/>
    <w:rsid w:val="00B712B6"/>
    <w:rsid w:val="00B74199"/>
    <w:rsid w:val="00B76465"/>
    <w:rsid w:val="00B76FB2"/>
    <w:rsid w:val="00B81ACB"/>
    <w:rsid w:val="00B8341E"/>
    <w:rsid w:val="00B83E19"/>
    <w:rsid w:val="00B9120B"/>
    <w:rsid w:val="00B92F24"/>
    <w:rsid w:val="00B95D2F"/>
    <w:rsid w:val="00B95FEB"/>
    <w:rsid w:val="00B96C75"/>
    <w:rsid w:val="00BA1278"/>
    <w:rsid w:val="00BA1FEA"/>
    <w:rsid w:val="00BA4E63"/>
    <w:rsid w:val="00BA6B8D"/>
    <w:rsid w:val="00BA6CD8"/>
    <w:rsid w:val="00BA7421"/>
    <w:rsid w:val="00BB3A42"/>
    <w:rsid w:val="00BB7240"/>
    <w:rsid w:val="00BC11C6"/>
    <w:rsid w:val="00BC26F9"/>
    <w:rsid w:val="00BC2EB5"/>
    <w:rsid w:val="00BC3E72"/>
    <w:rsid w:val="00BC465E"/>
    <w:rsid w:val="00BC47ED"/>
    <w:rsid w:val="00BC5B37"/>
    <w:rsid w:val="00BC796B"/>
    <w:rsid w:val="00BC7CC2"/>
    <w:rsid w:val="00BD4644"/>
    <w:rsid w:val="00BD4E51"/>
    <w:rsid w:val="00BD522A"/>
    <w:rsid w:val="00BD589A"/>
    <w:rsid w:val="00BD759B"/>
    <w:rsid w:val="00BD7F32"/>
    <w:rsid w:val="00BE2F29"/>
    <w:rsid w:val="00BE3CDF"/>
    <w:rsid w:val="00BE44D4"/>
    <w:rsid w:val="00BE5B5F"/>
    <w:rsid w:val="00BE5DAA"/>
    <w:rsid w:val="00BE5FF4"/>
    <w:rsid w:val="00BE6367"/>
    <w:rsid w:val="00BF1D33"/>
    <w:rsid w:val="00BF2CBF"/>
    <w:rsid w:val="00BF684C"/>
    <w:rsid w:val="00C03290"/>
    <w:rsid w:val="00C06671"/>
    <w:rsid w:val="00C1083B"/>
    <w:rsid w:val="00C11A06"/>
    <w:rsid w:val="00C14041"/>
    <w:rsid w:val="00C1406B"/>
    <w:rsid w:val="00C17E17"/>
    <w:rsid w:val="00C26154"/>
    <w:rsid w:val="00C30C10"/>
    <w:rsid w:val="00C321BD"/>
    <w:rsid w:val="00C3366C"/>
    <w:rsid w:val="00C35B25"/>
    <w:rsid w:val="00C37B09"/>
    <w:rsid w:val="00C409DA"/>
    <w:rsid w:val="00C410B1"/>
    <w:rsid w:val="00C45762"/>
    <w:rsid w:val="00C4653A"/>
    <w:rsid w:val="00C465B8"/>
    <w:rsid w:val="00C46E97"/>
    <w:rsid w:val="00C479E1"/>
    <w:rsid w:val="00C502BA"/>
    <w:rsid w:val="00C55BDA"/>
    <w:rsid w:val="00C614FF"/>
    <w:rsid w:val="00C6187C"/>
    <w:rsid w:val="00C61EB9"/>
    <w:rsid w:val="00C63507"/>
    <w:rsid w:val="00C64563"/>
    <w:rsid w:val="00C65C37"/>
    <w:rsid w:val="00C65D54"/>
    <w:rsid w:val="00C6702E"/>
    <w:rsid w:val="00C67278"/>
    <w:rsid w:val="00C70F13"/>
    <w:rsid w:val="00C73BE6"/>
    <w:rsid w:val="00C74009"/>
    <w:rsid w:val="00C773D5"/>
    <w:rsid w:val="00C800EF"/>
    <w:rsid w:val="00C82447"/>
    <w:rsid w:val="00C835CB"/>
    <w:rsid w:val="00C83BF3"/>
    <w:rsid w:val="00C8653D"/>
    <w:rsid w:val="00C87535"/>
    <w:rsid w:val="00C903EA"/>
    <w:rsid w:val="00C9103B"/>
    <w:rsid w:val="00C94482"/>
    <w:rsid w:val="00C94C84"/>
    <w:rsid w:val="00C94E75"/>
    <w:rsid w:val="00CA37BE"/>
    <w:rsid w:val="00CA4A7D"/>
    <w:rsid w:val="00CA5519"/>
    <w:rsid w:val="00CA7551"/>
    <w:rsid w:val="00CB0545"/>
    <w:rsid w:val="00CB2D76"/>
    <w:rsid w:val="00CC3F24"/>
    <w:rsid w:val="00CD6C73"/>
    <w:rsid w:val="00CE071C"/>
    <w:rsid w:val="00CE2867"/>
    <w:rsid w:val="00CE55E8"/>
    <w:rsid w:val="00CE7781"/>
    <w:rsid w:val="00CF5013"/>
    <w:rsid w:val="00CF5EF2"/>
    <w:rsid w:val="00D04AEC"/>
    <w:rsid w:val="00D04BBF"/>
    <w:rsid w:val="00D0512B"/>
    <w:rsid w:val="00D060D8"/>
    <w:rsid w:val="00D130FE"/>
    <w:rsid w:val="00D13720"/>
    <w:rsid w:val="00D21A2D"/>
    <w:rsid w:val="00D21D37"/>
    <w:rsid w:val="00D24A3E"/>
    <w:rsid w:val="00D252A5"/>
    <w:rsid w:val="00D26BEC"/>
    <w:rsid w:val="00D31C70"/>
    <w:rsid w:val="00D34533"/>
    <w:rsid w:val="00D349CC"/>
    <w:rsid w:val="00D35390"/>
    <w:rsid w:val="00D354E8"/>
    <w:rsid w:val="00D35C3C"/>
    <w:rsid w:val="00D36B9D"/>
    <w:rsid w:val="00D372F8"/>
    <w:rsid w:val="00D37A20"/>
    <w:rsid w:val="00D41C19"/>
    <w:rsid w:val="00D459DC"/>
    <w:rsid w:val="00D5176A"/>
    <w:rsid w:val="00D5575E"/>
    <w:rsid w:val="00D626B3"/>
    <w:rsid w:val="00D62DC1"/>
    <w:rsid w:val="00D64306"/>
    <w:rsid w:val="00D65B46"/>
    <w:rsid w:val="00D65ED3"/>
    <w:rsid w:val="00D6749C"/>
    <w:rsid w:val="00D7000D"/>
    <w:rsid w:val="00D73DE3"/>
    <w:rsid w:val="00D73EA4"/>
    <w:rsid w:val="00D74A2E"/>
    <w:rsid w:val="00D74D5B"/>
    <w:rsid w:val="00D74DE2"/>
    <w:rsid w:val="00D757DE"/>
    <w:rsid w:val="00D77895"/>
    <w:rsid w:val="00D8502A"/>
    <w:rsid w:val="00D852A4"/>
    <w:rsid w:val="00D85AD3"/>
    <w:rsid w:val="00D86182"/>
    <w:rsid w:val="00D8666A"/>
    <w:rsid w:val="00D87141"/>
    <w:rsid w:val="00D90DCF"/>
    <w:rsid w:val="00D9100F"/>
    <w:rsid w:val="00D93570"/>
    <w:rsid w:val="00DA1519"/>
    <w:rsid w:val="00DA1AC6"/>
    <w:rsid w:val="00DA1CB2"/>
    <w:rsid w:val="00DA3C72"/>
    <w:rsid w:val="00DA41CE"/>
    <w:rsid w:val="00DA6953"/>
    <w:rsid w:val="00DA6BC2"/>
    <w:rsid w:val="00DA6CBC"/>
    <w:rsid w:val="00DA7C99"/>
    <w:rsid w:val="00DB1CC1"/>
    <w:rsid w:val="00DB2278"/>
    <w:rsid w:val="00DB2F6C"/>
    <w:rsid w:val="00DB63E7"/>
    <w:rsid w:val="00DB64E7"/>
    <w:rsid w:val="00DC1844"/>
    <w:rsid w:val="00DC31DF"/>
    <w:rsid w:val="00DC4803"/>
    <w:rsid w:val="00DC50FE"/>
    <w:rsid w:val="00DC7355"/>
    <w:rsid w:val="00DC73BF"/>
    <w:rsid w:val="00DD1C58"/>
    <w:rsid w:val="00DD2806"/>
    <w:rsid w:val="00DD497F"/>
    <w:rsid w:val="00DE0F3B"/>
    <w:rsid w:val="00DE250C"/>
    <w:rsid w:val="00DE4167"/>
    <w:rsid w:val="00DE5096"/>
    <w:rsid w:val="00DF2FB8"/>
    <w:rsid w:val="00DF3E6A"/>
    <w:rsid w:val="00DF4B30"/>
    <w:rsid w:val="00E01292"/>
    <w:rsid w:val="00E01C13"/>
    <w:rsid w:val="00E031A8"/>
    <w:rsid w:val="00E076C3"/>
    <w:rsid w:val="00E10F00"/>
    <w:rsid w:val="00E12884"/>
    <w:rsid w:val="00E13044"/>
    <w:rsid w:val="00E2149F"/>
    <w:rsid w:val="00E22208"/>
    <w:rsid w:val="00E2346D"/>
    <w:rsid w:val="00E25DEF"/>
    <w:rsid w:val="00E26005"/>
    <w:rsid w:val="00E356AC"/>
    <w:rsid w:val="00E42323"/>
    <w:rsid w:val="00E423A2"/>
    <w:rsid w:val="00E453B5"/>
    <w:rsid w:val="00E455B9"/>
    <w:rsid w:val="00E45737"/>
    <w:rsid w:val="00E4667E"/>
    <w:rsid w:val="00E51913"/>
    <w:rsid w:val="00E53A5E"/>
    <w:rsid w:val="00E552C1"/>
    <w:rsid w:val="00E559DC"/>
    <w:rsid w:val="00E6063D"/>
    <w:rsid w:val="00E61BBE"/>
    <w:rsid w:val="00E62137"/>
    <w:rsid w:val="00E62234"/>
    <w:rsid w:val="00E62817"/>
    <w:rsid w:val="00E647F9"/>
    <w:rsid w:val="00E64E71"/>
    <w:rsid w:val="00E65069"/>
    <w:rsid w:val="00E67505"/>
    <w:rsid w:val="00E72AAD"/>
    <w:rsid w:val="00E73295"/>
    <w:rsid w:val="00E82189"/>
    <w:rsid w:val="00E831F0"/>
    <w:rsid w:val="00E85FC7"/>
    <w:rsid w:val="00E86E66"/>
    <w:rsid w:val="00E916BE"/>
    <w:rsid w:val="00E931EB"/>
    <w:rsid w:val="00E95CC4"/>
    <w:rsid w:val="00E96E23"/>
    <w:rsid w:val="00EA1F55"/>
    <w:rsid w:val="00EA4E45"/>
    <w:rsid w:val="00EA5513"/>
    <w:rsid w:val="00EA5E9E"/>
    <w:rsid w:val="00EA6AFD"/>
    <w:rsid w:val="00EA7774"/>
    <w:rsid w:val="00EA7FE8"/>
    <w:rsid w:val="00EB2232"/>
    <w:rsid w:val="00EB2C4D"/>
    <w:rsid w:val="00EB53A1"/>
    <w:rsid w:val="00EB6CF1"/>
    <w:rsid w:val="00EB7FA0"/>
    <w:rsid w:val="00EC4DBF"/>
    <w:rsid w:val="00EC758E"/>
    <w:rsid w:val="00ED1564"/>
    <w:rsid w:val="00ED26CF"/>
    <w:rsid w:val="00ED3131"/>
    <w:rsid w:val="00EE0A07"/>
    <w:rsid w:val="00EE7A4D"/>
    <w:rsid w:val="00EF62AB"/>
    <w:rsid w:val="00EF7C84"/>
    <w:rsid w:val="00F0002F"/>
    <w:rsid w:val="00F01CF2"/>
    <w:rsid w:val="00F04E5B"/>
    <w:rsid w:val="00F05AAD"/>
    <w:rsid w:val="00F06E95"/>
    <w:rsid w:val="00F079AD"/>
    <w:rsid w:val="00F117F2"/>
    <w:rsid w:val="00F121DA"/>
    <w:rsid w:val="00F12357"/>
    <w:rsid w:val="00F150CC"/>
    <w:rsid w:val="00F1648F"/>
    <w:rsid w:val="00F17C53"/>
    <w:rsid w:val="00F244D8"/>
    <w:rsid w:val="00F27919"/>
    <w:rsid w:val="00F27F81"/>
    <w:rsid w:val="00F30189"/>
    <w:rsid w:val="00F305A2"/>
    <w:rsid w:val="00F30BF8"/>
    <w:rsid w:val="00F30DB5"/>
    <w:rsid w:val="00F359BD"/>
    <w:rsid w:val="00F37FAB"/>
    <w:rsid w:val="00F40F15"/>
    <w:rsid w:val="00F43EBE"/>
    <w:rsid w:val="00F54A85"/>
    <w:rsid w:val="00F60071"/>
    <w:rsid w:val="00F60743"/>
    <w:rsid w:val="00F61762"/>
    <w:rsid w:val="00F62ED0"/>
    <w:rsid w:val="00F63C1B"/>
    <w:rsid w:val="00F64A45"/>
    <w:rsid w:val="00F677A9"/>
    <w:rsid w:val="00F71355"/>
    <w:rsid w:val="00F77E4E"/>
    <w:rsid w:val="00F837DD"/>
    <w:rsid w:val="00F83AB5"/>
    <w:rsid w:val="00F83B22"/>
    <w:rsid w:val="00F9248E"/>
    <w:rsid w:val="00FA045A"/>
    <w:rsid w:val="00FA26B7"/>
    <w:rsid w:val="00FA4BF4"/>
    <w:rsid w:val="00FA58CC"/>
    <w:rsid w:val="00FA7A6F"/>
    <w:rsid w:val="00FA7AE2"/>
    <w:rsid w:val="00FC2718"/>
    <w:rsid w:val="00FC3666"/>
    <w:rsid w:val="00FC3CEF"/>
    <w:rsid w:val="00FC610E"/>
    <w:rsid w:val="00FD0568"/>
    <w:rsid w:val="00FD0962"/>
    <w:rsid w:val="00FD1048"/>
    <w:rsid w:val="00FD3FAC"/>
    <w:rsid w:val="00FD51D6"/>
    <w:rsid w:val="00FE13AC"/>
    <w:rsid w:val="00FE2CC9"/>
    <w:rsid w:val="00FE6EE4"/>
    <w:rsid w:val="00FE7572"/>
    <w:rsid w:val="00FF47E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E4ABC"/>
  <w15:docId w15:val="{C362F276-9ADF-40E6-9F50-BE997B60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7FC"/>
    <w:pPr>
      <w:spacing w:line="256" w:lineRule="auto"/>
    </w:pPr>
    <w:rPr>
      <w:rFonts w:ascii="Calibri" w:eastAsia="Calibri" w:hAnsi="Calibri" w:cs="Times New Roman"/>
    </w:rPr>
  </w:style>
  <w:style w:type="paragraph" w:styleId="Ttulo1">
    <w:name w:val="heading 1"/>
    <w:basedOn w:val="Normal"/>
    <w:next w:val="Normal"/>
    <w:link w:val="Ttulo1Car"/>
    <w:uiPriority w:val="9"/>
    <w:qFormat/>
    <w:rsid w:val="000900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0900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6">
    <w:name w:val="heading 6"/>
    <w:basedOn w:val="Normal"/>
    <w:next w:val="Normal"/>
    <w:link w:val="Ttulo6Car"/>
    <w:uiPriority w:val="9"/>
    <w:semiHidden/>
    <w:unhideWhenUsed/>
    <w:qFormat/>
    <w:rsid w:val="00E423A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00E1"/>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0900E1"/>
    <w:rPr>
      <w:rFonts w:asciiTheme="majorHAnsi" w:eastAsiaTheme="majorEastAsia" w:hAnsiTheme="majorHAnsi" w:cstheme="majorBidi"/>
      <w:color w:val="1F4D78" w:themeColor="accent1" w:themeShade="7F"/>
      <w:sz w:val="24"/>
      <w:szCs w:val="24"/>
    </w:rPr>
  </w:style>
  <w:style w:type="paragraph" w:styleId="Sinespaciado">
    <w:name w:val="No Spacing"/>
    <w:uiPriority w:val="1"/>
    <w:qFormat/>
    <w:rsid w:val="004747FC"/>
    <w:pPr>
      <w:spacing w:after="0" w:line="240" w:lineRule="auto"/>
    </w:pPr>
    <w:rPr>
      <w:rFonts w:ascii="Calibri" w:eastAsia="Calibri" w:hAnsi="Calibri" w:cs="Times New Roman"/>
    </w:rPr>
  </w:style>
  <w:style w:type="paragraph" w:styleId="Prrafodelista">
    <w:name w:val="List Paragraph"/>
    <w:basedOn w:val="Normal"/>
    <w:uiPriority w:val="34"/>
    <w:qFormat/>
    <w:rsid w:val="004747FC"/>
    <w:pPr>
      <w:spacing w:after="200" w:line="276" w:lineRule="auto"/>
      <w:ind w:left="720"/>
      <w:contextualSpacing/>
    </w:pPr>
  </w:style>
  <w:style w:type="character" w:customStyle="1" w:styleId="inputtextlargo">
    <w:name w:val="inputtextlargo"/>
    <w:basedOn w:val="Fuentedeprrafopredeter"/>
    <w:rsid w:val="004747FC"/>
  </w:style>
  <w:style w:type="character" w:styleId="Hipervnculo">
    <w:name w:val="Hyperlink"/>
    <w:basedOn w:val="Fuentedeprrafopredeter"/>
    <w:uiPriority w:val="99"/>
    <w:unhideWhenUsed/>
    <w:rsid w:val="002324D1"/>
    <w:rPr>
      <w:color w:val="0563C1" w:themeColor="hyperlink"/>
      <w:u w:val="single"/>
    </w:rPr>
  </w:style>
  <w:style w:type="paragraph" w:styleId="NormalWeb">
    <w:name w:val="Normal (Web)"/>
    <w:basedOn w:val="Normal"/>
    <w:uiPriority w:val="99"/>
    <w:unhideWhenUsed/>
    <w:rsid w:val="000B7601"/>
    <w:pPr>
      <w:spacing w:before="100" w:beforeAutospacing="1" w:after="100" w:afterAutospacing="1" w:line="240" w:lineRule="auto"/>
    </w:pPr>
    <w:rPr>
      <w:rFonts w:ascii="Times New Roman" w:eastAsia="Times New Roman" w:hAnsi="Times New Roman"/>
      <w:sz w:val="24"/>
      <w:szCs w:val="24"/>
      <w:lang w:eastAsia="es-EC"/>
    </w:rPr>
  </w:style>
  <w:style w:type="character" w:styleId="Textoennegrita">
    <w:name w:val="Strong"/>
    <w:basedOn w:val="Fuentedeprrafopredeter"/>
    <w:uiPriority w:val="22"/>
    <w:qFormat/>
    <w:rsid w:val="00246E3C"/>
    <w:rPr>
      <w:b/>
      <w:bCs/>
    </w:rPr>
  </w:style>
  <w:style w:type="character" w:styleId="nfasis">
    <w:name w:val="Emphasis"/>
    <w:basedOn w:val="Fuentedeprrafopredeter"/>
    <w:uiPriority w:val="20"/>
    <w:qFormat/>
    <w:rsid w:val="00246E3C"/>
    <w:rPr>
      <w:i/>
      <w:iCs/>
    </w:rPr>
  </w:style>
  <w:style w:type="character" w:customStyle="1" w:styleId="estilo24a">
    <w:name w:val="estilo24a"/>
    <w:basedOn w:val="Fuentedeprrafopredeter"/>
    <w:rsid w:val="00244441"/>
  </w:style>
  <w:style w:type="paragraph" w:styleId="Textodeglobo">
    <w:name w:val="Balloon Text"/>
    <w:basedOn w:val="Normal"/>
    <w:link w:val="TextodegloboCar"/>
    <w:uiPriority w:val="99"/>
    <w:semiHidden/>
    <w:unhideWhenUsed/>
    <w:rsid w:val="00726AB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AB1"/>
    <w:rPr>
      <w:rFonts w:ascii="Segoe UI" w:eastAsia="Calibri" w:hAnsi="Segoe UI" w:cs="Segoe UI"/>
      <w:sz w:val="18"/>
      <w:szCs w:val="18"/>
    </w:rPr>
  </w:style>
  <w:style w:type="paragraph" w:customStyle="1" w:styleId="Default">
    <w:name w:val="Default"/>
    <w:rsid w:val="00DF2FB8"/>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5538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3825"/>
    <w:rPr>
      <w:rFonts w:ascii="Calibri" w:eastAsia="Calibri" w:hAnsi="Calibri" w:cs="Times New Roman"/>
    </w:rPr>
  </w:style>
  <w:style w:type="paragraph" w:styleId="Piedepgina">
    <w:name w:val="footer"/>
    <w:basedOn w:val="Normal"/>
    <w:link w:val="PiedepginaCar"/>
    <w:uiPriority w:val="99"/>
    <w:unhideWhenUsed/>
    <w:rsid w:val="005538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3825"/>
    <w:rPr>
      <w:rFonts w:ascii="Calibri" w:eastAsia="Calibri" w:hAnsi="Calibri" w:cs="Times New Roman"/>
    </w:rPr>
  </w:style>
  <w:style w:type="character" w:customStyle="1" w:styleId="Ttulo6Car">
    <w:name w:val="Título 6 Car"/>
    <w:basedOn w:val="Fuentedeprrafopredeter"/>
    <w:link w:val="Ttulo6"/>
    <w:uiPriority w:val="9"/>
    <w:semiHidden/>
    <w:rsid w:val="00E423A2"/>
    <w:rPr>
      <w:rFonts w:asciiTheme="majorHAnsi" w:eastAsiaTheme="majorEastAsia" w:hAnsiTheme="majorHAnsi" w:cstheme="majorBidi"/>
      <w:color w:val="1F4D78" w:themeColor="accent1" w:themeShade="7F"/>
    </w:rPr>
  </w:style>
  <w:style w:type="paragraph" w:styleId="Ttulo">
    <w:name w:val="Title"/>
    <w:aliases w:val=" Car,Title Char,Car,Title,Puesto1"/>
    <w:basedOn w:val="Normal"/>
    <w:link w:val="TtuloCar"/>
    <w:uiPriority w:val="10"/>
    <w:qFormat/>
    <w:rsid w:val="00980D8F"/>
    <w:pPr>
      <w:spacing w:after="0" w:line="240" w:lineRule="auto"/>
      <w:jc w:val="center"/>
    </w:pPr>
    <w:rPr>
      <w:rFonts w:ascii="Arial" w:eastAsia="Times New Roman" w:hAnsi="Arial" w:cs="Arial"/>
      <w:b/>
      <w:bCs/>
      <w:sz w:val="20"/>
      <w:szCs w:val="24"/>
      <w:lang w:eastAsia="es-ES"/>
    </w:rPr>
  </w:style>
  <w:style w:type="character" w:customStyle="1" w:styleId="TtuloCar">
    <w:name w:val="Título Car"/>
    <w:aliases w:val=" Car Car,Title Char Car,Car Car,Title Car,Puesto1 Car"/>
    <w:basedOn w:val="Fuentedeprrafopredeter"/>
    <w:link w:val="Ttulo"/>
    <w:uiPriority w:val="10"/>
    <w:qFormat/>
    <w:rsid w:val="00980D8F"/>
    <w:rPr>
      <w:rFonts w:ascii="Arial" w:eastAsia="Times New Roman" w:hAnsi="Arial" w:cs="Arial"/>
      <w:b/>
      <w:bCs/>
      <w:sz w:val="20"/>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594">
      <w:bodyDiv w:val="1"/>
      <w:marLeft w:val="0"/>
      <w:marRight w:val="0"/>
      <w:marTop w:val="0"/>
      <w:marBottom w:val="0"/>
      <w:divBdr>
        <w:top w:val="none" w:sz="0" w:space="0" w:color="auto"/>
        <w:left w:val="none" w:sz="0" w:space="0" w:color="auto"/>
        <w:bottom w:val="none" w:sz="0" w:space="0" w:color="auto"/>
        <w:right w:val="none" w:sz="0" w:space="0" w:color="auto"/>
      </w:divBdr>
    </w:div>
    <w:div w:id="11801808">
      <w:bodyDiv w:val="1"/>
      <w:marLeft w:val="0"/>
      <w:marRight w:val="0"/>
      <w:marTop w:val="0"/>
      <w:marBottom w:val="0"/>
      <w:divBdr>
        <w:top w:val="none" w:sz="0" w:space="0" w:color="auto"/>
        <w:left w:val="none" w:sz="0" w:space="0" w:color="auto"/>
        <w:bottom w:val="none" w:sz="0" w:space="0" w:color="auto"/>
        <w:right w:val="none" w:sz="0" w:space="0" w:color="auto"/>
      </w:divBdr>
    </w:div>
    <w:div w:id="28068438">
      <w:bodyDiv w:val="1"/>
      <w:marLeft w:val="0"/>
      <w:marRight w:val="0"/>
      <w:marTop w:val="0"/>
      <w:marBottom w:val="0"/>
      <w:divBdr>
        <w:top w:val="none" w:sz="0" w:space="0" w:color="auto"/>
        <w:left w:val="none" w:sz="0" w:space="0" w:color="auto"/>
        <w:bottom w:val="none" w:sz="0" w:space="0" w:color="auto"/>
        <w:right w:val="none" w:sz="0" w:space="0" w:color="auto"/>
      </w:divBdr>
    </w:div>
    <w:div w:id="108941188">
      <w:bodyDiv w:val="1"/>
      <w:marLeft w:val="0"/>
      <w:marRight w:val="0"/>
      <w:marTop w:val="0"/>
      <w:marBottom w:val="0"/>
      <w:divBdr>
        <w:top w:val="none" w:sz="0" w:space="0" w:color="auto"/>
        <w:left w:val="none" w:sz="0" w:space="0" w:color="auto"/>
        <w:bottom w:val="none" w:sz="0" w:space="0" w:color="auto"/>
        <w:right w:val="none" w:sz="0" w:space="0" w:color="auto"/>
      </w:divBdr>
    </w:div>
    <w:div w:id="112289882">
      <w:bodyDiv w:val="1"/>
      <w:marLeft w:val="0"/>
      <w:marRight w:val="0"/>
      <w:marTop w:val="0"/>
      <w:marBottom w:val="0"/>
      <w:divBdr>
        <w:top w:val="none" w:sz="0" w:space="0" w:color="auto"/>
        <w:left w:val="none" w:sz="0" w:space="0" w:color="auto"/>
        <w:bottom w:val="none" w:sz="0" w:space="0" w:color="auto"/>
        <w:right w:val="none" w:sz="0" w:space="0" w:color="auto"/>
      </w:divBdr>
    </w:div>
    <w:div w:id="144980699">
      <w:bodyDiv w:val="1"/>
      <w:marLeft w:val="0"/>
      <w:marRight w:val="0"/>
      <w:marTop w:val="0"/>
      <w:marBottom w:val="0"/>
      <w:divBdr>
        <w:top w:val="none" w:sz="0" w:space="0" w:color="auto"/>
        <w:left w:val="none" w:sz="0" w:space="0" w:color="auto"/>
        <w:bottom w:val="none" w:sz="0" w:space="0" w:color="auto"/>
        <w:right w:val="none" w:sz="0" w:space="0" w:color="auto"/>
      </w:divBdr>
    </w:div>
    <w:div w:id="171724919">
      <w:bodyDiv w:val="1"/>
      <w:marLeft w:val="0"/>
      <w:marRight w:val="0"/>
      <w:marTop w:val="0"/>
      <w:marBottom w:val="0"/>
      <w:divBdr>
        <w:top w:val="none" w:sz="0" w:space="0" w:color="auto"/>
        <w:left w:val="none" w:sz="0" w:space="0" w:color="auto"/>
        <w:bottom w:val="none" w:sz="0" w:space="0" w:color="auto"/>
        <w:right w:val="none" w:sz="0" w:space="0" w:color="auto"/>
      </w:divBdr>
    </w:div>
    <w:div w:id="198246408">
      <w:bodyDiv w:val="1"/>
      <w:marLeft w:val="0"/>
      <w:marRight w:val="0"/>
      <w:marTop w:val="0"/>
      <w:marBottom w:val="0"/>
      <w:divBdr>
        <w:top w:val="none" w:sz="0" w:space="0" w:color="auto"/>
        <w:left w:val="none" w:sz="0" w:space="0" w:color="auto"/>
        <w:bottom w:val="none" w:sz="0" w:space="0" w:color="auto"/>
        <w:right w:val="none" w:sz="0" w:space="0" w:color="auto"/>
      </w:divBdr>
    </w:div>
    <w:div w:id="215893890">
      <w:bodyDiv w:val="1"/>
      <w:marLeft w:val="0"/>
      <w:marRight w:val="0"/>
      <w:marTop w:val="0"/>
      <w:marBottom w:val="0"/>
      <w:divBdr>
        <w:top w:val="none" w:sz="0" w:space="0" w:color="auto"/>
        <w:left w:val="none" w:sz="0" w:space="0" w:color="auto"/>
        <w:bottom w:val="none" w:sz="0" w:space="0" w:color="auto"/>
        <w:right w:val="none" w:sz="0" w:space="0" w:color="auto"/>
      </w:divBdr>
    </w:div>
    <w:div w:id="248468582">
      <w:bodyDiv w:val="1"/>
      <w:marLeft w:val="0"/>
      <w:marRight w:val="0"/>
      <w:marTop w:val="0"/>
      <w:marBottom w:val="0"/>
      <w:divBdr>
        <w:top w:val="none" w:sz="0" w:space="0" w:color="auto"/>
        <w:left w:val="none" w:sz="0" w:space="0" w:color="auto"/>
        <w:bottom w:val="none" w:sz="0" w:space="0" w:color="auto"/>
        <w:right w:val="none" w:sz="0" w:space="0" w:color="auto"/>
      </w:divBdr>
    </w:div>
    <w:div w:id="305745226">
      <w:bodyDiv w:val="1"/>
      <w:marLeft w:val="0"/>
      <w:marRight w:val="0"/>
      <w:marTop w:val="0"/>
      <w:marBottom w:val="0"/>
      <w:divBdr>
        <w:top w:val="none" w:sz="0" w:space="0" w:color="auto"/>
        <w:left w:val="none" w:sz="0" w:space="0" w:color="auto"/>
        <w:bottom w:val="none" w:sz="0" w:space="0" w:color="auto"/>
        <w:right w:val="none" w:sz="0" w:space="0" w:color="auto"/>
      </w:divBdr>
    </w:div>
    <w:div w:id="309868414">
      <w:bodyDiv w:val="1"/>
      <w:marLeft w:val="0"/>
      <w:marRight w:val="0"/>
      <w:marTop w:val="0"/>
      <w:marBottom w:val="0"/>
      <w:divBdr>
        <w:top w:val="none" w:sz="0" w:space="0" w:color="auto"/>
        <w:left w:val="none" w:sz="0" w:space="0" w:color="auto"/>
        <w:bottom w:val="none" w:sz="0" w:space="0" w:color="auto"/>
        <w:right w:val="none" w:sz="0" w:space="0" w:color="auto"/>
      </w:divBdr>
    </w:div>
    <w:div w:id="329599154">
      <w:bodyDiv w:val="1"/>
      <w:marLeft w:val="0"/>
      <w:marRight w:val="0"/>
      <w:marTop w:val="0"/>
      <w:marBottom w:val="0"/>
      <w:divBdr>
        <w:top w:val="none" w:sz="0" w:space="0" w:color="auto"/>
        <w:left w:val="none" w:sz="0" w:space="0" w:color="auto"/>
        <w:bottom w:val="none" w:sz="0" w:space="0" w:color="auto"/>
        <w:right w:val="none" w:sz="0" w:space="0" w:color="auto"/>
      </w:divBdr>
    </w:div>
    <w:div w:id="432477049">
      <w:bodyDiv w:val="1"/>
      <w:marLeft w:val="0"/>
      <w:marRight w:val="0"/>
      <w:marTop w:val="0"/>
      <w:marBottom w:val="0"/>
      <w:divBdr>
        <w:top w:val="none" w:sz="0" w:space="0" w:color="auto"/>
        <w:left w:val="none" w:sz="0" w:space="0" w:color="auto"/>
        <w:bottom w:val="none" w:sz="0" w:space="0" w:color="auto"/>
        <w:right w:val="none" w:sz="0" w:space="0" w:color="auto"/>
      </w:divBdr>
    </w:div>
    <w:div w:id="456720399">
      <w:bodyDiv w:val="1"/>
      <w:marLeft w:val="0"/>
      <w:marRight w:val="0"/>
      <w:marTop w:val="0"/>
      <w:marBottom w:val="0"/>
      <w:divBdr>
        <w:top w:val="none" w:sz="0" w:space="0" w:color="auto"/>
        <w:left w:val="none" w:sz="0" w:space="0" w:color="auto"/>
        <w:bottom w:val="none" w:sz="0" w:space="0" w:color="auto"/>
        <w:right w:val="none" w:sz="0" w:space="0" w:color="auto"/>
      </w:divBdr>
    </w:div>
    <w:div w:id="463546928">
      <w:bodyDiv w:val="1"/>
      <w:marLeft w:val="0"/>
      <w:marRight w:val="0"/>
      <w:marTop w:val="0"/>
      <w:marBottom w:val="0"/>
      <w:divBdr>
        <w:top w:val="none" w:sz="0" w:space="0" w:color="auto"/>
        <w:left w:val="none" w:sz="0" w:space="0" w:color="auto"/>
        <w:bottom w:val="none" w:sz="0" w:space="0" w:color="auto"/>
        <w:right w:val="none" w:sz="0" w:space="0" w:color="auto"/>
      </w:divBdr>
    </w:div>
    <w:div w:id="493495347">
      <w:bodyDiv w:val="1"/>
      <w:marLeft w:val="0"/>
      <w:marRight w:val="0"/>
      <w:marTop w:val="0"/>
      <w:marBottom w:val="0"/>
      <w:divBdr>
        <w:top w:val="none" w:sz="0" w:space="0" w:color="auto"/>
        <w:left w:val="none" w:sz="0" w:space="0" w:color="auto"/>
        <w:bottom w:val="none" w:sz="0" w:space="0" w:color="auto"/>
        <w:right w:val="none" w:sz="0" w:space="0" w:color="auto"/>
      </w:divBdr>
      <w:divsChild>
        <w:div w:id="498544961">
          <w:marLeft w:val="0"/>
          <w:marRight w:val="0"/>
          <w:marTop w:val="0"/>
          <w:marBottom w:val="0"/>
          <w:divBdr>
            <w:top w:val="none" w:sz="0" w:space="0" w:color="auto"/>
            <w:left w:val="none" w:sz="0" w:space="0" w:color="auto"/>
            <w:bottom w:val="none" w:sz="0" w:space="0" w:color="auto"/>
            <w:right w:val="none" w:sz="0" w:space="0" w:color="auto"/>
          </w:divBdr>
          <w:divsChild>
            <w:div w:id="1035885298">
              <w:marLeft w:val="0"/>
              <w:marRight w:val="0"/>
              <w:marTop w:val="0"/>
              <w:marBottom w:val="0"/>
              <w:divBdr>
                <w:top w:val="none" w:sz="0" w:space="0" w:color="auto"/>
                <w:left w:val="none" w:sz="0" w:space="0" w:color="auto"/>
                <w:bottom w:val="none" w:sz="0" w:space="0" w:color="auto"/>
                <w:right w:val="none" w:sz="0" w:space="0" w:color="auto"/>
              </w:divBdr>
            </w:div>
          </w:divsChild>
        </w:div>
        <w:div w:id="1600135486">
          <w:marLeft w:val="0"/>
          <w:marRight w:val="0"/>
          <w:marTop w:val="0"/>
          <w:marBottom w:val="0"/>
          <w:divBdr>
            <w:top w:val="none" w:sz="0" w:space="0" w:color="auto"/>
            <w:left w:val="none" w:sz="0" w:space="0" w:color="auto"/>
            <w:bottom w:val="none" w:sz="0" w:space="0" w:color="auto"/>
            <w:right w:val="none" w:sz="0" w:space="0" w:color="auto"/>
          </w:divBdr>
          <w:divsChild>
            <w:div w:id="1387988588">
              <w:marLeft w:val="0"/>
              <w:marRight w:val="0"/>
              <w:marTop w:val="0"/>
              <w:marBottom w:val="0"/>
              <w:divBdr>
                <w:top w:val="none" w:sz="0" w:space="0" w:color="auto"/>
                <w:left w:val="none" w:sz="0" w:space="0" w:color="auto"/>
                <w:bottom w:val="none" w:sz="0" w:space="0" w:color="auto"/>
                <w:right w:val="none" w:sz="0" w:space="0" w:color="auto"/>
              </w:divBdr>
              <w:divsChild>
                <w:div w:id="385377326">
                  <w:marLeft w:val="0"/>
                  <w:marRight w:val="0"/>
                  <w:marTop w:val="0"/>
                  <w:marBottom w:val="0"/>
                  <w:divBdr>
                    <w:top w:val="none" w:sz="0" w:space="0" w:color="auto"/>
                    <w:left w:val="none" w:sz="0" w:space="0" w:color="auto"/>
                    <w:bottom w:val="none" w:sz="0" w:space="0" w:color="auto"/>
                    <w:right w:val="none" w:sz="0" w:space="0" w:color="auto"/>
                  </w:divBdr>
                </w:div>
                <w:div w:id="153133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71067">
      <w:bodyDiv w:val="1"/>
      <w:marLeft w:val="0"/>
      <w:marRight w:val="0"/>
      <w:marTop w:val="0"/>
      <w:marBottom w:val="0"/>
      <w:divBdr>
        <w:top w:val="none" w:sz="0" w:space="0" w:color="auto"/>
        <w:left w:val="none" w:sz="0" w:space="0" w:color="auto"/>
        <w:bottom w:val="none" w:sz="0" w:space="0" w:color="auto"/>
        <w:right w:val="none" w:sz="0" w:space="0" w:color="auto"/>
      </w:divBdr>
    </w:div>
    <w:div w:id="548953571">
      <w:bodyDiv w:val="1"/>
      <w:marLeft w:val="0"/>
      <w:marRight w:val="0"/>
      <w:marTop w:val="0"/>
      <w:marBottom w:val="0"/>
      <w:divBdr>
        <w:top w:val="none" w:sz="0" w:space="0" w:color="auto"/>
        <w:left w:val="none" w:sz="0" w:space="0" w:color="auto"/>
        <w:bottom w:val="none" w:sz="0" w:space="0" w:color="auto"/>
        <w:right w:val="none" w:sz="0" w:space="0" w:color="auto"/>
      </w:divBdr>
    </w:div>
    <w:div w:id="564755699">
      <w:bodyDiv w:val="1"/>
      <w:marLeft w:val="0"/>
      <w:marRight w:val="0"/>
      <w:marTop w:val="0"/>
      <w:marBottom w:val="0"/>
      <w:divBdr>
        <w:top w:val="none" w:sz="0" w:space="0" w:color="auto"/>
        <w:left w:val="none" w:sz="0" w:space="0" w:color="auto"/>
        <w:bottom w:val="none" w:sz="0" w:space="0" w:color="auto"/>
        <w:right w:val="none" w:sz="0" w:space="0" w:color="auto"/>
      </w:divBdr>
    </w:div>
    <w:div w:id="582225781">
      <w:bodyDiv w:val="1"/>
      <w:marLeft w:val="0"/>
      <w:marRight w:val="0"/>
      <w:marTop w:val="0"/>
      <w:marBottom w:val="0"/>
      <w:divBdr>
        <w:top w:val="none" w:sz="0" w:space="0" w:color="auto"/>
        <w:left w:val="none" w:sz="0" w:space="0" w:color="auto"/>
        <w:bottom w:val="none" w:sz="0" w:space="0" w:color="auto"/>
        <w:right w:val="none" w:sz="0" w:space="0" w:color="auto"/>
      </w:divBdr>
    </w:div>
    <w:div w:id="589193052">
      <w:bodyDiv w:val="1"/>
      <w:marLeft w:val="0"/>
      <w:marRight w:val="0"/>
      <w:marTop w:val="0"/>
      <w:marBottom w:val="0"/>
      <w:divBdr>
        <w:top w:val="none" w:sz="0" w:space="0" w:color="auto"/>
        <w:left w:val="none" w:sz="0" w:space="0" w:color="auto"/>
        <w:bottom w:val="none" w:sz="0" w:space="0" w:color="auto"/>
        <w:right w:val="none" w:sz="0" w:space="0" w:color="auto"/>
      </w:divBdr>
      <w:divsChild>
        <w:div w:id="500005167">
          <w:marLeft w:val="0"/>
          <w:marRight w:val="0"/>
          <w:marTop w:val="0"/>
          <w:marBottom w:val="0"/>
          <w:divBdr>
            <w:top w:val="none" w:sz="0" w:space="0" w:color="auto"/>
            <w:left w:val="none" w:sz="0" w:space="0" w:color="auto"/>
            <w:bottom w:val="none" w:sz="0" w:space="0" w:color="auto"/>
            <w:right w:val="none" w:sz="0" w:space="0" w:color="auto"/>
          </w:divBdr>
          <w:divsChild>
            <w:div w:id="217523332">
              <w:marLeft w:val="0"/>
              <w:marRight w:val="0"/>
              <w:marTop w:val="0"/>
              <w:marBottom w:val="0"/>
              <w:divBdr>
                <w:top w:val="none" w:sz="0" w:space="0" w:color="auto"/>
                <w:left w:val="none" w:sz="0" w:space="0" w:color="auto"/>
                <w:bottom w:val="none" w:sz="0" w:space="0" w:color="auto"/>
                <w:right w:val="none" w:sz="0" w:space="0" w:color="auto"/>
              </w:divBdr>
            </w:div>
            <w:div w:id="1778522228">
              <w:marLeft w:val="0"/>
              <w:marRight w:val="0"/>
              <w:marTop w:val="0"/>
              <w:marBottom w:val="0"/>
              <w:divBdr>
                <w:top w:val="none" w:sz="0" w:space="0" w:color="auto"/>
                <w:left w:val="none" w:sz="0" w:space="0" w:color="auto"/>
                <w:bottom w:val="none" w:sz="0" w:space="0" w:color="auto"/>
                <w:right w:val="none" w:sz="0" w:space="0" w:color="auto"/>
              </w:divBdr>
              <w:divsChild>
                <w:div w:id="185368410">
                  <w:marLeft w:val="0"/>
                  <w:marRight w:val="0"/>
                  <w:marTop w:val="0"/>
                  <w:marBottom w:val="0"/>
                  <w:divBdr>
                    <w:top w:val="none" w:sz="0" w:space="0" w:color="auto"/>
                    <w:left w:val="none" w:sz="0" w:space="0" w:color="auto"/>
                    <w:bottom w:val="none" w:sz="0" w:space="0" w:color="auto"/>
                    <w:right w:val="none" w:sz="0" w:space="0" w:color="auto"/>
                  </w:divBdr>
                </w:div>
                <w:div w:id="1542476221">
                  <w:marLeft w:val="0"/>
                  <w:marRight w:val="0"/>
                  <w:marTop w:val="0"/>
                  <w:marBottom w:val="0"/>
                  <w:divBdr>
                    <w:top w:val="none" w:sz="0" w:space="0" w:color="auto"/>
                    <w:left w:val="none" w:sz="0" w:space="0" w:color="auto"/>
                    <w:bottom w:val="none" w:sz="0" w:space="0" w:color="auto"/>
                    <w:right w:val="none" w:sz="0" w:space="0" w:color="auto"/>
                  </w:divBdr>
                </w:div>
                <w:div w:id="18860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9632">
      <w:bodyDiv w:val="1"/>
      <w:marLeft w:val="0"/>
      <w:marRight w:val="0"/>
      <w:marTop w:val="0"/>
      <w:marBottom w:val="0"/>
      <w:divBdr>
        <w:top w:val="none" w:sz="0" w:space="0" w:color="auto"/>
        <w:left w:val="none" w:sz="0" w:space="0" w:color="auto"/>
        <w:bottom w:val="none" w:sz="0" w:space="0" w:color="auto"/>
        <w:right w:val="none" w:sz="0" w:space="0" w:color="auto"/>
      </w:divBdr>
    </w:div>
    <w:div w:id="625238561">
      <w:bodyDiv w:val="1"/>
      <w:marLeft w:val="0"/>
      <w:marRight w:val="0"/>
      <w:marTop w:val="0"/>
      <w:marBottom w:val="0"/>
      <w:divBdr>
        <w:top w:val="none" w:sz="0" w:space="0" w:color="auto"/>
        <w:left w:val="none" w:sz="0" w:space="0" w:color="auto"/>
        <w:bottom w:val="none" w:sz="0" w:space="0" w:color="auto"/>
        <w:right w:val="none" w:sz="0" w:space="0" w:color="auto"/>
      </w:divBdr>
    </w:div>
    <w:div w:id="633095640">
      <w:bodyDiv w:val="1"/>
      <w:marLeft w:val="0"/>
      <w:marRight w:val="0"/>
      <w:marTop w:val="0"/>
      <w:marBottom w:val="0"/>
      <w:divBdr>
        <w:top w:val="none" w:sz="0" w:space="0" w:color="auto"/>
        <w:left w:val="none" w:sz="0" w:space="0" w:color="auto"/>
        <w:bottom w:val="none" w:sz="0" w:space="0" w:color="auto"/>
        <w:right w:val="none" w:sz="0" w:space="0" w:color="auto"/>
      </w:divBdr>
    </w:div>
    <w:div w:id="689113527">
      <w:bodyDiv w:val="1"/>
      <w:marLeft w:val="0"/>
      <w:marRight w:val="0"/>
      <w:marTop w:val="0"/>
      <w:marBottom w:val="0"/>
      <w:divBdr>
        <w:top w:val="none" w:sz="0" w:space="0" w:color="auto"/>
        <w:left w:val="none" w:sz="0" w:space="0" w:color="auto"/>
        <w:bottom w:val="none" w:sz="0" w:space="0" w:color="auto"/>
        <w:right w:val="none" w:sz="0" w:space="0" w:color="auto"/>
      </w:divBdr>
    </w:div>
    <w:div w:id="787431332">
      <w:bodyDiv w:val="1"/>
      <w:marLeft w:val="0"/>
      <w:marRight w:val="0"/>
      <w:marTop w:val="0"/>
      <w:marBottom w:val="0"/>
      <w:divBdr>
        <w:top w:val="none" w:sz="0" w:space="0" w:color="auto"/>
        <w:left w:val="none" w:sz="0" w:space="0" w:color="auto"/>
        <w:bottom w:val="none" w:sz="0" w:space="0" w:color="auto"/>
        <w:right w:val="none" w:sz="0" w:space="0" w:color="auto"/>
      </w:divBdr>
    </w:div>
    <w:div w:id="802305654">
      <w:bodyDiv w:val="1"/>
      <w:marLeft w:val="0"/>
      <w:marRight w:val="0"/>
      <w:marTop w:val="0"/>
      <w:marBottom w:val="0"/>
      <w:divBdr>
        <w:top w:val="none" w:sz="0" w:space="0" w:color="auto"/>
        <w:left w:val="none" w:sz="0" w:space="0" w:color="auto"/>
        <w:bottom w:val="none" w:sz="0" w:space="0" w:color="auto"/>
        <w:right w:val="none" w:sz="0" w:space="0" w:color="auto"/>
      </w:divBdr>
    </w:div>
    <w:div w:id="815226364">
      <w:bodyDiv w:val="1"/>
      <w:marLeft w:val="0"/>
      <w:marRight w:val="0"/>
      <w:marTop w:val="0"/>
      <w:marBottom w:val="0"/>
      <w:divBdr>
        <w:top w:val="none" w:sz="0" w:space="0" w:color="auto"/>
        <w:left w:val="none" w:sz="0" w:space="0" w:color="auto"/>
        <w:bottom w:val="none" w:sz="0" w:space="0" w:color="auto"/>
        <w:right w:val="none" w:sz="0" w:space="0" w:color="auto"/>
      </w:divBdr>
    </w:div>
    <w:div w:id="855997694">
      <w:bodyDiv w:val="1"/>
      <w:marLeft w:val="0"/>
      <w:marRight w:val="0"/>
      <w:marTop w:val="0"/>
      <w:marBottom w:val="0"/>
      <w:divBdr>
        <w:top w:val="none" w:sz="0" w:space="0" w:color="auto"/>
        <w:left w:val="none" w:sz="0" w:space="0" w:color="auto"/>
        <w:bottom w:val="none" w:sz="0" w:space="0" w:color="auto"/>
        <w:right w:val="none" w:sz="0" w:space="0" w:color="auto"/>
      </w:divBdr>
      <w:divsChild>
        <w:div w:id="1143690631">
          <w:marLeft w:val="1650"/>
          <w:marRight w:val="0"/>
          <w:marTop w:val="0"/>
          <w:marBottom w:val="0"/>
          <w:divBdr>
            <w:top w:val="none" w:sz="0" w:space="0" w:color="auto"/>
            <w:left w:val="none" w:sz="0" w:space="0" w:color="auto"/>
            <w:bottom w:val="none" w:sz="0" w:space="0" w:color="auto"/>
            <w:right w:val="none" w:sz="0" w:space="0" w:color="auto"/>
          </w:divBdr>
          <w:divsChild>
            <w:div w:id="378240124">
              <w:marLeft w:val="0"/>
              <w:marRight w:val="0"/>
              <w:marTop w:val="0"/>
              <w:marBottom w:val="0"/>
              <w:divBdr>
                <w:top w:val="none" w:sz="0" w:space="0" w:color="auto"/>
                <w:left w:val="none" w:sz="0" w:space="0" w:color="auto"/>
                <w:bottom w:val="none" w:sz="0" w:space="0" w:color="auto"/>
                <w:right w:val="none" w:sz="0" w:space="0" w:color="auto"/>
              </w:divBdr>
              <w:divsChild>
                <w:div w:id="168258760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873465118">
      <w:bodyDiv w:val="1"/>
      <w:marLeft w:val="0"/>
      <w:marRight w:val="0"/>
      <w:marTop w:val="0"/>
      <w:marBottom w:val="0"/>
      <w:divBdr>
        <w:top w:val="none" w:sz="0" w:space="0" w:color="auto"/>
        <w:left w:val="none" w:sz="0" w:space="0" w:color="auto"/>
        <w:bottom w:val="none" w:sz="0" w:space="0" w:color="auto"/>
        <w:right w:val="none" w:sz="0" w:space="0" w:color="auto"/>
      </w:divBdr>
    </w:div>
    <w:div w:id="901331047">
      <w:bodyDiv w:val="1"/>
      <w:marLeft w:val="0"/>
      <w:marRight w:val="0"/>
      <w:marTop w:val="0"/>
      <w:marBottom w:val="0"/>
      <w:divBdr>
        <w:top w:val="none" w:sz="0" w:space="0" w:color="auto"/>
        <w:left w:val="none" w:sz="0" w:space="0" w:color="auto"/>
        <w:bottom w:val="none" w:sz="0" w:space="0" w:color="auto"/>
        <w:right w:val="none" w:sz="0" w:space="0" w:color="auto"/>
      </w:divBdr>
    </w:div>
    <w:div w:id="913510378">
      <w:bodyDiv w:val="1"/>
      <w:marLeft w:val="0"/>
      <w:marRight w:val="0"/>
      <w:marTop w:val="0"/>
      <w:marBottom w:val="0"/>
      <w:divBdr>
        <w:top w:val="none" w:sz="0" w:space="0" w:color="auto"/>
        <w:left w:val="none" w:sz="0" w:space="0" w:color="auto"/>
        <w:bottom w:val="none" w:sz="0" w:space="0" w:color="auto"/>
        <w:right w:val="none" w:sz="0" w:space="0" w:color="auto"/>
      </w:divBdr>
    </w:div>
    <w:div w:id="953293022">
      <w:bodyDiv w:val="1"/>
      <w:marLeft w:val="0"/>
      <w:marRight w:val="0"/>
      <w:marTop w:val="0"/>
      <w:marBottom w:val="0"/>
      <w:divBdr>
        <w:top w:val="none" w:sz="0" w:space="0" w:color="auto"/>
        <w:left w:val="none" w:sz="0" w:space="0" w:color="auto"/>
        <w:bottom w:val="none" w:sz="0" w:space="0" w:color="auto"/>
        <w:right w:val="none" w:sz="0" w:space="0" w:color="auto"/>
      </w:divBdr>
    </w:div>
    <w:div w:id="966156213">
      <w:bodyDiv w:val="1"/>
      <w:marLeft w:val="0"/>
      <w:marRight w:val="0"/>
      <w:marTop w:val="0"/>
      <w:marBottom w:val="0"/>
      <w:divBdr>
        <w:top w:val="none" w:sz="0" w:space="0" w:color="auto"/>
        <w:left w:val="none" w:sz="0" w:space="0" w:color="auto"/>
        <w:bottom w:val="none" w:sz="0" w:space="0" w:color="auto"/>
        <w:right w:val="none" w:sz="0" w:space="0" w:color="auto"/>
      </w:divBdr>
    </w:div>
    <w:div w:id="973025554">
      <w:bodyDiv w:val="1"/>
      <w:marLeft w:val="0"/>
      <w:marRight w:val="0"/>
      <w:marTop w:val="0"/>
      <w:marBottom w:val="0"/>
      <w:divBdr>
        <w:top w:val="none" w:sz="0" w:space="0" w:color="auto"/>
        <w:left w:val="none" w:sz="0" w:space="0" w:color="auto"/>
        <w:bottom w:val="none" w:sz="0" w:space="0" w:color="auto"/>
        <w:right w:val="none" w:sz="0" w:space="0" w:color="auto"/>
      </w:divBdr>
    </w:div>
    <w:div w:id="984160034">
      <w:bodyDiv w:val="1"/>
      <w:marLeft w:val="0"/>
      <w:marRight w:val="0"/>
      <w:marTop w:val="0"/>
      <w:marBottom w:val="0"/>
      <w:divBdr>
        <w:top w:val="none" w:sz="0" w:space="0" w:color="auto"/>
        <w:left w:val="none" w:sz="0" w:space="0" w:color="auto"/>
        <w:bottom w:val="none" w:sz="0" w:space="0" w:color="auto"/>
        <w:right w:val="none" w:sz="0" w:space="0" w:color="auto"/>
      </w:divBdr>
    </w:div>
    <w:div w:id="1020204448">
      <w:bodyDiv w:val="1"/>
      <w:marLeft w:val="0"/>
      <w:marRight w:val="0"/>
      <w:marTop w:val="0"/>
      <w:marBottom w:val="0"/>
      <w:divBdr>
        <w:top w:val="none" w:sz="0" w:space="0" w:color="auto"/>
        <w:left w:val="none" w:sz="0" w:space="0" w:color="auto"/>
        <w:bottom w:val="none" w:sz="0" w:space="0" w:color="auto"/>
        <w:right w:val="none" w:sz="0" w:space="0" w:color="auto"/>
      </w:divBdr>
    </w:div>
    <w:div w:id="1071581669">
      <w:bodyDiv w:val="1"/>
      <w:marLeft w:val="0"/>
      <w:marRight w:val="0"/>
      <w:marTop w:val="0"/>
      <w:marBottom w:val="0"/>
      <w:divBdr>
        <w:top w:val="none" w:sz="0" w:space="0" w:color="auto"/>
        <w:left w:val="none" w:sz="0" w:space="0" w:color="auto"/>
        <w:bottom w:val="none" w:sz="0" w:space="0" w:color="auto"/>
        <w:right w:val="none" w:sz="0" w:space="0" w:color="auto"/>
      </w:divBdr>
    </w:div>
    <w:div w:id="1096176121">
      <w:bodyDiv w:val="1"/>
      <w:marLeft w:val="0"/>
      <w:marRight w:val="0"/>
      <w:marTop w:val="0"/>
      <w:marBottom w:val="0"/>
      <w:divBdr>
        <w:top w:val="none" w:sz="0" w:space="0" w:color="auto"/>
        <w:left w:val="none" w:sz="0" w:space="0" w:color="auto"/>
        <w:bottom w:val="none" w:sz="0" w:space="0" w:color="auto"/>
        <w:right w:val="none" w:sz="0" w:space="0" w:color="auto"/>
      </w:divBdr>
    </w:div>
    <w:div w:id="1109929504">
      <w:bodyDiv w:val="1"/>
      <w:marLeft w:val="0"/>
      <w:marRight w:val="0"/>
      <w:marTop w:val="0"/>
      <w:marBottom w:val="0"/>
      <w:divBdr>
        <w:top w:val="none" w:sz="0" w:space="0" w:color="auto"/>
        <w:left w:val="none" w:sz="0" w:space="0" w:color="auto"/>
        <w:bottom w:val="none" w:sz="0" w:space="0" w:color="auto"/>
        <w:right w:val="none" w:sz="0" w:space="0" w:color="auto"/>
      </w:divBdr>
    </w:div>
    <w:div w:id="1129015592">
      <w:bodyDiv w:val="1"/>
      <w:marLeft w:val="0"/>
      <w:marRight w:val="0"/>
      <w:marTop w:val="0"/>
      <w:marBottom w:val="0"/>
      <w:divBdr>
        <w:top w:val="none" w:sz="0" w:space="0" w:color="auto"/>
        <w:left w:val="none" w:sz="0" w:space="0" w:color="auto"/>
        <w:bottom w:val="none" w:sz="0" w:space="0" w:color="auto"/>
        <w:right w:val="none" w:sz="0" w:space="0" w:color="auto"/>
      </w:divBdr>
    </w:div>
    <w:div w:id="1141850212">
      <w:bodyDiv w:val="1"/>
      <w:marLeft w:val="0"/>
      <w:marRight w:val="0"/>
      <w:marTop w:val="0"/>
      <w:marBottom w:val="0"/>
      <w:divBdr>
        <w:top w:val="none" w:sz="0" w:space="0" w:color="auto"/>
        <w:left w:val="none" w:sz="0" w:space="0" w:color="auto"/>
        <w:bottom w:val="none" w:sz="0" w:space="0" w:color="auto"/>
        <w:right w:val="none" w:sz="0" w:space="0" w:color="auto"/>
      </w:divBdr>
    </w:div>
    <w:div w:id="1149320565">
      <w:bodyDiv w:val="1"/>
      <w:marLeft w:val="0"/>
      <w:marRight w:val="0"/>
      <w:marTop w:val="0"/>
      <w:marBottom w:val="0"/>
      <w:divBdr>
        <w:top w:val="none" w:sz="0" w:space="0" w:color="auto"/>
        <w:left w:val="none" w:sz="0" w:space="0" w:color="auto"/>
        <w:bottom w:val="none" w:sz="0" w:space="0" w:color="auto"/>
        <w:right w:val="none" w:sz="0" w:space="0" w:color="auto"/>
      </w:divBdr>
    </w:div>
    <w:div w:id="1191528359">
      <w:bodyDiv w:val="1"/>
      <w:marLeft w:val="0"/>
      <w:marRight w:val="0"/>
      <w:marTop w:val="0"/>
      <w:marBottom w:val="0"/>
      <w:divBdr>
        <w:top w:val="none" w:sz="0" w:space="0" w:color="auto"/>
        <w:left w:val="none" w:sz="0" w:space="0" w:color="auto"/>
        <w:bottom w:val="none" w:sz="0" w:space="0" w:color="auto"/>
        <w:right w:val="none" w:sz="0" w:space="0" w:color="auto"/>
      </w:divBdr>
    </w:div>
    <w:div w:id="1193685998">
      <w:bodyDiv w:val="1"/>
      <w:marLeft w:val="0"/>
      <w:marRight w:val="0"/>
      <w:marTop w:val="0"/>
      <w:marBottom w:val="0"/>
      <w:divBdr>
        <w:top w:val="none" w:sz="0" w:space="0" w:color="auto"/>
        <w:left w:val="none" w:sz="0" w:space="0" w:color="auto"/>
        <w:bottom w:val="none" w:sz="0" w:space="0" w:color="auto"/>
        <w:right w:val="none" w:sz="0" w:space="0" w:color="auto"/>
      </w:divBdr>
    </w:div>
    <w:div w:id="1200316246">
      <w:bodyDiv w:val="1"/>
      <w:marLeft w:val="0"/>
      <w:marRight w:val="0"/>
      <w:marTop w:val="0"/>
      <w:marBottom w:val="0"/>
      <w:divBdr>
        <w:top w:val="none" w:sz="0" w:space="0" w:color="auto"/>
        <w:left w:val="none" w:sz="0" w:space="0" w:color="auto"/>
        <w:bottom w:val="none" w:sz="0" w:space="0" w:color="auto"/>
        <w:right w:val="none" w:sz="0" w:space="0" w:color="auto"/>
      </w:divBdr>
    </w:div>
    <w:div w:id="1207110200">
      <w:bodyDiv w:val="1"/>
      <w:marLeft w:val="0"/>
      <w:marRight w:val="0"/>
      <w:marTop w:val="0"/>
      <w:marBottom w:val="0"/>
      <w:divBdr>
        <w:top w:val="none" w:sz="0" w:space="0" w:color="auto"/>
        <w:left w:val="none" w:sz="0" w:space="0" w:color="auto"/>
        <w:bottom w:val="none" w:sz="0" w:space="0" w:color="auto"/>
        <w:right w:val="none" w:sz="0" w:space="0" w:color="auto"/>
      </w:divBdr>
      <w:divsChild>
        <w:div w:id="2036760010">
          <w:marLeft w:val="547"/>
          <w:marRight w:val="0"/>
          <w:marTop w:val="200"/>
          <w:marBottom w:val="0"/>
          <w:divBdr>
            <w:top w:val="none" w:sz="0" w:space="0" w:color="auto"/>
            <w:left w:val="none" w:sz="0" w:space="0" w:color="auto"/>
            <w:bottom w:val="none" w:sz="0" w:space="0" w:color="auto"/>
            <w:right w:val="none" w:sz="0" w:space="0" w:color="auto"/>
          </w:divBdr>
        </w:div>
        <w:div w:id="1680737756">
          <w:marLeft w:val="547"/>
          <w:marRight w:val="0"/>
          <w:marTop w:val="200"/>
          <w:marBottom w:val="0"/>
          <w:divBdr>
            <w:top w:val="none" w:sz="0" w:space="0" w:color="auto"/>
            <w:left w:val="none" w:sz="0" w:space="0" w:color="auto"/>
            <w:bottom w:val="none" w:sz="0" w:space="0" w:color="auto"/>
            <w:right w:val="none" w:sz="0" w:space="0" w:color="auto"/>
          </w:divBdr>
        </w:div>
        <w:div w:id="1799254460">
          <w:marLeft w:val="547"/>
          <w:marRight w:val="0"/>
          <w:marTop w:val="200"/>
          <w:marBottom w:val="0"/>
          <w:divBdr>
            <w:top w:val="none" w:sz="0" w:space="0" w:color="auto"/>
            <w:left w:val="none" w:sz="0" w:space="0" w:color="auto"/>
            <w:bottom w:val="none" w:sz="0" w:space="0" w:color="auto"/>
            <w:right w:val="none" w:sz="0" w:space="0" w:color="auto"/>
          </w:divBdr>
        </w:div>
        <w:div w:id="1197934676">
          <w:marLeft w:val="547"/>
          <w:marRight w:val="0"/>
          <w:marTop w:val="200"/>
          <w:marBottom w:val="0"/>
          <w:divBdr>
            <w:top w:val="none" w:sz="0" w:space="0" w:color="auto"/>
            <w:left w:val="none" w:sz="0" w:space="0" w:color="auto"/>
            <w:bottom w:val="none" w:sz="0" w:space="0" w:color="auto"/>
            <w:right w:val="none" w:sz="0" w:space="0" w:color="auto"/>
          </w:divBdr>
        </w:div>
        <w:div w:id="1042096697">
          <w:marLeft w:val="547"/>
          <w:marRight w:val="0"/>
          <w:marTop w:val="200"/>
          <w:marBottom w:val="0"/>
          <w:divBdr>
            <w:top w:val="none" w:sz="0" w:space="0" w:color="auto"/>
            <w:left w:val="none" w:sz="0" w:space="0" w:color="auto"/>
            <w:bottom w:val="none" w:sz="0" w:space="0" w:color="auto"/>
            <w:right w:val="none" w:sz="0" w:space="0" w:color="auto"/>
          </w:divBdr>
        </w:div>
        <w:div w:id="1300956776">
          <w:marLeft w:val="547"/>
          <w:marRight w:val="0"/>
          <w:marTop w:val="200"/>
          <w:marBottom w:val="0"/>
          <w:divBdr>
            <w:top w:val="none" w:sz="0" w:space="0" w:color="auto"/>
            <w:left w:val="none" w:sz="0" w:space="0" w:color="auto"/>
            <w:bottom w:val="none" w:sz="0" w:space="0" w:color="auto"/>
            <w:right w:val="none" w:sz="0" w:space="0" w:color="auto"/>
          </w:divBdr>
        </w:div>
      </w:divsChild>
    </w:div>
    <w:div w:id="1224097172">
      <w:bodyDiv w:val="1"/>
      <w:marLeft w:val="0"/>
      <w:marRight w:val="0"/>
      <w:marTop w:val="0"/>
      <w:marBottom w:val="0"/>
      <w:divBdr>
        <w:top w:val="none" w:sz="0" w:space="0" w:color="auto"/>
        <w:left w:val="none" w:sz="0" w:space="0" w:color="auto"/>
        <w:bottom w:val="none" w:sz="0" w:space="0" w:color="auto"/>
        <w:right w:val="none" w:sz="0" w:space="0" w:color="auto"/>
      </w:divBdr>
    </w:div>
    <w:div w:id="1230727024">
      <w:bodyDiv w:val="1"/>
      <w:marLeft w:val="0"/>
      <w:marRight w:val="0"/>
      <w:marTop w:val="0"/>
      <w:marBottom w:val="0"/>
      <w:divBdr>
        <w:top w:val="none" w:sz="0" w:space="0" w:color="auto"/>
        <w:left w:val="none" w:sz="0" w:space="0" w:color="auto"/>
        <w:bottom w:val="none" w:sz="0" w:space="0" w:color="auto"/>
        <w:right w:val="none" w:sz="0" w:space="0" w:color="auto"/>
      </w:divBdr>
    </w:div>
    <w:div w:id="1255286957">
      <w:bodyDiv w:val="1"/>
      <w:marLeft w:val="0"/>
      <w:marRight w:val="0"/>
      <w:marTop w:val="0"/>
      <w:marBottom w:val="0"/>
      <w:divBdr>
        <w:top w:val="none" w:sz="0" w:space="0" w:color="auto"/>
        <w:left w:val="none" w:sz="0" w:space="0" w:color="auto"/>
        <w:bottom w:val="none" w:sz="0" w:space="0" w:color="auto"/>
        <w:right w:val="none" w:sz="0" w:space="0" w:color="auto"/>
      </w:divBdr>
    </w:div>
    <w:div w:id="1271861995">
      <w:bodyDiv w:val="1"/>
      <w:marLeft w:val="0"/>
      <w:marRight w:val="0"/>
      <w:marTop w:val="0"/>
      <w:marBottom w:val="0"/>
      <w:divBdr>
        <w:top w:val="none" w:sz="0" w:space="0" w:color="auto"/>
        <w:left w:val="none" w:sz="0" w:space="0" w:color="auto"/>
        <w:bottom w:val="none" w:sz="0" w:space="0" w:color="auto"/>
        <w:right w:val="none" w:sz="0" w:space="0" w:color="auto"/>
      </w:divBdr>
    </w:div>
    <w:div w:id="1281643141">
      <w:bodyDiv w:val="1"/>
      <w:marLeft w:val="0"/>
      <w:marRight w:val="0"/>
      <w:marTop w:val="0"/>
      <w:marBottom w:val="0"/>
      <w:divBdr>
        <w:top w:val="none" w:sz="0" w:space="0" w:color="auto"/>
        <w:left w:val="none" w:sz="0" w:space="0" w:color="auto"/>
        <w:bottom w:val="none" w:sz="0" w:space="0" w:color="auto"/>
        <w:right w:val="none" w:sz="0" w:space="0" w:color="auto"/>
      </w:divBdr>
    </w:div>
    <w:div w:id="1318533073">
      <w:bodyDiv w:val="1"/>
      <w:marLeft w:val="0"/>
      <w:marRight w:val="0"/>
      <w:marTop w:val="0"/>
      <w:marBottom w:val="0"/>
      <w:divBdr>
        <w:top w:val="none" w:sz="0" w:space="0" w:color="auto"/>
        <w:left w:val="none" w:sz="0" w:space="0" w:color="auto"/>
        <w:bottom w:val="none" w:sz="0" w:space="0" w:color="auto"/>
        <w:right w:val="none" w:sz="0" w:space="0" w:color="auto"/>
      </w:divBdr>
    </w:div>
    <w:div w:id="1346513852">
      <w:bodyDiv w:val="1"/>
      <w:marLeft w:val="0"/>
      <w:marRight w:val="0"/>
      <w:marTop w:val="0"/>
      <w:marBottom w:val="0"/>
      <w:divBdr>
        <w:top w:val="none" w:sz="0" w:space="0" w:color="auto"/>
        <w:left w:val="none" w:sz="0" w:space="0" w:color="auto"/>
        <w:bottom w:val="none" w:sz="0" w:space="0" w:color="auto"/>
        <w:right w:val="none" w:sz="0" w:space="0" w:color="auto"/>
      </w:divBdr>
    </w:div>
    <w:div w:id="1358894241">
      <w:bodyDiv w:val="1"/>
      <w:marLeft w:val="0"/>
      <w:marRight w:val="0"/>
      <w:marTop w:val="0"/>
      <w:marBottom w:val="0"/>
      <w:divBdr>
        <w:top w:val="none" w:sz="0" w:space="0" w:color="auto"/>
        <w:left w:val="none" w:sz="0" w:space="0" w:color="auto"/>
        <w:bottom w:val="none" w:sz="0" w:space="0" w:color="auto"/>
        <w:right w:val="none" w:sz="0" w:space="0" w:color="auto"/>
      </w:divBdr>
    </w:div>
    <w:div w:id="1365204843">
      <w:bodyDiv w:val="1"/>
      <w:marLeft w:val="0"/>
      <w:marRight w:val="0"/>
      <w:marTop w:val="0"/>
      <w:marBottom w:val="0"/>
      <w:divBdr>
        <w:top w:val="none" w:sz="0" w:space="0" w:color="auto"/>
        <w:left w:val="none" w:sz="0" w:space="0" w:color="auto"/>
        <w:bottom w:val="none" w:sz="0" w:space="0" w:color="auto"/>
        <w:right w:val="none" w:sz="0" w:space="0" w:color="auto"/>
      </w:divBdr>
    </w:div>
    <w:div w:id="1388648992">
      <w:bodyDiv w:val="1"/>
      <w:marLeft w:val="0"/>
      <w:marRight w:val="0"/>
      <w:marTop w:val="0"/>
      <w:marBottom w:val="0"/>
      <w:divBdr>
        <w:top w:val="none" w:sz="0" w:space="0" w:color="auto"/>
        <w:left w:val="none" w:sz="0" w:space="0" w:color="auto"/>
        <w:bottom w:val="none" w:sz="0" w:space="0" w:color="auto"/>
        <w:right w:val="none" w:sz="0" w:space="0" w:color="auto"/>
      </w:divBdr>
    </w:div>
    <w:div w:id="1433160771">
      <w:bodyDiv w:val="1"/>
      <w:marLeft w:val="0"/>
      <w:marRight w:val="0"/>
      <w:marTop w:val="0"/>
      <w:marBottom w:val="0"/>
      <w:divBdr>
        <w:top w:val="none" w:sz="0" w:space="0" w:color="auto"/>
        <w:left w:val="none" w:sz="0" w:space="0" w:color="auto"/>
        <w:bottom w:val="none" w:sz="0" w:space="0" w:color="auto"/>
        <w:right w:val="none" w:sz="0" w:space="0" w:color="auto"/>
      </w:divBdr>
    </w:div>
    <w:div w:id="1480806800">
      <w:bodyDiv w:val="1"/>
      <w:marLeft w:val="0"/>
      <w:marRight w:val="0"/>
      <w:marTop w:val="0"/>
      <w:marBottom w:val="0"/>
      <w:divBdr>
        <w:top w:val="none" w:sz="0" w:space="0" w:color="auto"/>
        <w:left w:val="none" w:sz="0" w:space="0" w:color="auto"/>
        <w:bottom w:val="none" w:sz="0" w:space="0" w:color="auto"/>
        <w:right w:val="none" w:sz="0" w:space="0" w:color="auto"/>
      </w:divBdr>
    </w:div>
    <w:div w:id="1573851632">
      <w:bodyDiv w:val="1"/>
      <w:marLeft w:val="0"/>
      <w:marRight w:val="0"/>
      <w:marTop w:val="0"/>
      <w:marBottom w:val="0"/>
      <w:divBdr>
        <w:top w:val="none" w:sz="0" w:space="0" w:color="auto"/>
        <w:left w:val="none" w:sz="0" w:space="0" w:color="auto"/>
        <w:bottom w:val="none" w:sz="0" w:space="0" w:color="auto"/>
        <w:right w:val="none" w:sz="0" w:space="0" w:color="auto"/>
      </w:divBdr>
    </w:div>
    <w:div w:id="1606225539">
      <w:bodyDiv w:val="1"/>
      <w:marLeft w:val="0"/>
      <w:marRight w:val="0"/>
      <w:marTop w:val="0"/>
      <w:marBottom w:val="0"/>
      <w:divBdr>
        <w:top w:val="none" w:sz="0" w:space="0" w:color="auto"/>
        <w:left w:val="none" w:sz="0" w:space="0" w:color="auto"/>
        <w:bottom w:val="none" w:sz="0" w:space="0" w:color="auto"/>
        <w:right w:val="none" w:sz="0" w:space="0" w:color="auto"/>
      </w:divBdr>
    </w:div>
    <w:div w:id="1610041286">
      <w:bodyDiv w:val="1"/>
      <w:marLeft w:val="0"/>
      <w:marRight w:val="0"/>
      <w:marTop w:val="0"/>
      <w:marBottom w:val="0"/>
      <w:divBdr>
        <w:top w:val="none" w:sz="0" w:space="0" w:color="auto"/>
        <w:left w:val="none" w:sz="0" w:space="0" w:color="auto"/>
        <w:bottom w:val="none" w:sz="0" w:space="0" w:color="auto"/>
        <w:right w:val="none" w:sz="0" w:space="0" w:color="auto"/>
      </w:divBdr>
    </w:div>
    <w:div w:id="1636762678">
      <w:bodyDiv w:val="1"/>
      <w:marLeft w:val="0"/>
      <w:marRight w:val="0"/>
      <w:marTop w:val="0"/>
      <w:marBottom w:val="0"/>
      <w:divBdr>
        <w:top w:val="none" w:sz="0" w:space="0" w:color="auto"/>
        <w:left w:val="none" w:sz="0" w:space="0" w:color="auto"/>
        <w:bottom w:val="none" w:sz="0" w:space="0" w:color="auto"/>
        <w:right w:val="none" w:sz="0" w:space="0" w:color="auto"/>
      </w:divBdr>
    </w:div>
    <w:div w:id="1666981392">
      <w:bodyDiv w:val="1"/>
      <w:marLeft w:val="0"/>
      <w:marRight w:val="0"/>
      <w:marTop w:val="0"/>
      <w:marBottom w:val="0"/>
      <w:divBdr>
        <w:top w:val="none" w:sz="0" w:space="0" w:color="auto"/>
        <w:left w:val="none" w:sz="0" w:space="0" w:color="auto"/>
        <w:bottom w:val="none" w:sz="0" w:space="0" w:color="auto"/>
        <w:right w:val="none" w:sz="0" w:space="0" w:color="auto"/>
      </w:divBdr>
    </w:div>
    <w:div w:id="1707171995">
      <w:bodyDiv w:val="1"/>
      <w:marLeft w:val="0"/>
      <w:marRight w:val="0"/>
      <w:marTop w:val="0"/>
      <w:marBottom w:val="0"/>
      <w:divBdr>
        <w:top w:val="none" w:sz="0" w:space="0" w:color="auto"/>
        <w:left w:val="none" w:sz="0" w:space="0" w:color="auto"/>
        <w:bottom w:val="none" w:sz="0" w:space="0" w:color="auto"/>
        <w:right w:val="none" w:sz="0" w:space="0" w:color="auto"/>
      </w:divBdr>
    </w:div>
    <w:div w:id="1714964285">
      <w:bodyDiv w:val="1"/>
      <w:marLeft w:val="0"/>
      <w:marRight w:val="0"/>
      <w:marTop w:val="0"/>
      <w:marBottom w:val="0"/>
      <w:divBdr>
        <w:top w:val="none" w:sz="0" w:space="0" w:color="auto"/>
        <w:left w:val="none" w:sz="0" w:space="0" w:color="auto"/>
        <w:bottom w:val="none" w:sz="0" w:space="0" w:color="auto"/>
        <w:right w:val="none" w:sz="0" w:space="0" w:color="auto"/>
      </w:divBdr>
    </w:div>
    <w:div w:id="1733190313">
      <w:bodyDiv w:val="1"/>
      <w:marLeft w:val="0"/>
      <w:marRight w:val="0"/>
      <w:marTop w:val="0"/>
      <w:marBottom w:val="0"/>
      <w:divBdr>
        <w:top w:val="none" w:sz="0" w:space="0" w:color="auto"/>
        <w:left w:val="none" w:sz="0" w:space="0" w:color="auto"/>
        <w:bottom w:val="none" w:sz="0" w:space="0" w:color="auto"/>
        <w:right w:val="none" w:sz="0" w:space="0" w:color="auto"/>
      </w:divBdr>
    </w:div>
    <w:div w:id="1742212014">
      <w:bodyDiv w:val="1"/>
      <w:marLeft w:val="0"/>
      <w:marRight w:val="0"/>
      <w:marTop w:val="0"/>
      <w:marBottom w:val="0"/>
      <w:divBdr>
        <w:top w:val="none" w:sz="0" w:space="0" w:color="auto"/>
        <w:left w:val="none" w:sz="0" w:space="0" w:color="auto"/>
        <w:bottom w:val="none" w:sz="0" w:space="0" w:color="auto"/>
        <w:right w:val="none" w:sz="0" w:space="0" w:color="auto"/>
      </w:divBdr>
    </w:div>
    <w:div w:id="1763598033">
      <w:bodyDiv w:val="1"/>
      <w:marLeft w:val="0"/>
      <w:marRight w:val="0"/>
      <w:marTop w:val="0"/>
      <w:marBottom w:val="0"/>
      <w:divBdr>
        <w:top w:val="none" w:sz="0" w:space="0" w:color="auto"/>
        <w:left w:val="none" w:sz="0" w:space="0" w:color="auto"/>
        <w:bottom w:val="none" w:sz="0" w:space="0" w:color="auto"/>
        <w:right w:val="none" w:sz="0" w:space="0" w:color="auto"/>
      </w:divBdr>
    </w:div>
    <w:div w:id="1833452595">
      <w:bodyDiv w:val="1"/>
      <w:marLeft w:val="0"/>
      <w:marRight w:val="0"/>
      <w:marTop w:val="0"/>
      <w:marBottom w:val="0"/>
      <w:divBdr>
        <w:top w:val="none" w:sz="0" w:space="0" w:color="auto"/>
        <w:left w:val="none" w:sz="0" w:space="0" w:color="auto"/>
        <w:bottom w:val="none" w:sz="0" w:space="0" w:color="auto"/>
        <w:right w:val="none" w:sz="0" w:space="0" w:color="auto"/>
      </w:divBdr>
    </w:div>
    <w:div w:id="1835533044">
      <w:bodyDiv w:val="1"/>
      <w:marLeft w:val="0"/>
      <w:marRight w:val="0"/>
      <w:marTop w:val="0"/>
      <w:marBottom w:val="0"/>
      <w:divBdr>
        <w:top w:val="none" w:sz="0" w:space="0" w:color="auto"/>
        <w:left w:val="none" w:sz="0" w:space="0" w:color="auto"/>
        <w:bottom w:val="none" w:sz="0" w:space="0" w:color="auto"/>
        <w:right w:val="none" w:sz="0" w:space="0" w:color="auto"/>
      </w:divBdr>
    </w:div>
    <w:div w:id="1890024783">
      <w:bodyDiv w:val="1"/>
      <w:marLeft w:val="0"/>
      <w:marRight w:val="0"/>
      <w:marTop w:val="0"/>
      <w:marBottom w:val="0"/>
      <w:divBdr>
        <w:top w:val="none" w:sz="0" w:space="0" w:color="auto"/>
        <w:left w:val="none" w:sz="0" w:space="0" w:color="auto"/>
        <w:bottom w:val="none" w:sz="0" w:space="0" w:color="auto"/>
        <w:right w:val="none" w:sz="0" w:space="0" w:color="auto"/>
      </w:divBdr>
    </w:div>
    <w:div w:id="1916163177">
      <w:bodyDiv w:val="1"/>
      <w:marLeft w:val="0"/>
      <w:marRight w:val="0"/>
      <w:marTop w:val="0"/>
      <w:marBottom w:val="0"/>
      <w:divBdr>
        <w:top w:val="none" w:sz="0" w:space="0" w:color="auto"/>
        <w:left w:val="none" w:sz="0" w:space="0" w:color="auto"/>
        <w:bottom w:val="none" w:sz="0" w:space="0" w:color="auto"/>
        <w:right w:val="none" w:sz="0" w:space="0" w:color="auto"/>
      </w:divBdr>
    </w:div>
    <w:div w:id="1923250166">
      <w:bodyDiv w:val="1"/>
      <w:marLeft w:val="0"/>
      <w:marRight w:val="0"/>
      <w:marTop w:val="0"/>
      <w:marBottom w:val="0"/>
      <w:divBdr>
        <w:top w:val="none" w:sz="0" w:space="0" w:color="auto"/>
        <w:left w:val="none" w:sz="0" w:space="0" w:color="auto"/>
        <w:bottom w:val="none" w:sz="0" w:space="0" w:color="auto"/>
        <w:right w:val="none" w:sz="0" w:space="0" w:color="auto"/>
      </w:divBdr>
    </w:div>
    <w:div w:id="1941404647">
      <w:bodyDiv w:val="1"/>
      <w:marLeft w:val="0"/>
      <w:marRight w:val="0"/>
      <w:marTop w:val="0"/>
      <w:marBottom w:val="0"/>
      <w:divBdr>
        <w:top w:val="none" w:sz="0" w:space="0" w:color="auto"/>
        <w:left w:val="none" w:sz="0" w:space="0" w:color="auto"/>
        <w:bottom w:val="none" w:sz="0" w:space="0" w:color="auto"/>
        <w:right w:val="none" w:sz="0" w:space="0" w:color="auto"/>
      </w:divBdr>
    </w:div>
    <w:div w:id="1967617237">
      <w:bodyDiv w:val="1"/>
      <w:marLeft w:val="0"/>
      <w:marRight w:val="0"/>
      <w:marTop w:val="0"/>
      <w:marBottom w:val="0"/>
      <w:divBdr>
        <w:top w:val="none" w:sz="0" w:space="0" w:color="auto"/>
        <w:left w:val="none" w:sz="0" w:space="0" w:color="auto"/>
        <w:bottom w:val="none" w:sz="0" w:space="0" w:color="auto"/>
        <w:right w:val="none" w:sz="0" w:space="0" w:color="auto"/>
      </w:divBdr>
    </w:div>
    <w:div w:id="1985159847">
      <w:bodyDiv w:val="1"/>
      <w:marLeft w:val="0"/>
      <w:marRight w:val="0"/>
      <w:marTop w:val="0"/>
      <w:marBottom w:val="0"/>
      <w:divBdr>
        <w:top w:val="none" w:sz="0" w:space="0" w:color="auto"/>
        <w:left w:val="none" w:sz="0" w:space="0" w:color="auto"/>
        <w:bottom w:val="none" w:sz="0" w:space="0" w:color="auto"/>
        <w:right w:val="none" w:sz="0" w:space="0" w:color="auto"/>
      </w:divBdr>
    </w:div>
    <w:div w:id="2056810287">
      <w:bodyDiv w:val="1"/>
      <w:marLeft w:val="0"/>
      <w:marRight w:val="0"/>
      <w:marTop w:val="0"/>
      <w:marBottom w:val="0"/>
      <w:divBdr>
        <w:top w:val="none" w:sz="0" w:space="0" w:color="auto"/>
        <w:left w:val="none" w:sz="0" w:space="0" w:color="auto"/>
        <w:bottom w:val="none" w:sz="0" w:space="0" w:color="auto"/>
        <w:right w:val="none" w:sz="0" w:space="0" w:color="auto"/>
      </w:divBdr>
    </w:div>
    <w:div w:id="2083676797">
      <w:bodyDiv w:val="1"/>
      <w:marLeft w:val="0"/>
      <w:marRight w:val="0"/>
      <w:marTop w:val="0"/>
      <w:marBottom w:val="0"/>
      <w:divBdr>
        <w:top w:val="none" w:sz="0" w:space="0" w:color="auto"/>
        <w:left w:val="none" w:sz="0" w:space="0" w:color="auto"/>
        <w:bottom w:val="none" w:sz="0" w:space="0" w:color="auto"/>
        <w:right w:val="none" w:sz="0" w:space="0" w:color="auto"/>
      </w:divBdr>
    </w:div>
    <w:div w:id="2093577593">
      <w:bodyDiv w:val="1"/>
      <w:marLeft w:val="0"/>
      <w:marRight w:val="0"/>
      <w:marTop w:val="0"/>
      <w:marBottom w:val="0"/>
      <w:divBdr>
        <w:top w:val="none" w:sz="0" w:space="0" w:color="auto"/>
        <w:left w:val="none" w:sz="0" w:space="0" w:color="auto"/>
        <w:bottom w:val="none" w:sz="0" w:space="0" w:color="auto"/>
        <w:right w:val="none" w:sz="0" w:space="0" w:color="auto"/>
      </w:divBdr>
    </w:div>
    <w:div w:id="2113089466">
      <w:bodyDiv w:val="1"/>
      <w:marLeft w:val="0"/>
      <w:marRight w:val="0"/>
      <w:marTop w:val="0"/>
      <w:marBottom w:val="0"/>
      <w:divBdr>
        <w:top w:val="none" w:sz="0" w:space="0" w:color="auto"/>
        <w:left w:val="none" w:sz="0" w:space="0" w:color="auto"/>
        <w:bottom w:val="none" w:sz="0" w:space="0" w:color="auto"/>
        <w:right w:val="none" w:sz="0" w:space="0" w:color="auto"/>
      </w:divBdr>
    </w:div>
    <w:div w:id="213197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8.xlsx"/><Relationship Id="rId21" Type="http://schemas.openxmlformats.org/officeDocument/2006/relationships/image" Target="media/image7.emf"/><Relationship Id="rId42" Type="http://schemas.openxmlformats.org/officeDocument/2006/relationships/package" Target="embeddings/Microsoft_Excel_Worksheet16.xls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Excel_Worksheet29.xlsx"/><Relationship Id="rId2" Type="http://schemas.openxmlformats.org/officeDocument/2006/relationships/numbering" Target="numbering.xml"/><Relationship Id="rId16" Type="http://schemas.openxmlformats.org/officeDocument/2006/relationships/package" Target="embeddings/Microsoft_Excel_Worksheet3.xls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Excel_Worksheet7.xlsx"/><Relationship Id="rId32" Type="http://schemas.openxmlformats.org/officeDocument/2006/relationships/package" Target="embeddings/Microsoft_Excel_Worksheet11.xlsx"/><Relationship Id="rId37" Type="http://schemas.openxmlformats.org/officeDocument/2006/relationships/image" Target="media/image15.emf"/><Relationship Id="rId40" Type="http://schemas.openxmlformats.org/officeDocument/2006/relationships/package" Target="embeddings/Microsoft_Excel_Worksheet15.xls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Excel_Worksheet24.xlsx"/><Relationship Id="rId66" Type="http://schemas.openxmlformats.org/officeDocument/2006/relationships/package" Target="embeddings/Microsoft_Excel_Worksheet28.xlsx"/><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image" Target="media/image6.emf"/><Relationship Id="rId14" Type="http://schemas.openxmlformats.org/officeDocument/2006/relationships/package" Target="embeddings/Microsoft_Excel_Worksheet2.xlsx"/><Relationship Id="rId22" Type="http://schemas.openxmlformats.org/officeDocument/2006/relationships/package" Target="embeddings/Microsoft_Excel_Worksheet6.xlsx"/><Relationship Id="rId27" Type="http://schemas.openxmlformats.org/officeDocument/2006/relationships/image" Target="media/image10.emf"/><Relationship Id="rId30" Type="http://schemas.openxmlformats.org/officeDocument/2006/relationships/package" Target="embeddings/Microsoft_Excel_Worksheet10.xls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Excel_Worksheet19.xlsx"/><Relationship Id="rId56" Type="http://schemas.openxmlformats.org/officeDocument/2006/relationships/package" Target="embeddings/Microsoft_Excel_Worksheet23.xlsx"/><Relationship Id="rId64" Type="http://schemas.openxmlformats.org/officeDocument/2006/relationships/package" Target="embeddings/Microsoft_Excel_Worksheet27.xlsx"/><Relationship Id="rId69" Type="http://schemas.openxmlformats.org/officeDocument/2006/relationships/image" Target="media/image31.emf"/><Relationship Id="rId8" Type="http://schemas.openxmlformats.org/officeDocument/2006/relationships/hyperlink" Target="mailto:jaru92@hotmail.com" TargetMode="External"/><Relationship Id="rId51" Type="http://schemas.openxmlformats.org/officeDocument/2006/relationships/image" Target="media/image22.emf"/><Relationship Id="rId72" Type="http://schemas.openxmlformats.org/officeDocument/2006/relationships/package" Target="embeddings/Microsoft_Excel_Worksheet31.xlsx"/><Relationship Id="rId3" Type="http://schemas.openxmlformats.org/officeDocument/2006/relationships/styles" Target="styles.xml"/><Relationship Id="rId12" Type="http://schemas.openxmlformats.org/officeDocument/2006/relationships/package" Target="embeddings/Microsoft_Excel_Worksheet1.xls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Excel_Worksheet14.xlsx"/><Relationship Id="rId46" Type="http://schemas.openxmlformats.org/officeDocument/2006/relationships/package" Target="embeddings/Microsoft_Excel_Worksheet18.xls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Excel_Worksheet5.xlsx"/><Relationship Id="rId41" Type="http://schemas.openxmlformats.org/officeDocument/2006/relationships/image" Target="media/image17.emf"/><Relationship Id="rId54" Type="http://schemas.openxmlformats.org/officeDocument/2006/relationships/package" Target="embeddings/Microsoft_Excel_Worksheet22.xlsx"/><Relationship Id="rId62" Type="http://schemas.openxmlformats.org/officeDocument/2006/relationships/package" Target="embeddings/Microsoft_Excel_Worksheet26.xlsx"/><Relationship Id="rId70" Type="http://schemas.openxmlformats.org/officeDocument/2006/relationships/package" Target="embeddings/Microsoft_Excel_Worksheet30.xlsx"/><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Excel_Worksheet9.xlsx"/><Relationship Id="rId36" Type="http://schemas.openxmlformats.org/officeDocument/2006/relationships/package" Target="embeddings/Microsoft_Excel_Worksheet13.xls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package" Target="embeddings/Microsoft_Excel_Worksheet.xlsx"/><Relationship Id="rId31" Type="http://schemas.openxmlformats.org/officeDocument/2006/relationships/image" Target="media/image12.emf"/><Relationship Id="rId44" Type="http://schemas.openxmlformats.org/officeDocument/2006/relationships/package" Target="embeddings/Microsoft_Excel_Worksheet17.xlsx"/><Relationship Id="rId52" Type="http://schemas.openxmlformats.org/officeDocument/2006/relationships/package" Target="embeddings/Microsoft_Excel_Worksheet21.xlsx"/><Relationship Id="rId60" Type="http://schemas.openxmlformats.org/officeDocument/2006/relationships/package" Target="embeddings/Microsoft_Excel_Worksheet25.xlsx"/><Relationship Id="rId65" Type="http://schemas.openxmlformats.org/officeDocument/2006/relationships/image" Target="media/image29.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Excel_Worksheet4.xlsx"/><Relationship Id="rId39" Type="http://schemas.openxmlformats.org/officeDocument/2006/relationships/image" Target="media/image16.emf"/><Relationship Id="rId34" Type="http://schemas.openxmlformats.org/officeDocument/2006/relationships/package" Target="embeddings/Microsoft_Excel_Worksheet12.xlsx"/><Relationship Id="rId50" Type="http://schemas.openxmlformats.org/officeDocument/2006/relationships/package" Target="embeddings/Microsoft_Excel_Worksheet20.xlsx"/><Relationship Id="rId55" Type="http://schemas.openxmlformats.org/officeDocument/2006/relationships/image" Target="media/image24.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687D2-4A42-4AE5-AF83-9AD86B9C4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13493</TotalTime>
  <Pages>26</Pages>
  <Words>5401</Words>
  <Characters>29708</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Brito S.</dc:creator>
  <cp:keywords/>
  <dc:description/>
  <cp:lastModifiedBy>DELL</cp:lastModifiedBy>
  <cp:revision>307</cp:revision>
  <cp:lastPrinted>2019-12-24T15:57:00Z</cp:lastPrinted>
  <dcterms:created xsi:type="dcterms:W3CDTF">2019-12-24T16:39:00Z</dcterms:created>
  <dcterms:modified xsi:type="dcterms:W3CDTF">2021-04-17T21:32:00Z</dcterms:modified>
</cp:coreProperties>
</file>