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pPr w:leftFromText="180" w:rightFromText="180" w:vertAnchor="text" w:horzAnchor="page" w:tblpX="7937" w:tblpY="6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1469"/>
      </w:tblGrid>
      <w:tr w14:paraId="4C9C1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2" w:hRule="atLeast"/>
        </w:trPr>
        <w:tc>
          <w:tcPr>
            <w:tcW w:w="1380" w:type="dxa"/>
            <w:vAlign w:val="center"/>
          </w:tcPr>
          <w:p w14:paraId="4E8D64D5">
            <w:pPr>
              <w:jc w:val="center"/>
              <w:rPr>
                <w:rFonts w:eastAsia="Times New Roman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项目类型</w:t>
            </w:r>
          </w:p>
        </w:tc>
        <w:tc>
          <w:tcPr>
            <w:tcW w:w="1469" w:type="dxa"/>
            <w:vAlign w:val="center"/>
          </w:tcPr>
          <w:p w14:paraId="21622116">
            <w:pPr>
              <w:jc w:val="center"/>
              <w:rPr>
                <w:rFonts w:eastAsia="Times New Roman"/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项目编号</w:t>
            </w:r>
          </w:p>
        </w:tc>
      </w:tr>
      <w:tr w14:paraId="1488C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1380" w:type="dxa"/>
            <w:vAlign w:val="center"/>
          </w:tcPr>
          <w:p w14:paraId="1C22205D">
            <w:pPr>
              <w:ind w:firstLine="210" w:firstLineChars="100"/>
              <w:rPr>
                <w:rFonts w:eastAsia="Times New Roman"/>
                <w:color w:val="000000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Cs w:val="24"/>
              </w:rPr>
              <w:t>创新训练</w:t>
            </w:r>
          </w:p>
        </w:tc>
        <w:tc>
          <w:tcPr>
            <w:tcW w:w="1469" w:type="dxa"/>
            <w:vAlign w:val="center"/>
          </w:tcPr>
          <w:p w14:paraId="64405EFC">
            <w:pPr>
              <w:ind w:firstLine="480"/>
              <w:jc w:val="both"/>
              <w:rPr>
                <w:rFonts w:hint="default" w:eastAsia="宋体"/>
                <w:color w:val="000000"/>
                <w:szCs w:val="24"/>
                <w:lang w:val="en-US" w:eastAsia="zh-CN"/>
              </w:rPr>
            </w:pPr>
          </w:p>
        </w:tc>
      </w:tr>
    </w:tbl>
    <w:p w14:paraId="5DB3DF06">
      <w:pPr>
        <w:rPr>
          <w:rFonts w:ascii="楷体_GB2312" w:eastAsia="楷体_GB2312"/>
          <w:w w:val="80"/>
          <w:sz w:val="32"/>
          <w:szCs w:val="24"/>
        </w:rPr>
      </w:pPr>
      <w:r>
        <w:rPr>
          <w:rFonts w:ascii="楷体_GB2312" w:eastAsia="楷体_GB2312"/>
          <w:w w:val="80"/>
          <w:sz w:val="32"/>
          <w:szCs w:val="24"/>
        </w:rPr>
        <w:t xml:space="preserve">                                                         </w:t>
      </w:r>
    </w:p>
    <w:p w14:paraId="587FCEEE">
      <w:pPr>
        <w:ind w:firstLine="7119" w:firstLineChars="2781"/>
        <w:rPr>
          <w:rFonts w:ascii="楷体_GB2312" w:eastAsia="楷体_GB2312"/>
          <w:w w:val="80"/>
          <w:sz w:val="32"/>
          <w:szCs w:val="24"/>
          <w:u w:val="thick"/>
        </w:rPr>
      </w:pPr>
      <w:r>
        <w:rPr>
          <w:rFonts w:ascii="楷体_GB2312" w:eastAsia="楷体_GB2312"/>
          <w:w w:val="80"/>
          <w:sz w:val="32"/>
          <w:szCs w:val="24"/>
        </w:rPr>
        <w:t xml:space="preserve">  </w:t>
      </w:r>
    </w:p>
    <w:p w14:paraId="3A3273ED">
      <w:pPr>
        <w:ind w:firstLine="480"/>
        <w:rPr>
          <w:rFonts w:eastAsia="Times New Roman"/>
          <w:color w:val="000000"/>
          <w:szCs w:val="24"/>
        </w:rPr>
      </w:pPr>
    </w:p>
    <w:p w14:paraId="3C96216A">
      <w:pPr>
        <w:ind w:firstLine="7119" w:firstLineChars="2781"/>
        <w:rPr>
          <w:rFonts w:ascii="楷体_GB2312" w:eastAsia="楷体_GB2312"/>
          <w:w w:val="80"/>
          <w:sz w:val="32"/>
          <w:szCs w:val="24"/>
          <w:u w:val="thick"/>
        </w:rPr>
      </w:pPr>
    </w:p>
    <w:p w14:paraId="668CC2F0">
      <w:pPr>
        <w:jc w:val="center"/>
        <w:rPr>
          <w:rFonts w:hint="eastAsia" w:ascii="新宋体" w:hAnsi="新宋体" w:eastAsia="新宋体"/>
          <w:b/>
          <w:w w:val="80"/>
          <w:sz w:val="84"/>
          <w:szCs w:val="24"/>
        </w:rPr>
      </w:pPr>
    </w:p>
    <w:p w14:paraId="411F4C73">
      <w:pPr>
        <w:jc w:val="center"/>
        <w:rPr>
          <w:rFonts w:hint="eastAsia" w:ascii="方正大标宋简体" w:hAnsi="新宋体" w:eastAsia="方正大标宋简体"/>
          <w:b/>
          <w:w w:val="80"/>
          <w:sz w:val="52"/>
          <w:szCs w:val="24"/>
        </w:rPr>
      </w:pPr>
      <w:r>
        <w:rPr>
          <w:rFonts w:hint="eastAsia" w:ascii="方正大标宋简体" w:hAnsi="新宋体" w:eastAsia="方正大标宋简体"/>
          <w:b/>
          <w:w w:val="80"/>
          <w:sz w:val="52"/>
          <w:szCs w:val="24"/>
        </w:rPr>
        <w:t>宁  夏  大  学</w:t>
      </w:r>
    </w:p>
    <w:p w14:paraId="68C4BAC1">
      <w:pPr>
        <w:rPr>
          <w:rFonts w:ascii="方正大标宋简体" w:eastAsia="方正大标宋简体"/>
          <w:b/>
          <w:w w:val="80"/>
          <w:sz w:val="52"/>
          <w:szCs w:val="24"/>
        </w:rPr>
      </w:pPr>
    </w:p>
    <w:p w14:paraId="5E3D7C4A">
      <w:pPr>
        <w:jc w:val="center"/>
        <w:rPr>
          <w:rFonts w:ascii="方正大标宋简体" w:eastAsia="方正大标宋简体"/>
          <w:b/>
          <w:w w:val="80"/>
          <w:sz w:val="52"/>
          <w:szCs w:val="24"/>
        </w:rPr>
      </w:pPr>
      <w:r>
        <w:rPr>
          <w:rFonts w:hint="eastAsia" w:ascii="方正大标宋简体" w:eastAsia="方正大标宋简体"/>
          <w:b/>
          <w:w w:val="80"/>
          <w:sz w:val="52"/>
          <w:szCs w:val="24"/>
        </w:rPr>
        <w:t>大学生创新创业训练计划项目申报书</w:t>
      </w:r>
    </w:p>
    <w:p w14:paraId="77D61E96">
      <w:pPr>
        <w:ind w:firstLine="1058" w:firstLineChars="299"/>
        <w:rPr>
          <w:rFonts w:ascii="楷体_GB2312" w:eastAsia="楷体_GB2312"/>
          <w:b/>
          <w:w w:val="80"/>
          <w:sz w:val="44"/>
          <w:szCs w:val="24"/>
        </w:rPr>
      </w:pPr>
    </w:p>
    <w:p w14:paraId="6C605C6C">
      <w:pPr>
        <w:ind w:firstLine="1058" w:firstLineChars="299"/>
        <w:rPr>
          <w:rFonts w:ascii="楷体_GB2312" w:eastAsia="楷体_GB2312"/>
          <w:b/>
          <w:w w:val="80"/>
          <w:sz w:val="44"/>
          <w:szCs w:val="24"/>
        </w:rPr>
      </w:pPr>
    </w:p>
    <w:p w14:paraId="47C685DB">
      <w:pPr>
        <w:ind w:firstLine="1280" w:firstLineChars="400"/>
        <w:rPr>
          <w:rFonts w:ascii="方正大标宋简体" w:eastAsia="方正大标宋简体"/>
          <w:w w:val="80"/>
          <w:sz w:val="32"/>
          <w:szCs w:val="24"/>
          <w:u w:val="single"/>
        </w:rPr>
      </w:pPr>
      <w:r>
        <w:rPr>
          <w:rFonts w:hint="eastAsia" w:ascii="方正大标宋简体" w:eastAsia="方正大标宋简体"/>
          <w:sz w:val="32"/>
          <w:szCs w:val="24"/>
        </w:rPr>
        <w:t>学</w:t>
      </w:r>
      <w:r>
        <w:rPr>
          <w:rFonts w:ascii="方正大标宋简体" w:eastAsia="方正大标宋简体"/>
          <w:sz w:val="32"/>
          <w:szCs w:val="24"/>
        </w:rPr>
        <w:t xml:space="preserve">     </w:t>
      </w:r>
      <w:r>
        <w:rPr>
          <w:rFonts w:hint="eastAsia" w:ascii="方正大标宋简体" w:eastAsia="方正大标宋简体"/>
          <w:sz w:val="32"/>
          <w:szCs w:val="24"/>
        </w:rPr>
        <w:t>院：</w:t>
      </w:r>
      <w:r>
        <w:rPr>
          <w:rFonts w:ascii="方正大标宋简体" w:eastAsia="方正大标宋简体"/>
          <w:w w:val="80"/>
          <w:sz w:val="32"/>
          <w:szCs w:val="24"/>
          <w:u w:val="single"/>
        </w:rPr>
        <w:t xml:space="preserve">              </w:t>
      </w:r>
      <w:r>
        <w:rPr>
          <w:rFonts w:hint="eastAsia" w:ascii="方正大标宋简体" w:eastAsia="方正大标宋简体"/>
          <w:sz w:val="32"/>
          <w:szCs w:val="24"/>
          <w:u w:val="single"/>
        </w:rPr>
        <w:t>信息工程学院</w:t>
      </w:r>
      <w:r>
        <w:rPr>
          <w:rFonts w:ascii="方正大标宋简体" w:eastAsia="方正大标宋简体"/>
          <w:sz w:val="32"/>
          <w:szCs w:val="24"/>
          <w:u w:val="single"/>
        </w:rPr>
        <w:t xml:space="preserve"> </w:t>
      </w:r>
      <w:r>
        <w:rPr>
          <w:rFonts w:ascii="方正大标宋简体" w:eastAsia="方正大标宋简体"/>
          <w:w w:val="80"/>
          <w:sz w:val="32"/>
          <w:szCs w:val="24"/>
          <w:u w:val="single"/>
        </w:rPr>
        <w:t xml:space="preserve">               </w:t>
      </w:r>
    </w:p>
    <w:p w14:paraId="260A0EAF">
      <w:pPr>
        <w:ind w:firstLine="1405" w:firstLineChars="549"/>
        <w:rPr>
          <w:rFonts w:ascii="方正大标宋简体" w:eastAsia="方正大标宋简体"/>
          <w:w w:val="80"/>
          <w:sz w:val="32"/>
          <w:szCs w:val="24"/>
          <w:u w:val="single"/>
        </w:rPr>
      </w:pPr>
    </w:p>
    <w:p w14:paraId="6AE2072B">
      <w:pPr>
        <w:rPr>
          <w:rFonts w:ascii="方正大标宋简体" w:eastAsia="方正大标宋简体"/>
          <w:w w:val="80"/>
          <w:sz w:val="32"/>
          <w:szCs w:val="24"/>
          <w:u w:val="single"/>
        </w:rPr>
      </w:pPr>
      <w:r>
        <w:rPr>
          <w:rFonts w:ascii="方正大标宋简体" w:eastAsia="方正大标宋简体"/>
          <w:sz w:val="32"/>
          <w:szCs w:val="24"/>
        </w:rPr>
        <w:t xml:space="preserve">        </w:t>
      </w:r>
      <w:r>
        <w:rPr>
          <w:rFonts w:hint="eastAsia" w:ascii="方正大标宋简体" w:eastAsia="方正大标宋简体"/>
          <w:sz w:val="32"/>
          <w:szCs w:val="24"/>
        </w:rPr>
        <w:t>项目名称：</w:t>
      </w:r>
      <w:r>
        <w:rPr>
          <w:rFonts w:ascii="方正大标宋简体" w:eastAsia="方正大标宋简体"/>
          <w:sz w:val="32"/>
          <w:szCs w:val="24"/>
        </w:rPr>
        <w:t xml:space="preserve"> </w:t>
      </w:r>
      <w:r>
        <w:rPr>
          <w:rFonts w:ascii="方正大标宋简体" w:eastAsia="方正大标宋简体"/>
          <w:w w:val="80"/>
          <w:sz w:val="32"/>
          <w:szCs w:val="24"/>
          <w:u w:val="single"/>
        </w:rPr>
        <w:t xml:space="preserve">   </w:t>
      </w:r>
      <w:r>
        <w:rPr>
          <w:rFonts w:hint="eastAsia" w:ascii="方正大标宋简体" w:eastAsia="方正大标宋简体"/>
          <w:sz w:val="32"/>
          <w:szCs w:val="24"/>
          <w:u w:val="single"/>
        </w:rPr>
        <w:t>塞上密卷</w:t>
      </w:r>
      <w:r>
        <w:rPr>
          <w:rFonts w:eastAsia="方正大标宋简体"/>
          <w:sz w:val="32"/>
          <w:szCs w:val="24"/>
          <w:u w:val="single"/>
        </w:rPr>
        <w:t>——</w:t>
      </w:r>
      <w:r>
        <w:rPr>
          <w:rFonts w:hint="eastAsia" w:ascii="方正大标宋简体" w:eastAsia="方正大标宋简体"/>
          <w:sz w:val="32"/>
          <w:szCs w:val="24"/>
          <w:u w:val="single"/>
        </w:rPr>
        <w:t>西夏文化微度假平台</w:t>
      </w:r>
      <w:r>
        <w:rPr>
          <w:rFonts w:ascii="方正大标宋简体" w:eastAsia="方正大标宋简体"/>
          <w:w w:val="80"/>
          <w:sz w:val="32"/>
          <w:szCs w:val="24"/>
          <w:u w:val="single"/>
        </w:rPr>
        <w:t xml:space="preserve">     </w:t>
      </w:r>
    </w:p>
    <w:p w14:paraId="7C39F447">
      <w:pPr>
        <w:rPr>
          <w:rFonts w:ascii="方正大标宋简体" w:eastAsia="方正大标宋简体"/>
          <w:w w:val="80"/>
          <w:sz w:val="32"/>
          <w:szCs w:val="24"/>
          <w:u w:val="single"/>
        </w:rPr>
      </w:pPr>
    </w:p>
    <w:p w14:paraId="565D4B24">
      <w:pPr>
        <w:rPr>
          <w:rFonts w:ascii="方正大标宋简体" w:eastAsia="方正大标宋简体"/>
          <w:sz w:val="32"/>
          <w:szCs w:val="24"/>
          <w:u w:val="single"/>
        </w:rPr>
      </w:pPr>
      <w:r>
        <w:rPr>
          <w:rFonts w:ascii="方正大标宋简体" w:eastAsia="方正大标宋简体"/>
          <w:sz w:val="32"/>
          <w:szCs w:val="24"/>
        </w:rPr>
        <w:t xml:space="preserve">        </w:t>
      </w:r>
      <w:r>
        <w:rPr>
          <w:rFonts w:hint="eastAsia" w:ascii="方正大标宋简体" w:eastAsia="方正大标宋简体"/>
          <w:sz w:val="32"/>
          <w:szCs w:val="24"/>
        </w:rPr>
        <w:t>项目主持人：</w:t>
      </w:r>
      <w:r>
        <w:rPr>
          <w:rFonts w:ascii="方正大标宋简体" w:eastAsia="方正大标宋简体"/>
          <w:sz w:val="32"/>
          <w:szCs w:val="24"/>
          <w:u w:val="single"/>
        </w:rPr>
        <w:t xml:space="preserve">            </w:t>
      </w:r>
      <w:r>
        <w:rPr>
          <w:rFonts w:hint="eastAsia" w:ascii="方正大标宋简体" w:eastAsia="方正大标宋简体"/>
          <w:sz w:val="32"/>
          <w:szCs w:val="24"/>
          <w:u w:val="single"/>
        </w:rPr>
        <w:t>林奕淞</w:t>
      </w:r>
      <w:r>
        <w:rPr>
          <w:rFonts w:ascii="方正大标宋简体" w:eastAsia="方正大标宋简体"/>
          <w:sz w:val="32"/>
          <w:szCs w:val="24"/>
          <w:u w:val="single"/>
        </w:rPr>
        <w:t xml:space="preserve">                  </w:t>
      </w:r>
    </w:p>
    <w:p w14:paraId="6686049A">
      <w:pPr>
        <w:rPr>
          <w:rFonts w:ascii="方正大标宋简体" w:eastAsia="方正大标宋简体"/>
          <w:sz w:val="32"/>
          <w:szCs w:val="24"/>
          <w:u w:val="single"/>
        </w:rPr>
      </w:pPr>
    </w:p>
    <w:p w14:paraId="1153DAA9">
      <w:pPr>
        <w:ind w:firstLine="1280" w:firstLineChars="400"/>
        <w:rPr>
          <w:rFonts w:hint="default" w:ascii="方正大标宋简体" w:eastAsia="方正大标宋简体"/>
          <w:sz w:val="32"/>
          <w:szCs w:val="24"/>
          <w:u w:val="none"/>
          <w:lang w:val="en-US" w:eastAsia="zh-CN"/>
        </w:rPr>
      </w:pPr>
      <w:r>
        <w:rPr>
          <w:rFonts w:hint="eastAsia" w:ascii="方正大标宋简体" w:eastAsia="方正大标宋简体"/>
          <w:sz w:val="32"/>
          <w:szCs w:val="24"/>
          <w:u w:val="none"/>
          <w:lang w:val="en-US" w:eastAsia="zh-CN"/>
        </w:rPr>
        <w:t>指导老师：</w:t>
      </w:r>
      <w:r>
        <w:rPr>
          <w:rFonts w:hint="eastAsia" w:ascii="方正大标宋简体" w:eastAsia="方正大标宋简体"/>
          <w:sz w:val="32"/>
          <w:szCs w:val="24"/>
          <w:u w:val="single"/>
          <w:lang w:val="en-US" w:eastAsia="zh-CN"/>
        </w:rPr>
        <w:t xml:space="preserve">              刘进锋                  </w:t>
      </w:r>
    </w:p>
    <w:p w14:paraId="54188DF3">
      <w:pPr>
        <w:rPr>
          <w:rFonts w:ascii="方正大标宋简体" w:eastAsia="方正大标宋简体"/>
          <w:sz w:val="32"/>
          <w:szCs w:val="24"/>
          <w:u w:val="single"/>
        </w:rPr>
      </w:pPr>
    </w:p>
    <w:p w14:paraId="4D0A965E">
      <w:pPr>
        <w:rPr>
          <w:rFonts w:ascii="方正大标宋简体" w:eastAsia="方正大标宋简体"/>
          <w:sz w:val="32"/>
          <w:szCs w:val="24"/>
        </w:rPr>
      </w:pPr>
      <w:r>
        <w:rPr>
          <w:rFonts w:ascii="方正大标宋简体" w:eastAsia="方正大标宋简体"/>
          <w:sz w:val="32"/>
          <w:szCs w:val="24"/>
        </w:rPr>
        <w:t xml:space="preserve">               </w:t>
      </w:r>
      <w:r>
        <w:rPr>
          <w:rFonts w:hint="eastAsia" w:ascii="方正大标宋简体" w:eastAsia="方正大标宋简体"/>
          <w:sz w:val="32"/>
          <w:szCs w:val="24"/>
        </w:rPr>
        <w:t>申请日期：</w:t>
      </w:r>
      <w:r>
        <w:rPr>
          <w:rFonts w:ascii="方正大标宋简体" w:eastAsia="方正大标宋简体"/>
          <w:sz w:val="32"/>
          <w:szCs w:val="24"/>
        </w:rPr>
        <w:t xml:space="preserve">  2025  </w:t>
      </w:r>
      <w:r>
        <w:rPr>
          <w:rFonts w:hint="eastAsia" w:ascii="方正大标宋简体" w:eastAsia="方正大标宋简体"/>
          <w:sz w:val="32"/>
          <w:szCs w:val="24"/>
        </w:rPr>
        <w:t>年</w:t>
      </w:r>
      <w:r>
        <w:rPr>
          <w:rFonts w:ascii="方正大标宋简体" w:eastAsia="方正大标宋简体"/>
          <w:sz w:val="32"/>
          <w:szCs w:val="24"/>
        </w:rPr>
        <w:t xml:space="preserve">   </w:t>
      </w:r>
      <w:r>
        <w:rPr>
          <w:rFonts w:hint="eastAsia" w:ascii="方正大标宋简体" w:eastAsia="方正大标宋简体"/>
          <w:sz w:val="32"/>
          <w:szCs w:val="24"/>
          <w:lang w:val="en-US" w:eastAsia="zh-CN"/>
        </w:rPr>
        <w:t>6</w:t>
      </w:r>
      <w:r>
        <w:rPr>
          <w:rFonts w:ascii="方正大标宋简体" w:eastAsia="方正大标宋简体"/>
          <w:sz w:val="32"/>
          <w:szCs w:val="24"/>
        </w:rPr>
        <w:t xml:space="preserve">  </w:t>
      </w:r>
      <w:r>
        <w:rPr>
          <w:rFonts w:hint="eastAsia" w:ascii="方正大标宋简体" w:eastAsia="方正大标宋简体"/>
          <w:sz w:val="32"/>
          <w:szCs w:val="24"/>
        </w:rPr>
        <w:t>月</w:t>
      </w:r>
    </w:p>
    <w:p w14:paraId="2A376DFD">
      <w:pPr>
        <w:rPr>
          <w:rFonts w:ascii="楷体_GB2312" w:eastAsia="楷体_GB2312"/>
          <w:b/>
          <w:sz w:val="44"/>
          <w:szCs w:val="24"/>
          <w:u w:val="single"/>
        </w:rPr>
      </w:pPr>
    </w:p>
    <w:p w14:paraId="2B835495">
      <w:pPr>
        <w:ind w:firstLine="4116" w:firstLineChars="1608"/>
        <w:rPr>
          <w:rFonts w:hint="eastAsia" w:ascii="楷体_GB2312" w:hAnsi="宋体" w:eastAsia="楷体_GB2312"/>
          <w:sz w:val="28"/>
          <w:szCs w:val="24"/>
        </w:rPr>
        <w:sectPr>
          <w:pgSz w:w="11906" w:h="16838"/>
          <w:pgMar w:top="851" w:right="1134" w:bottom="851" w:left="1077" w:header="851" w:footer="992" w:gutter="0"/>
          <w:cols w:space="720" w:num="1"/>
          <w:docGrid w:type="lines" w:linePitch="312" w:charSpace="0"/>
        </w:sectPr>
      </w:pPr>
      <w:r>
        <w:rPr>
          <w:rFonts w:hint="eastAsia" w:ascii="方正大标宋简体" w:eastAsia="方正大标宋简体"/>
          <w:w w:val="80"/>
          <w:sz w:val="32"/>
          <w:szCs w:val="24"/>
        </w:rPr>
        <w:t>创新创业学院</w:t>
      </w:r>
      <w:r>
        <w:rPr>
          <w:rFonts w:ascii="方正大标宋简体" w:eastAsia="方正大标宋简体"/>
          <w:w w:val="80"/>
          <w:sz w:val="32"/>
          <w:szCs w:val="24"/>
        </w:rPr>
        <w:t xml:space="preserve">  </w:t>
      </w:r>
    </w:p>
    <w:p w14:paraId="6850B184">
      <w:pPr>
        <w:ind w:firstLine="2156" w:firstLineChars="838"/>
        <w:rPr>
          <w:rFonts w:hint="eastAsia" w:ascii="仿宋" w:hAnsi="仿宋" w:eastAsia="仿宋" w:cs="仿宋"/>
          <w:b/>
          <w:w w:val="80"/>
          <w:sz w:val="32"/>
          <w:szCs w:val="24"/>
        </w:rPr>
      </w:pPr>
      <w:r>
        <w:rPr>
          <w:rFonts w:ascii="楷体_GB2312" w:eastAsia="楷体_GB2312"/>
          <w:b/>
          <w:w w:val="80"/>
          <w:sz w:val="32"/>
          <w:szCs w:val="24"/>
        </w:rPr>
        <w:t xml:space="preserve">     </w:t>
      </w:r>
      <w:r>
        <w:rPr>
          <w:rFonts w:hint="eastAsia" w:ascii="仿宋" w:hAnsi="仿宋" w:eastAsia="仿宋" w:cs="仿宋"/>
          <w:b/>
          <w:w w:val="80"/>
          <w:sz w:val="32"/>
          <w:szCs w:val="24"/>
        </w:rPr>
        <w:t>大学生创新创业训练计划项目申报书</w:t>
      </w:r>
    </w:p>
    <w:tbl>
      <w:tblPr>
        <w:tblStyle w:val="10"/>
        <w:tblW w:w="9960" w:type="dxa"/>
        <w:tblInd w:w="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956"/>
        <w:gridCol w:w="1489"/>
        <w:gridCol w:w="1062"/>
        <w:gridCol w:w="992"/>
        <w:gridCol w:w="1418"/>
        <w:gridCol w:w="1417"/>
        <w:gridCol w:w="1361"/>
      </w:tblGrid>
      <w:tr w14:paraId="150E3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764" w:type="dxa"/>
            <w:gridSpan w:val="5"/>
            <w:vAlign w:val="center"/>
          </w:tcPr>
          <w:p w14:paraId="7AB7098A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项目名称：塞上密卷</w:t>
            </w:r>
            <w:r>
              <w:rPr>
                <w:rFonts w:ascii="仿宋" w:hAnsi="仿宋" w:eastAsia="仿宋" w:cs="仿宋"/>
                <w:sz w:val="24"/>
                <w:szCs w:val="24"/>
              </w:rPr>
              <w:t>——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西夏文化微度假平台</w:t>
            </w:r>
          </w:p>
        </w:tc>
        <w:tc>
          <w:tcPr>
            <w:tcW w:w="1418" w:type="dxa"/>
            <w:vAlign w:val="center"/>
          </w:tcPr>
          <w:p w14:paraId="5AF5E53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经费预算</w:t>
            </w:r>
          </w:p>
        </w:tc>
        <w:tc>
          <w:tcPr>
            <w:tcW w:w="2778" w:type="dxa"/>
            <w:gridSpan w:val="2"/>
            <w:vAlign w:val="center"/>
          </w:tcPr>
          <w:p w14:paraId="2668944E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     </w:t>
            </w: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000 元</w:t>
            </w:r>
          </w:p>
        </w:tc>
      </w:tr>
      <w:tr w14:paraId="3C64D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764" w:type="dxa"/>
            <w:gridSpan w:val="5"/>
            <w:vAlign w:val="center"/>
          </w:tcPr>
          <w:p w14:paraId="5D33B00D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学科类别：理工</w:t>
            </w:r>
            <w:r>
              <w:rPr>
                <w:rFonts w:ascii="Segoe UI Symbol" w:hAnsi="Segoe UI Symbol" w:eastAsia="仿宋" w:cs="Segoe UI Symbol"/>
                <w:sz w:val="24"/>
                <w:szCs w:val="24"/>
              </w:rPr>
              <w:t>☑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   农科□    人文社科</w:t>
            </w:r>
            <w:r>
              <w:rPr>
                <w:rFonts w:hint="eastAsia" w:ascii="仿宋" w:hAnsi="Wingdings 2" w:eastAsia="仿宋" w:cs="仿宋"/>
                <w:sz w:val="24"/>
                <w:szCs w:val="24"/>
              </w:rPr>
              <w:sym w:font="Wingdings 2" w:char="F0A3"/>
            </w:r>
          </w:p>
        </w:tc>
        <w:tc>
          <w:tcPr>
            <w:tcW w:w="1418" w:type="dxa"/>
            <w:vAlign w:val="center"/>
          </w:tcPr>
          <w:p w14:paraId="22F5B8B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项目周期</w:t>
            </w:r>
          </w:p>
        </w:tc>
        <w:tc>
          <w:tcPr>
            <w:tcW w:w="2778" w:type="dxa"/>
            <w:gridSpan w:val="2"/>
            <w:vAlign w:val="center"/>
          </w:tcPr>
          <w:p w14:paraId="47BD189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1年</w:t>
            </w:r>
          </w:p>
        </w:tc>
      </w:tr>
      <w:tr w14:paraId="7ED5F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9960" w:type="dxa"/>
            <w:gridSpan w:val="8"/>
            <w:vAlign w:val="center"/>
          </w:tcPr>
          <w:p w14:paraId="02C67013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成果形式：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 论文□    专利□    软著</w:t>
            </w:r>
            <w:r>
              <w:rPr>
                <w:rFonts w:ascii="Segoe UI Symbol" w:hAnsi="Segoe UI Symbol" w:eastAsia="仿宋" w:cs="Segoe UI Symbol"/>
                <w:sz w:val="24"/>
                <w:szCs w:val="24"/>
              </w:rPr>
              <w:t>☑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   软件系统</w:t>
            </w:r>
            <w:r>
              <w:rPr>
                <w:rFonts w:ascii="Segoe UI Symbol" w:hAnsi="Segoe UI Symbol" w:eastAsia="仿宋" w:cs="Segoe UI Symbol"/>
                <w:sz w:val="24"/>
                <w:szCs w:val="24"/>
              </w:rPr>
              <w:t>☑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  科技制作□    调研报告□ </w:t>
            </w:r>
          </w:p>
          <w:p w14:paraId="11C64872">
            <w:pPr>
              <w:ind w:firstLine="1440" w:firstLineChars="6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实验报告</w:t>
            </w:r>
            <w:r>
              <w:rPr>
                <w:rFonts w:hint="eastAsia" w:ascii="仿宋" w:hAnsi="Wingdings 2" w:eastAsia="仿宋" w:cs="仿宋"/>
                <w:sz w:val="24"/>
                <w:szCs w:val="24"/>
              </w:rPr>
              <w:sym w:font="Wingdings 2" w:char="F0A3"/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   营业执照□    艺术作品□   其他□ </w:t>
            </w:r>
          </w:p>
        </w:tc>
      </w:tr>
      <w:tr w14:paraId="5E5DC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265" w:type="dxa"/>
            <w:vMerge w:val="restart"/>
            <w:vAlign w:val="center"/>
          </w:tcPr>
          <w:p w14:paraId="70B5416E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项目</w:t>
            </w:r>
            <w:r>
              <w:rPr>
                <w:rFonts w:hint="eastAsia" w:ascii="仿宋" w:hAnsi="仿宋" w:eastAsia="仿宋" w:cs="仿宋"/>
                <w:spacing w:val="-8"/>
                <w:sz w:val="24"/>
                <w:szCs w:val="24"/>
              </w:rPr>
              <w:t>主持人</w:t>
            </w:r>
          </w:p>
        </w:tc>
        <w:tc>
          <w:tcPr>
            <w:tcW w:w="956" w:type="dxa"/>
            <w:vAlign w:val="center"/>
          </w:tcPr>
          <w:p w14:paraId="749C1A8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姓名</w:t>
            </w:r>
          </w:p>
        </w:tc>
        <w:tc>
          <w:tcPr>
            <w:tcW w:w="1489" w:type="dxa"/>
            <w:vAlign w:val="center"/>
          </w:tcPr>
          <w:p w14:paraId="23B1EFA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所 在 学 院</w:t>
            </w:r>
          </w:p>
        </w:tc>
        <w:tc>
          <w:tcPr>
            <w:tcW w:w="1062" w:type="dxa"/>
            <w:vAlign w:val="center"/>
          </w:tcPr>
          <w:p w14:paraId="7C44A2D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专   业</w:t>
            </w:r>
          </w:p>
        </w:tc>
        <w:tc>
          <w:tcPr>
            <w:tcW w:w="992" w:type="dxa"/>
            <w:vAlign w:val="center"/>
          </w:tcPr>
          <w:p w14:paraId="702776D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年级</w:t>
            </w:r>
          </w:p>
        </w:tc>
        <w:tc>
          <w:tcPr>
            <w:tcW w:w="1418" w:type="dxa"/>
            <w:vAlign w:val="center"/>
          </w:tcPr>
          <w:p w14:paraId="35069EB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学号</w:t>
            </w:r>
          </w:p>
        </w:tc>
        <w:tc>
          <w:tcPr>
            <w:tcW w:w="1417" w:type="dxa"/>
            <w:vAlign w:val="center"/>
          </w:tcPr>
          <w:p w14:paraId="5A03F4D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联 系 电 话</w:t>
            </w:r>
          </w:p>
        </w:tc>
        <w:tc>
          <w:tcPr>
            <w:tcW w:w="1361" w:type="dxa"/>
            <w:vAlign w:val="center"/>
          </w:tcPr>
          <w:p w14:paraId="64D51A4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E-mail</w:t>
            </w:r>
          </w:p>
        </w:tc>
      </w:tr>
      <w:tr w14:paraId="1E1F9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1265" w:type="dxa"/>
            <w:vMerge w:val="continue"/>
            <w:vAlign w:val="center"/>
          </w:tcPr>
          <w:p w14:paraId="4F04ED7B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956" w:type="dxa"/>
            <w:vAlign w:val="center"/>
          </w:tcPr>
          <w:p w14:paraId="0B1758D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林奕淞</w:t>
            </w:r>
          </w:p>
        </w:tc>
        <w:tc>
          <w:tcPr>
            <w:tcW w:w="1489" w:type="dxa"/>
            <w:vAlign w:val="center"/>
          </w:tcPr>
          <w:p w14:paraId="19B7B25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信息工程学院</w:t>
            </w:r>
          </w:p>
        </w:tc>
        <w:tc>
          <w:tcPr>
            <w:tcW w:w="1062" w:type="dxa"/>
            <w:vAlign w:val="center"/>
          </w:tcPr>
          <w:p w14:paraId="374211C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软件工程</w:t>
            </w:r>
          </w:p>
        </w:tc>
        <w:tc>
          <w:tcPr>
            <w:tcW w:w="992" w:type="dxa"/>
            <w:vAlign w:val="center"/>
          </w:tcPr>
          <w:p w14:paraId="7CB07BB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2024级</w:t>
            </w:r>
          </w:p>
        </w:tc>
        <w:tc>
          <w:tcPr>
            <w:tcW w:w="1418" w:type="dxa"/>
            <w:vAlign w:val="center"/>
          </w:tcPr>
          <w:p w14:paraId="1986404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12024242350</w:t>
            </w:r>
          </w:p>
        </w:tc>
        <w:tc>
          <w:tcPr>
            <w:tcW w:w="1417" w:type="dxa"/>
            <w:vAlign w:val="center"/>
          </w:tcPr>
          <w:p w14:paraId="4E5D54F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13806019599</w:t>
            </w:r>
          </w:p>
        </w:tc>
        <w:tc>
          <w:tcPr>
            <w:tcW w:w="1361" w:type="dxa"/>
            <w:vAlign w:val="center"/>
          </w:tcPr>
          <w:p w14:paraId="6D923C4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1178447429@qq.com</w:t>
            </w:r>
          </w:p>
        </w:tc>
      </w:tr>
      <w:tr w14:paraId="69B2D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265" w:type="dxa"/>
            <w:vMerge w:val="restart"/>
            <w:vAlign w:val="center"/>
          </w:tcPr>
          <w:p w14:paraId="3CD2596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u w:val="single"/>
              </w:rPr>
            </w:pPr>
            <w:r>
              <w:rPr>
                <w:rFonts w:hint="eastAsia" w:ascii="仿宋" w:hAnsi="仿宋" w:eastAsia="仿宋" w:cs="仿宋"/>
                <w:spacing w:val="-8"/>
                <w:sz w:val="24"/>
                <w:szCs w:val="24"/>
              </w:rPr>
              <w:t>项目参加者</w:t>
            </w:r>
          </w:p>
        </w:tc>
        <w:tc>
          <w:tcPr>
            <w:tcW w:w="956" w:type="dxa"/>
            <w:vAlign w:val="center"/>
          </w:tcPr>
          <w:p w14:paraId="6CBD933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康雄杰</w:t>
            </w:r>
          </w:p>
        </w:tc>
        <w:tc>
          <w:tcPr>
            <w:tcW w:w="1489" w:type="dxa"/>
            <w:vAlign w:val="center"/>
          </w:tcPr>
          <w:p w14:paraId="3FC4D4E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信息工程学院</w:t>
            </w:r>
          </w:p>
        </w:tc>
        <w:tc>
          <w:tcPr>
            <w:tcW w:w="1062" w:type="dxa"/>
            <w:vAlign w:val="center"/>
          </w:tcPr>
          <w:p w14:paraId="7D27B55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软件工程</w:t>
            </w:r>
          </w:p>
        </w:tc>
        <w:tc>
          <w:tcPr>
            <w:tcW w:w="992" w:type="dxa"/>
            <w:vAlign w:val="center"/>
          </w:tcPr>
          <w:p w14:paraId="7764E99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2024级</w:t>
            </w:r>
          </w:p>
        </w:tc>
        <w:tc>
          <w:tcPr>
            <w:tcW w:w="1418" w:type="dxa"/>
            <w:vAlign w:val="center"/>
          </w:tcPr>
          <w:p w14:paraId="7562A3D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12024242333</w:t>
            </w:r>
          </w:p>
        </w:tc>
        <w:tc>
          <w:tcPr>
            <w:tcW w:w="1417" w:type="dxa"/>
            <w:vAlign w:val="center"/>
          </w:tcPr>
          <w:p w14:paraId="64355D47">
            <w:pPr>
              <w:jc w:val="center"/>
              <w:rPr>
                <w:rFonts w:hint="eastAsia" w:ascii="仿宋" w:hAnsi="仿宋" w:eastAsia="仿宋" w:cs="仿宋"/>
                <w:color w:val="DCD8C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17703206273</w:t>
            </w:r>
          </w:p>
        </w:tc>
        <w:tc>
          <w:tcPr>
            <w:tcW w:w="1361" w:type="dxa"/>
            <w:vAlign w:val="center"/>
          </w:tcPr>
          <w:p w14:paraId="6E4860B4">
            <w:pPr>
              <w:jc w:val="center"/>
              <w:rPr>
                <w:rFonts w:hint="eastAsia" w:ascii="仿宋" w:hAnsi="仿宋" w:eastAsia="仿宋" w:cs="仿宋"/>
                <w:color w:val="DCD8C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3063160062@qq.com</w:t>
            </w:r>
          </w:p>
        </w:tc>
      </w:tr>
      <w:tr w14:paraId="2611D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1265" w:type="dxa"/>
            <w:vMerge w:val="continue"/>
            <w:vAlign w:val="center"/>
          </w:tcPr>
          <w:p w14:paraId="764E121F">
            <w:pPr>
              <w:rPr>
                <w:rFonts w:hint="eastAsia" w:ascii="仿宋" w:hAnsi="仿宋" w:eastAsia="仿宋" w:cs="仿宋"/>
                <w:sz w:val="24"/>
                <w:szCs w:val="24"/>
                <w:u w:val="single"/>
              </w:rPr>
            </w:pPr>
          </w:p>
        </w:tc>
        <w:tc>
          <w:tcPr>
            <w:tcW w:w="956" w:type="dxa"/>
            <w:vAlign w:val="center"/>
          </w:tcPr>
          <w:p w14:paraId="2C1A2F2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李卓恒</w:t>
            </w:r>
          </w:p>
        </w:tc>
        <w:tc>
          <w:tcPr>
            <w:tcW w:w="1489" w:type="dxa"/>
            <w:vAlign w:val="center"/>
          </w:tcPr>
          <w:p w14:paraId="03903A8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信息工程学院</w:t>
            </w:r>
          </w:p>
        </w:tc>
        <w:tc>
          <w:tcPr>
            <w:tcW w:w="1062" w:type="dxa"/>
            <w:vAlign w:val="center"/>
          </w:tcPr>
          <w:p w14:paraId="4F20E49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软件工程</w:t>
            </w:r>
          </w:p>
        </w:tc>
        <w:tc>
          <w:tcPr>
            <w:tcW w:w="992" w:type="dxa"/>
            <w:vAlign w:val="center"/>
          </w:tcPr>
          <w:p w14:paraId="3BEF4A0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2024级</w:t>
            </w:r>
          </w:p>
        </w:tc>
        <w:tc>
          <w:tcPr>
            <w:tcW w:w="1418" w:type="dxa"/>
            <w:vAlign w:val="center"/>
          </w:tcPr>
          <w:p w14:paraId="65F6E29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12024242332</w:t>
            </w:r>
          </w:p>
        </w:tc>
        <w:tc>
          <w:tcPr>
            <w:tcW w:w="1417" w:type="dxa"/>
            <w:vAlign w:val="center"/>
          </w:tcPr>
          <w:p w14:paraId="4B5F15EA">
            <w:pPr>
              <w:jc w:val="center"/>
              <w:rPr>
                <w:rFonts w:hint="eastAsia" w:ascii="仿宋" w:hAnsi="仿宋" w:eastAsia="仿宋" w:cs="仿宋"/>
                <w:color w:val="DCD8C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19832016208</w:t>
            </w:r>
          </w:p>
        </w:tc>
        <w:tc>
          <w:tcPr>
            <w:tcW w:w="1361" w:type="dxa"/>
            <w:vAlign w:val="center"/>
          </w:tcPr>
          <w:p w14:paraId="19D89D2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3994180683@qq.com</w:t>
            </w:r>
          </w:p>
        </w:tc>
      </w:tr>
      <w:tr w14:paraId="1B2D7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65" w:type="dxa"/>
            <w:vMerge w:val="continue"/>
            <w:vAlign w:val="center"/>
          </w:tcPr>
          <w:p w14:paraId="158A1C00">
            <w:pPr>
              <w:rPr>
                <w:rFonts w:hint="eastAsia" w:ascii="仿宋" w:hAnsi="仿宋" w:eastAsia="仿宋" w:cs="仿宋"/>
                <w:sz w:val="24"/>
                <w:szCs w:val="24"/>
                <w:u w:val="single"/>
              </w:rPr>
            </w:pPr>
          </w:p>
        </w:tc>
        <w:tc>
          <w:tcPr>
            <w:tcW w:w="956" w:type="dxa"/>
            <w:vAlign w:val="center"/>
          </w:tcPr>
          <w:p w14:paraId="6E60DDA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陈博英</w:t>
            </w:r>
          </w:p>
        </w:tc>
        <w:tc>
          <w:tcPr>
            <w:tcW w:w="1489" w:type="dxa"/>
            <w:vAlign w:val="center"/>
          </w:tcPr>
          <w:p w14:paraId="1525201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信息工程学院</w:t>
            </w:r>
          </w:p>
        </w:tc>
        <w:tc>
          <w:tcPr>
            <w:tcW w:w="1062" w:type="dxa"/>
            <w:vAlign w:val="center"/>
          </w:tcPr>
          <w:p w14:paraId="4C4D287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计算机科学与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技术</w:t>
            </w:r>
          </w:p>
        </w:tc>
        <w:tc>
          <w:tcPr>
            <w:tcW w:w="992" w:type="dxa"/>
            <w:vAlign w:val="center"/>
          </w:tcPr>
          <w:p w14:paraId="471523D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2024级</w:t>
            </w:r>
          </w:p>
        </w:tc>
        <w:tc>
          <w:tcPr>
            <w:tcW w:w="1418" w:type="dxa"/>
            <w:vAlign w:val="center"/>
          </w:tcPr>
          <w:p w14:paraId="110D7A3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12024242175</w:t>
            </w:r>
          </w:p>
        </w:tc>
        <w:tc>
          <w:tcPr>
            <w:tcW w:w="1417" w:type="dxa"/>
            <w:vAlign w:val="center"/>
          </w:tcPr>
          <w:p w14:paraId="4D16CB9A">
            <w:pPr>
              <w:jc w:val="center"/>
              <w:rPr>
                <w:rFonts w:hint="eastAsia" w:ascii="仿宋" w:hAnsi="仿宋" w:eastAsia="仿宋" w:cs="仿宋"/>
                <w:color w:val="DCD8C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13895371337</w:t>
            </w:r>
          </w:p>
        </w:tc>
        <w:tc>
          <w:tcPr>
            <w:tcW w:w="1361" w:type="dxa"/>
            <w:vAlign w:val="center"/>
          </w:tcPr>
          <w:p w14:paraId="7E8DA630">
            <w:pPr>
              <w:jc w:val="center"/>
              <w:rPr>
                <w:rFonts w:hint="eastAsia" w:ascii="仿宋" w:hAnsi="仿宋" w:eastAsia="仿宋" w:cs="仿宋"/>
                <w:color w:val="DCD8C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2476188759@qq.com</w:t>
            </w:r>
          </w:p>
        </w:tc>
      </w:tr>
      <w:tr w14:paraId="29B07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265" w:type="dxa"/>
            <w:vMerge w:val="restart"/>
            <w:vAlign w:val="center"/>
          </w:tcPr>
          <w:p w14:paraId="0D7FBE8E">
            <w:pPr>
              <w:rPr>
                <w:rFonts w:hint="eastAsia" w:ascii="仿宋" w:hAnsi="仿宋" w:eastAsia="仿宋" w:cs="仿宋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u w:val="none"/>
                <w:lang w:val="en-US" w:eastAsia="zh-CN"/>
              </w:rPr>
              <w:t>指导老师</w:t>
            </w:r>
          </w:p>
        </w:tc>
        <w:tc>
          <w:tcPr>
            <w:tcW w:w="956" w:type="dxa"/>
            <w:vAlign w:val="center"/>
          </w:tcPr>
          <w:p w14:paraId="713D6BC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姓名</w:t>
            </w:r>
          </w:p>
        </w:tc>
        <w:tc>
          <w:tcPr>
            <w:tcW w:w="1489" w:type="dxa"/>
            <w:vAlign w:val="center"/>
          </w:tcPr>
          <w:p w14:paraId="71F2F59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所在学院</w:t>
            </w:r>
          </w:p>
        </w:tc>
        <w:tc>
          <w:tcPr>
            <w:tcW w:w="1062" w:type="dxa"/>
            <w:vAlign w:val="center"/>
          </w:tcPr>
          <w:p w14:paraId="357137B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职称</w:t>
            </w:r>
          </w:p>
        </w:tc>
        <w:tc>
          <w:tcPr>
            <w:tcW w:w="2410" w:type="dxa"/>
            <w:gridSpan w:val="2"/>
            <w:vAlign w:val="center"/>
          </w:tcPr>
          <w:p w14:paraId="11B2BCB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联系电话</w:t>
            </w:r>
          </w:p>
        </w:tc>
        <w:tc>
          <w:tcPr>
            <w:tcW w:w="1417" w:type="dxa"/>
            <w:vAlign w:val="center"/>
          </w:tcPr>
          <w:p w14:paraId="1A86997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E-mail</w:t>
            </w:r>
          </w:p>
        </w:tc>
        <w:tc>
          <w:tcPr>
            <w:tcW w:w="1361" w:type="dxa"/>
            <w:vAlign w:val="center"/>
          </w:tcPr>
          <w:p w14:paraId="26934B7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研究方向</w:t>
            </w:r>
          </w:p>
        </w:tc>
      </w:tr>
      <w:tr w14:paraId="2704C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265" w:type="dxa"/>
            <w:vMerge w:val="continue"/>
            <w:vAlign w:val="center"/>
          </w:tcPr>
          <w:p w14:paraId="284B46EE">
            <w:pPr>
              <w:jc w:val="center"/>
            </w:pPr>
          </w:p>
        </w:tc>
        <w:tc>
          <w:tcPr>
            <w:tcW w:w="956" w:type="dxa"/>
            <w:vAlign w:val="center"/>
          </w:tcPr>
          <w:p w14:paraId="15EFFE5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刘进锋</w:t>
            </w:r>
          </w:p>
        </w:tc>
        <w:tc>
          <w:tcPr>
            <w:tcW w:w="1489" w:type="dxa"/>
            <w:vAlign w:val="center"/>
          </w:tcPr>
          <w:p w14:paraId="6817F1B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信息工程学院</w:t>
            </w:r>
          </w:p>
        </w:tc>
        <w:tc>
          <w:tcPr>
            <w:tcW w:w="1062" w:type="dxa"/>
            <w:vAlign w:val="center"/>
          </w:tcPr>
          <w:p w14:paraId="3D26537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教授</w:t>
            </w:r>
          </w:p>
        </w:tc>
        <w:tc>
          <w:tcPr>
            <w:tcW w:w="2410" w:type="dxa"/>
            <w:gridSpan w:val="2"/>
            <w:vAlign w:val="center"/>
          </w:tcPr>
          <w:p w14:paraId="02609F2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13007987126</w:t>
            </w:r>
          </w:p>
        </w:tc>
        <w:tc>
          <w:tcPr>
            <w:tcW w:w="1417" w:type="dxa"/>
            <w:vAlign w:val="center"/>
          </w:tcPr>
          <w:p w14:paraId="43A8DE6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jfliu@nxu.edu.cn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3BC94813">
            <w:pPr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智能信息处理</w:t>
            </w:r>
          </w:p>
        </w:tc>
      </w:tr>
      <w:tr w14:paraId="084AC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9960" w:type="dxa"/>
            <w:gridSpan w:val="8"/>
            <w:vAlign w:val="center"/>
          </w:tcPr>
          <w:p w14:paraId="3A643576">
            <w:pPr>
              <w:spacing w:line="360" w:lineRule="auto"/>
              <w:jc w:val="left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一、项目简介（200字以内）</w:t>
            </w:r>
          </w:p>
          <w:p w14:paraId="3163D16D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在数字与体验经济融合背景下，传统旅游难以满足现代需求。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eastAsia="zh-CN"/>
              </w:rPr>
              <w:t>“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塞上密卷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eastAsia="zh-CN"/>
              </w:rPr>
              <w:t>”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应运而生，针对文旅行业痛点：需求端，76%的Z世代游客（文旅部2023数据）渴望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eastAsia="zh-CN"/>
              </w:rPr>
              <w:t>“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文化+科技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eastAsia="zh-CN"/>
              </w:rPr>
              <w:t>”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沉浸体验；供给端，存在文化转化率低（非遗商业化&lt;18%）、收入季节性强（西北景区60%收入集中在5-10月）、年轻客群不足（35岁以下游客&lt;40%，国家发改委调研）等问题。项目通过一站式平台整合多维功能，以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eastAsia="zh-CN"/>
              </w:rPr>
              <w:t>“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生态、价值、时空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eastAsia="zh-CN"/>
              </w:rPr>
              <w:t>”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三维赋能，打造高效沉浸的新型旅游体验。</w:t>
            </w:r>
          </w:p>
          <w:p w14:paraId="5D66091B">
            <w:pPr>
              <w:spacing w:line="360" w:lineRule="auto"/>
              <w:rPr>
                <w:rFonts w:hint="eastAsia"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二、立项依据（</w:t>
            </w:r>
            <w:r>
              <w:rPr>
                <w:rFonts w:hint="eastAsia" w:ascii="仿宋" w:hAnsi="仿宋" w:eastAsia="仿宋" w:cs="Times New Roman"/>
                <w:b/>
                <w:sz w:val="24"/>
                <w:szCs w:val="24"/>
              </w:rPr>
              <w:t>研究目的、研究</w:t>
            </w:r>
            <w:r>
              <w:rPr>
                <w:rFonts w:hint="eastAsia" w:ascii="仿宋" w:hAnsi="仿宋" w:eastAsia="仿宋" w:cs="Times New Roman"/>
                <w:b/>
                <w:sz w:val="24"/>
                <w:szCs w:val="24"/>
                <w:lang w:val="en-US" w:eastAsia="zh-CN"/>
              </w:rPr>
              <w:t>意义</w:t>
            </w:r>
            <w:r>
              <w:rPr>
                <w:rFonts w:hint="eastAsia" w:ascii="仿宋" w:hAnsi="仿宋" w:eastAsia="仿宋" w:cs="Times New Roman"/>
                <w:b/>
                <w:sz w:val="24"/>
                <w:szCs w:val="24"/>
              </w:rPr>
              <w:t>、国内外研究现状和发展动态、技术路线和拟解决的问题、</w:t>
            </w:r>
            <w:r>
              <w:rPr>
                <w:rFonts w:hint="eastAsia" w:ascii="仿宋" w:hAnsi="仿宋" w:eastAsia="仿宋" w:cs="Times New Roman"/>
                <w:b/>
                <w:sz w:val="24"/>
                <w:szCs w:val="24"/>
                <w:lang w:val="en-US" w:eastAsia="zh-CN"/>
              </w:rPr>
              <w:t>研究内容及</w:t>
            </w:r>
            <w:r>
              <w:rPr>
                <w:rFonts w:hint="eastAsia" w:ascii="仿宋" w:hAnsi="仿宋" w:eastAsia="仿宋" w:cs="Times New Roman"/>
                <w:b/>
                <w:sz w:val="24"/>
                <w:szCs w:val="24"/>
              </w:rPr>
              <w:t>研究进度安排</w:t>
            </w:r>
            <w:r>
              <w:rPr>
                <w:rFonts w:hint="eastAsia" w:ascii="仿宋" w:hAnsi="仿宋" w:eastAsia="仿宋" w:cs="Times New Roman"/>
                <w:b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仿宋" w:hAnsi="仿宋" w:eastAsia="仿宋" w:cs="Times New Roman"/>
                <w:b/>
                <w:sz w:val="24"/>
                <w:szCs w:val="24"/>
              </w:rPr>
              <w:t>创新点与项目特色</w:t>
            </w:r>
            <w:r>
              <w:rPr>
                <w:rFonts w:hint="eastAsia" w:ascii="仿宋" w:hAnsi="仿宋" w:eastAsia="仿宋" w:cs="Times New Roman"/>
                <w:b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仿宋" w:hAnsi="仿宋" w:eastAsia="仿宋" w:cs="Times New Roman"/>
                <w:b/>
                <w:sz w:val="24"/>
                <w:szCs w:val="24"/>
                <w:lang w:val="en-US" w:eastAsia="zh-CN"/>
              </w:rPr>
              <w:t>预期目标及成果形式</w:t>
            </w:r>
            <w:r>
              <w:rPr>
                <w:rFonts w:hint="eastAsia" w:ascii="仿宋" w:hAnsi="仿宋" w:eastAsia="仿宋" w:cs="Times New Roman"/>
                <w:b/>
                <w:sz w:val="24"/>
                <w:szCs w:val="24"/>
              </w:rPr>
              <w:t>。</w:t>
            </w: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）</w:t>
            </w:r>
          </w:p>
          <w:p w14:paraId="2E7827BA">
            <w:pPr>
              <w:spacing w:line="360" w:lineRule="auto"/>
              <w:rPr>
                <w:rFonts w:hint="default" w:ascii="仿宋" w:hAnsi="仿宋" w:eastAsia="仿宋"/>
                <w:b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color w:val="000000"/>
                <w:sz w:val="24"/>
                <w:szCs w:val="24"/>
              </w:rPr>
              <w:t>2.1研究目的</w:t>
            </w:r>
          </w:p>
          <w:p w14:paraId="2D1B641B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本项目致力于构建“塞上密卷”一站式旅游服务平台，旨在通过智能化、数字化手段解决宁夏旅游业发展的核心痛点，推动区域旅游产业升级。具体研究目标如下：</w:t>
            </w:r>
          </w:p>
          <w:p w14:paraId="2C4658A5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（1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资源整合不足：我们计划打破景点分散、联动性弱的现状，利用数字化技术将黄河、长城、非物质文化遗产等核心资源串联起来，实现系统性的推广；</w:t>
            </w:r>
          </w:p>
          <w:p w14:paraId="767A446D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（2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服务质量参差不齐：针对乡村旅游、酒庄游等领域的同质化问题以及基础设施的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不</w:t>
            </w:r>
          </w:p>
        </w:tc>
      </w:tr>
      <w:tr w14:paraId="060C0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49" w:hRule="atLeast"/>
        </w:trPr>
        <w:tc>
          <w:tcPr>
            <w:tcW w:w="9960" w:type="dxa"/>
            <w:gridSpan w:val="8"/>
            <w:vAlign w:val="center"/>
          </w:tcPr>
          <w:p w14:paraId="63E60384">
            <w:pPr>
              <w:spacing w:line="360" w:lineRule="auto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足，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我们将引入用户评价系统、安全提示和标准化服务指南，以提高服务的透明度和规范性；</w:t>
            </w:r>
          </w:p>
          <w:p w14:paraId="221C0924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（3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体验深度不足：通过“影界重构”、“塞上论坛”等互动功能，我们将游客的摄影内容与区域文化相结合，并建立一个交流社区，以增强游客的参与感和文化沉浸体验。我们的最终目标是打造一个集“生态、文化、科技”于一体的智慧旅游生态圈，推动宁夏从传统的“景点旅游”向全面的“全域旅游”模式升级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eastAsia="zh-CN"/>
              </w:rPr>
              <w:t>。</w:t>
            </w:r>
          </w:p>
          <w:p w14:paraId="2AA176D9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" w:hAnsi="仿宋" w:eastAsia="仿宋"/>
                <w:b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color w:val="000000"/>
                <w:sz w:val="24"/>
                <w:szCs w:val="24"/>
              </w:rPr>
              <w:t>2.2 研究意义</w:t>
            </w:r>
          </w:p>
          <w:p w14:paraId="5EBE703F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1）资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源整合价值</w:t>
            </w:r>
          </w:p>
          <w:p w14:paraId="5E751B93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针对宁夏"国家景观的微缩盆景"这一独特资源禀赋，研究将突破当前景点分散、联动不足的发展瓶颈，通过数字化手段整合黄河湿地、贺兰山岩画、西夏王陵等核心资源，构建"全景式"文旅展示平台，实现"塞上江南"特色资源的系统性开发与推广。</w:t>
            </w:r>
          </w:p>
          <w:p w14:paraId="7D3BF6BA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2）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 xml:space="preserve"> 文化传承价值</w:t>
            </w:r>
          </w:p>
          <w:p w14:paraId="0C09A5B1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研究重点聚焦多民族文化交融特色，通过数字化手段活化利用回族文化、丝路文化等独特资源，创新非遗活动、民俗节庆（如开斋节、冰雪嘉年华）的展示方式，为民族文化的保护与传承开辟新路径。</w:t>
            </w:r>
          </w:p>
          <w:p w14:paraId="4EDE3894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3）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 xml:space="preserve"> 产业升级价值</w:t>
            </w:r>
          </w:p>
          <w:p w14:paraId="0CCAE42E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针对乡村旅游、酒庄游等新兴业态存在的同质化严重、基础设施不足等问题，研究将通过建立用户评价系统、实时安全提示及标准化服务指南等数字化解决方案，提升服务质量与透明度，推动宁夏旅游产业提质增效。</w:t>
            </w:r>
          </w:p>
          <w:p w14:paraId="718B53DF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4）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 xml:space="preserve"> 体验创新价值</w:t>
            </w:r>
          </w:p>
          <w:p w14:paraId="04867C41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研究提出"影界重构"等创新功能，通过对游客摄影图片的区域特色化处理，增强用户参与感与文化沉浸度，为游客提供差异化、个性化的旅游体验，满足现代旅游者对"文化+科技"复合体验的新需求。</w:t>
            </w:r>
          </w:p>
          <w:p w14:paraId="25594631">
            <w:pPr>
              <w:spacing w:line="360" w:lineRule="auto"/>
              <w:rPr>
                <w:rFonts w:hint="eastAsia" w:ascii="仿宋" w:hAnsi="仿宋" w:eastAsia="仿宋"/>
                <w:b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color w:val="000000"/>
                <w:sz w:val="24"/>
                <w:szCs w:val="24"/>
              </w:rPr>
              <w:t>2.3 国内外研究现状</w:t>
            </w:r>
            <w:r>
              <w:rPr>
                <w:rFonts w:hint="eastAsia" w:ascii="仿宋" w:hAnsi="仿宋" w:eastAsia="仿宋"/>
                <w:b/>
                <w:color w:val="000000"/>
                <w:sz w:val="24"/>
                <w:szCs w:val="24"/>
                <w:lang w:val="en-US" w:eastAsia="zh-CN"/>
              </w:rPr>
              <w:t>和发展动态</w:t>
            </w:r>
          </w:p>
          <w:p w14:paraId="503066ED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2.3.1国内：</w:t>
            </w:r>
          </w:p>
          <w:p w14:paraId="27C61651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（1）研究现状与发展动态：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在国内文旅融合领域的研究中，强调了文化资源与旅游体验的深度结合。宁夏借助“元游宁夏”元宇宙平台，运用AI，VR/AR等先进技术，成功构建了15个数字景区和4个云展馆，覆盖了400平方公里的实景三维模型，为游客提供了沉浸式的虚拟旅游体验（例如沙坡头、西夏陵等景区的数字化复刻）。这种实践与国内学者提出的“智慧旅游生态系统”理论相吻合，即通过工具赋能来增强游客的参与感和文化感知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vertAlign w:val="superscript"/>
              </w:rPr>
              <w:t>[1]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。宁夏还推出了《北疆天歌》等沉浸式演艺项目，结合历史遗址开发互动体验，体现了“场景化旅游”的研究趋势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vertAlign w:val="superscript"/>
              </w:rPr>
              <w:t>[2]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。宁夏依托其独特的黄河、长城、丝路文化资源，打造了“星星的故乡”“葡萄酒之都”等文旅IP。例如，贺兰山东麓葡萄酒产区通过“葡萄酒+旅游”的模式，将酒庄发展成为4A级景区，年接待游客超过135万人次。这与国内研究强调的“文化符号在地化”策略相一致，即通过地域特色形成差异化竞争力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vertAlign w:val="superscript"/>
              </w:rPr>
              <w:t>[3]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。同时，非遗巡演、民俗村建设（如昊苑村民宿集群）进一步推动了非遗与旅游的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融合，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国内研究还指出，跨区域协作是微度假平台发展的关键。宁夏与甘肃等省份通过资源共享、线路共塑，推出了跨省文旅线路（如“丝绸之路”主题游），促进了客源互送。在政策层面，《宁夏全域旅游示范区建设规划》提出了整合“观光+休闲+度假”产品体系，推动乡村旅游升级，解决同质化问题。宁夏的乡村旅游正在从“吃住玩”向“文化体验+产业联动”转型，如龙王坝村通过“农旅融合”实现了村民就业增收。研究认为，这种模式符合“乡村旅游3.0”理论，即通过文化赋能和产业延伸提升附加值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vertAlign w:val="superscript"/>
              </w:rPr>
              <w:t>[4]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。</w:t>
            </w:r>
          </w:p>
          <w:p w14:paraId="16EA8E26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2.3.2国外：</w:t>
            </w:r>
          </w:p>
          <w:p w14:paraId="06FBA227">
            <w:pPr>
              <w:widowControl w:val="0"/>
              <w:numPr>
                <w:ilvl w:val="0"/>
                <w:numId w:val="0"/>
              </w:numPr>
              <w:spacing w:after="0" w:line="360" w:lineRule="auto"/>
              <w:ind w:firstLine="480" w:firstLineChars="200"/>
              <w:jc w:val="both"/>
              <w:rPr>
                <w:rFonts w:hint="eastAsia" w:ascii="仿宋" w:hAnsi="仿宋" w:eastAsia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（1）</w:t>
            </w:r>
            <w:r>
              <w:rPr>
                <w:rFonts w:ascii="仿宋" w:hAnsi="仿宋" w:eastAsia="仿宋" w:cs="Times New Roman"/>
                <w:color w:val="000000"/>
                <w:kern w:val="2"/>
                <w:sz w:val="24"/>
                <w:szCs w:val="24"/>
                <w:lang w:bidi="ar-SA"/>
              </w:rPr>
              <w:t>研究现状</w:t>
            </w:r>
            <w:r>
              <w:rPr>
                <w:rFonts w:hint="eastAsia" w:ascii="仿宋" w:hAnsi="仿宋" w:eastAsia="仿宋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与发展动态</w:t>
            </w:r>
            <w:r>
              <w:rPr>
                <w:rFonts w:ascii="仿宋" w:hAnsi="仿宋" w:eastAsia="仿宋" w:cs="Times New Roman"/>
                <w:color w:val="000000"/>
                <w:kern w:val="2"/>
                <w:sz w:val="24"/>
                <w:szCs w:val="24"/>
                <w:lang w:bidi="ar-SA"/>
              </w:rPr>
              <w:t>：国外对虚拟现实技术在文化遗产保护中的应用研究起步较早。例如，欧洲的“虚拟博物馆”项目通过3D建模技术复原古迹，与宁夏“元游宁夏”的元宇宙空间建设理念有相似之处。然而，国外的研究更侧重于工具的标准化和用户体验的评估，例如通过AI导游来优化交互设计</w:t>
            </w:r>
            <w:r>
              <w:rPr>
                <w:rFonts w:hint="eastAsia" w:ascii="仿宋" w:hAnsi="仿宋" w:eastAsia="仿宋" w:cs="Times New Roman"/>
                <w:color w:val="000000"/>
                <w:sz w:val="24"/>
                <w:szCs w:val="24"/>
                <w:vertAlign w:val="superscript"/>
              </w:rPr>
              <w:t>[5]</w:t>
            </w:r>
            <w:r>
              <w:rPr>
                <w:rFonts w:ascii="仿宋" w:hAnsi="仿宋" w:eastAsia="仿宋" w:cs="Times New Roman"/>
                <w:color w:val="000000"/>
                <w:kern w:val="2"/>
                <w:sz w:val="24"/>
                <w:szCs w:val="24"/>
                <w:lang w:bidi="ar-SA"/>
              </w:rPr>
              <w:t>。国际研究还特别强调在旅游开发中应注重生态保护，并实现社区利益的共享。宁夏沙坡头景区在经过生态整治后，重新规划了旅游线路，在保护与开发之间找到了平衡，这与澳大利亚乌鲁鲁国家公园的“原住民文化主导”模式有相似之处</w:t>
            </w:r>
            <w:r>
              <w:rPr>
                <w:rFonts w:hint="eastAsia" w:ascii="仿宋" w:hAnsi="仿宋" w:eastAsia="仿宋" w:cs="Times New Roman"/>
                <w:color w:val="000000"/>
                <w:sz w:val="24"/>
                <w:szCs w:val="24"/>
                <w:vertAlign w:val="superscript"/>
              </w:rPr>
              <w:t>[6]</w:t>
            </w:r>
            <w:r>
              <w:rPr>
                <w:rFonts w:ascii="仿宋" w:hAnsi="仿宋" w:eastAsia="仿宋" w:cs="Times New Roman"/>
                <w:color w:val="000000"/>
                <w:kern w:val="2"/>
                <w:sz w:val="24"/>
                <w:szCs w:val="24"/>
                <w:lang w:bidi="ar-SA"/>
              </w:rPr>
              <w:t>。此外，国外倡导的“慢旅游”理念与宁夏推出的“星空露营”“葡萄酒慢品”等微度假产品理念不谋而合。宁夏通过参与国际赛事（如布鲁塞尔葡萄酒大奖赛）和拍摄影视剧（《星星的故乡》）来推广其文旅品牌，这与法国波尔多的全球营销策略有异曲同工之妙。研究指出，文化品牌的国际化需要将本土叙事与国际传播渠道相结合</w:t>
            </w:r>
            <w:r>
              <w:rPr>
                <w:rFonts w:hint="eastAsia" w:ascii="仿宋" w:hAnsi="仿宋" w:eastAsia="仿宋" w:cs="Times New Roman"/>
                <w:color w:val="000000"/>
                <w:sz w:val="24"/>
                <w:szCs w:val="24"/>
                <w:vertAlign w:val="superscript"/>
              </w:rPr>
              <w:t>[7]</w:t>
            </w:r>
            <w:r>
              <w:rPr>
                <w:rFonts w:ascii="仿宋" w:hAnsi="仿宋" w:eastAsia="仿宋" w:cs="Times New Roman"/>
                <w:color w:val="000000"/>
                <w:kern w:val="2"/>
                <w:sz w:val="24"/>
                <w:szCs w:val="24"/>
                <w:lang w:bidi="ar-SA"/>
              </w:rPr>
              <w:t>。</w:t>
            </w:r>
          </w:p>
          <w:p w14:paraId="6DCAD1DA">
            <w:pPr>
              <w:spacing w:line="360" w:lineRule="auto"/>
              <w:ind w:firstLine="482" w:firstLineChars="200"/>
              <w:jc w:val="center"/>
              <w:rPr>
                <w:rFonts w:hint="eastAsia" w:ascii="仿宋" w:hAnsi="仿宋" w:eastAsia="仿宋"/>
                <w:b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color w:val="000000"/>
                <w:sz w:val="24"/>
                <w:szCs w:val="24"/>
              </w:rPr>
              <w:t>参考文献：</w:t>
            </w:r>
          </w:p>
          <w:p w14:paraId="18E17D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hanging="480" w:hangingChars="200"/>
              <w:textAlignment w:val="auto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 xml:space="preserve"> 李明. 智慧旅游生态系统的构建与创新路径[J]. 旅游科学, 2023, 37(2): 45-58.  </w:t>
            </w:r>
          </w:p>
          <w:p w14:paraId="1DA6C0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hanging="480" w:hangingChars="200"/>
              <w:textAlignment w:val="auto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 xml:space="preserve">宁夏文旅厅. 银川沉浸式演艺项目的文化赋能实践[R]. 银川: 宁夏文化和旅游厅, 2024. </w:t>
            </w:r>
          </w:p>
          <w:p w14:paraId="2136F5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hanging="480" w:hangingChars="200"/>
              <w:textAlignment w:val="auto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 xml:space="preserve">张华. 文化符号在地化与旅游品牌塑造[J]. 文化遗产研究, 2022, 15(3): 112-125. </w:t>
            </w:r>
          </w:p>
          <w:p w14:paraId="547667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hanging="480" w:hangingChars="200"/>
              <w:textAlignment w:val="auto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 xml:space="preserve">王涛. 乡村旅游3.0：从资源开发到文化赋能[M]. 北京: 中国旅游出版社, 2021.  </w:t>
            </w:r>
          </w:p>
          <w:p w14:paraId="5D7543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hanging="480" w:hangingChars="200"/>
              <w:textAlignment w:val="auto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 xml:space="preserve">Smith, J. Virtual Reality in Heritage Tourism: A Global Review[J]. Journal of Cultural Heritage Management, 2020, 10(1): 34-49.  </w:t>
            </w:r>
          </w:p>
          <w:p w14:paraId="76AD45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hanging="480" w:hangingChars="200"/>
              <w:textAlignment w:val="auto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 xml:space="preserve">Brown, L. Indigenous Tourism and Sustainable Development: Lessons from Uluru[J]. Tourism Management, 2019, 72: 88-102.  </w:t>
            </w:r>
          </w:p>
          <w:p w14:paraId="47DCCE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80" w:leftChars="0" w:hanging="480" w:hangingChars="200"/>
              <w:textAlignment w:val="auto"/>
              <w:rPr>
                <w:rFonts w:hint="default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García, M. Cultural Branding in the Global Market: Cases from Europe and Asia[J]. International Journal of Tourism Research, 2021, 23(4): 567-580.</w:t>
            </w:r>
          </w:p>
          <w:p w14:paraId="2F1F888F">
            <w:pPr>
              <w:spacing w:line="360" w:lineRule="auto"/>
              <w:rPr>
                <w:rFonts w:hint="default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color w:val="000000"/>
                <w:sz w:val="24"/>
                <w:szCs w:val="24"/>
              </w:rPr>
              <w:t>2.4</w:t>
            </w: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项目前期准备</w:t>
            </w:r>
          </w:p>
          <w:p w14:paraId="5C919523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2.4.1搭建网站用到的工具</w:t>
            </w:r>
          </w:p>
          <w:p w14:paraId="581353DA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HTML：用于搭建网站的基础框架，定义页面中的标题、段落、图片、链接等基本元素。</w:t>
            </w:r>
          </w:p>
          <w:p w14:paraId="7884C0DC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CSS：负责网站的样式设计，包括页面布局、颜色搭配、字体选择等，提升视觉呈现效果</w:t>
            </w:r>
          </w:p>
          <w:p w14:paraId="17E7C2FE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JavaScript：实现网站的交互功能，如背景文旅视频展示、图片的轮播等，提升用户感官体验。</w:t>
            </w:r>
          </w:p>
          <w:p w14:paraId="3130428C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Vue.js/React.js：流行的前端框架，能高效构建复杂的单页应用，提升用户体验，实现组件化开发，便于代码的维护和扩展。</w:t>
            </w:r>
          </w:p>
          <w:p w14:paraId="2375B826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API：通过集成宁夏特色的文化资料，旅行路线资料，非物质文化遗产资料等等打造专属知识库，通过扣子平台官网的chat SDK调用扣子平台的智能体 API，实现AI向导交互。</w:t>
            </w:r>
          </w:p>
          <w:p w14:paraId="762641A0">
            <w:p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2.4.2“影界重构”实现图像处理的初步功能</w:t>
            </w:r>
          </w:p>
          <w:p w14:paraId="018D0E3A">
            <w:p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学习Python语言、深度学习等基础知识。导入cv2、numpy和os库，借助Python的OpenCV和NumPy库，对指定路径的图像进行处理，让图像轮廓更清晰，视觉效果得到优化。</w:t>
            </w:r>
          </w:p>
          <w:p w14:paraId="15B3E0D7">
            <w:pPr>
              <w:numPr>
                <w:ilvl w:val="0"/>
                <w:numId w:val="2"/>
              </w:num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检查文件并读取图像</w:t>
            </w:r>
          </w:p>
          <w:p w14:paraId="0390F7F0">
            <w:p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检查指定路径的图像文件是否存在，若存在则以二进制方式读取，解决中文路径问题，再使用cv2.imdecode解码为图像对象。</w:t>
            </w:r>
          </w:p>
          <w:p w14:paraId="438B2DBF">
            <w:pPr>
              <w:numPr>
                <w:ilvl w:val="0"/>
                <w:numId w:val="2"/>
              </w:num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图像处理</w:t>
            </w:r>
          </w:p>
          <w:p w14:paraId="4229553D">
            <w:p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提升亮度：将图像从BGR颜色空间转换到HSV颜色空间，通过调整V通道（亮度通道）的值来提高图像亮度。</w:t>
            </w:r>
          </w:p>
          <w:p w14:paraId="2424F07C">
            <w:p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灰度化：将亮度提升后的图像转换为灰度图像。</w:t>
            </w:r>
          </w:p>
          <w:p w14:paraId="25A6F435">
            <w:p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边缘检测：使用Canny算法检测灰度图像的边缘。膨胀操作：对边缘图像进行膨胀，使轮廓更清晰。GrabCut分割：创建掩码，定义矩形区域，使用GrabCut算法分割图像，仅保留前景部分。 </w:t>
            </w:r>
          </w:p>
          <w:p w14:paraId="3DC6C175">
            <w:p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图像合并与优化：合并图像，将膨胀后的边缘图像转为三通道后与前景图像进行按位与操作。像素颜色调整，把合并后图像中的黑色像素转换为白色像素，并降低接近白色像素的亮度。</w:t>
            </w:r>
          </w:p>
          <w:p w14:paraId="2E40691D">
            <w:pPr>
              <w:numPr>
                <w:ilvl w:val="0"/>
                <w:numId w:val="2"/>
              </w:num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显示结果</w:t>
            </w:r>
          </w:p>
          <w:p w14:paraId="132D0A80">
            <w:pPr>
              <w:spacing w:line="360" w:lineRule="auto"/>
              <w:ind w:firstLine="361" w:firstLineChars="2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18"/>
                <w:szCs w:val="18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86360</wp:posOffset>
                  </wp:positionH>
                  <wp:positionV relativeFrom="paragraph">
                    <wp:posOffset>713105</wp:posOffset>
                  </wp:positionV>
                  <wp:extent cx="2124075" cy="1455420"/>
                  <wp:effectExtent l="0" t="0" r="0" b="1905"/>
                  <wp:wrapTopAndBottom/>
                  <wp:docPr id="179480835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80835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455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显示处理后的图像，等待用户按键后关闭窗口。若处理过程中出现错误则打印错误信息，若文件不存在则提示检查路径。</w:t>
            </w:r>
          </w:p>
          <w:p w14:paraId="2BD6A1C4">
            <w:pPr>
              <w:pStyle w:val="108"/>
              <w:spacing w:line="360" w:lineRule="auto"/>
              <w:ind w:firstLine="0" w:firstLineChars="0"/>
              <w:jc w:val="center"/>
              <w:rPr>
                <w:rFonts w:hint="default" w:ascii="仿宋" w:hAnsi="仿宋" w:eastAsia="仿宋"/>
                <w:b/>
                <w:sz w:val="18"/>
                <w:szCs w:val="18"/>
                <w:lang w:val="en-US"/>
              </w:rPr>
            </w:pPr>
            <w:r>
              <w:rPr>
                <w:rFonts w:hint="eastAsia" w:ascii="仿宋" w:hAnsi="仿宋" w:eastAsia="仿宋"/>
                <w:b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3246120</wp:posOffset>
                  </wp:positionH>
                  <wp:positionV relativeFrom="paragraph">
                    <wp:posOffset>92075</wp:posOffset>
                  </wp:positionV>
                  <wp:extent cx="2265045" cy="1478915"/>
                  <wp:effectExtent l="0" t="0" r="1905" b="6985"/>
                  <wp:wrapTopAndBottom/>
                  <wp:docPr id="141728461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284610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5045" cy="1478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仿宋" w:hAnsi="仿宋" w:eastAsia="仿宋"/>
                <w:b/>
                <w:sz w:val="18"/>
                <w:szCs w:val="18"/>
                <w:lang w:val="en-US" w:eastAsia="zh-CN"/>
              </w:rPr>
              <w:t>图1 图像处理前后对比图</w:t>
            </w:r>
          </w:p>
          <w:p w14:paraId="63DDDA38">
            <w:pPr>
              <w:pStyle w:val="108"/>
              <w:spacing w:line="360" w:lineRule="auto"/>
              <w:ind w:left="0" w:leftChars="0" w:firstLine="480" w:firstLineChars="2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2.4.3“塞上论坛”数据库搭建</w:t>
            </w:r>
          </w:p>
          <w:p w14:paraId="51097008">
            <w:pPr>
              <w:pStyle w:val="108"/>
              <w:spacing w:line="360" w:lineRule="auto"/>
              <w:ind w:firstLine="48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MySQL/PostgreSQL：关系型数据库，用于存储用户信息、帖子数据、评论数据等结构化数据，支持事务处理和复杂查询。</w:t>
            </w:r>
          </w:p>
          <w:p w14:paraId="721BCD01">
            <w:pPr>
              <w:pStyle w:val="108"/>
              <w:spacing w:line="360" w:lineRule="auto"/>
              <w:ind w:firstLine="48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Redis：内存数据库，用于缓存经常访问的数据，如热门帖子、用户登录状态等，提高系统性能和响应速度。</w:t>
            </w:r>
          </w:p>
          <w:p w14:paraId="2F9480FF">
            <w:pPr>
              <w:pStyle w:val="108"/>
              <w:spacing w:line="360" w:lineRule="auto"/>
              <w:ind w:firstLine="48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2.4.4“塞上论坛”工作流框架搭建</w:t>
            </w:r>
          </w:p>
          <w:p w14:paraId="34F2F08A">
            <w:pPr>
              <w:pStyle w:val="108"/>
              <w:spacing w:line="360" w:lineRule="auto"/>
              <w:ind w:firstLine="0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以下是按照结构化格式重新整理的输入接收节点工作流说明：</w:t>
            </w:r>
          </w:p>
          <w:p w14:paraId="2ECB0DB7">
            <w:pPr>
              <w:pStyle w:val="108"/>
              <w:numPr>
                <w:ilvl w:val="0"/>
                <w:numId w:val="0"/>
              </w:num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 xml:space="preserve">  （1）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开始模块  </w:t>
            </w:r>
          </w:p>
          <w:p w14:paraId="5BB55812">
            <w:pPr>
              <w:pStyle w:val="108"/>
              <w:numPr>
                <w:ilvl w:val="0"/>
                <w:numId w:val="0"/>
              </w:numPr>
              <w:spacing w:line="360" w:lineRule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功能：作为智能体交互式工作流的起点  </w:t>
            </w:r>
          </w:p>
          <w:p w14:paraId="2716D846">
            <w:pPr>
              <w:pStyle w:val="108"/>
              <w:spacing w:line="360" w:lineRule="auto"/>
              <w:ind w:firstLine="0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接收参数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CONVERSATION_NAME（会话标识）BOT_USER_INPUT（用户原始输入，支持文本/语音/图片）</w:t>
            </w:r>
          </w:p>
          <w:p w14:paraId="29518B9E">
            <w:pPr>
              <w:pStyle w:val="108"/>
              <w:spacing w:line="360" w:lineRule="auto"/>
              <w:ind w:firstLine="0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输出：创建对话上下文容器并保留原始输入特征  </w:t>
            </w:r>
          </w:p>
          <w:p w14:paraId="2435AEE1">
            <w:pPr>
              <w:pStyle w:val="108"/>
              <w:spacing w:line="360" w:lineRule="auto"/>
              <w:ind w:left="0" w:leftChars="0" w:firstLine="240" w:firstLineChars="1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2）意图识别引擎（豆包1.5大模型）  </w:t>
            </w:r>
          </w:p>
          <w:p w14:paraId="4B73E6F7">
            <w:pPr>
              <w:pStyle w:val="108"/>
              <w:spacing w:line="360" w:lineRule="auto"/>
              <w:ind w:firstLine="0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输入：用户原始文本  </w:t>
            </w:r>
          </w:p>
          <w:p w14:paraId="4CD7259B">
            <w:pPr>
              <w:pStyle w:val="108"/>
              <w:spacing w:line="360" w:lineRule="auto"/>
              <w:ind w:firstLine="0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处理流程：  </w:t>
            </w:r>
          </w:p>
          <w:p w14:paraId="6AC20B94">
            <w:pPr>
              <w:pStyle w:val="108"/>
              <w:spacing w:line="360" w:lineRule="auto"/>
              <w:ind w:firstLine="0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 ① 语义特征提取 → 意图分类模型 → 领域识别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产品相关/通用咨询/情绪表达）</w:t>
            </w:r>
          </w:p>
          <w:p w14:paraId="302765FE">
            <w:pPr>
              <w:pStyle w:val="108"/>
              <w:spacing w:line="360" w:lineRule="auto"/>
              <w:ind w:firstLine="0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 ② 识别类型包括：  </w:t>
            </w:r>
          </w:p>
          <w:p w14:paraId="01316A5F">
            <w:pPr>
              <w:pStyle w:val="108"/>
              <w:spacing w:line="360" w:lineRule="auto"/>
              <w:ind w:firstLine="0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    • 工具调用需求  </w:t>
            </w:r>
          </w:p>
          <w:p w14:paraId="3B3E5802">
            <w:pPr>
              <w:pStyle w:val="108"/>
              <w:spacing w:line="360" w:lineRule="auto"/>
              <w:ind w:firstLine="0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    •  信息检索需求</w:t>
            </w:r>
          </w:p>
          <w:p w14:paraId="582F2A44">
            <w:pPr>
              <w:pStyle w:val="108"/>
              <w:spacing w:line="360" w:lineRule="auto"/>
              <w:ind w:firstLine="0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    • 产品操作疑问  </w:t>
            </w:r>
          </w:p>
          <w:p w14:paraId="6DB2DD5A">
            <w:pPr>
              <w:pStyle w:val="108"/>
              <w:spacing w:line="360" w:lineRule="auto"/>
              <w:ind w:firstLine="0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    • 宁夏文旅知识库查询  </w:t>
            </w:r>
          </w:p>
          <w:p w14:paraId="7BA9945E">
            <w:pPr>
              <w:pStyle w:val="108"/>
              <w:spacing w:line="360" w:lineRule="auto"/>
              <w:ind w:firstLine="0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    • 情绪安抚需求  </w:t>
            </w:r>
          </w:p>
          <w:p w14:paraId="2657C79B">
            <w:pPr>
              <w:pStyle w:val="108"/>
              <w:spacing w:line="360" w:lineRule="auto"/>
              <w:ind w:firstLine="0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输出：二进制标签（询问宁夏文旅相关问题返回1，不相关返回0）  </w:t>
            </w:r>
          </w:p>
          <w:p w14:paraId="494EEF5F">
            <w:pPr>
              <w:pStyle w:val="108"/>
              <w:spacing w:line="360" w:lineRule="auto"/>
              <w:ind w:left="0" w:leftChars="0" w:firstLine="0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（3）路由选择器  </w:t>
            </w:r>
          </w:p>
          <w:p w14:paraId="60EE7BB9">
            <w:pPr>
              <w:pStyle w:val="108"/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分支逻辑：接收意图识别结果，进入不同处理分支，1则进入大模型调用知识库回答问题，并进行数据记录部分，0则进入安抚策略部分</w:t>
            </w:r>
          </w:p>
          <w:p w14:paraId="267BC8BE">
            <w:pPr>
              <w:pStyle w:val="108"/>
              <w:spacing w:line="360" w:lineRule="auto"/>
              <w:ind w:left="0" w:leftChars="0" w:firstLine="0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（4）非产品应答模块  </w:t>
            </w:r>
          </w:p>
          <w:p w14:paraId="26362212">
            <w:pPr>
              <w:pStyle w:val="108"/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触发条件：无关问题识别（标签=0）  </w:t>
            </w:r>
          </w:p>
          <w:p w14:paraId="6F0E2ED9">
            <w:pPr>
              <w:pStyle w:val="108"/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固定回复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：“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您好，但是抱歉(T^T)，您的问题超出了我可回答的范围，我们可以多讨论讨论宁夏文旅相关的问题呀。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”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</w:p>
          <w:p w14:paraId="76036B95">
            <w:pPr>
              <w:pStyle w:val="108"/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效果：降低大模型调用成本  </w:t>
            </w:r>
          </w:p>
          <w:p w14:paraId="790A7D9F">
            <w:pPr>
              <w:pStyle w:val="108"/>
              <w:spacing w:line="360" w:lineRule="auto"/>
              <w:ind w:firstLine="0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5）产品应答模块  </w:t>
            </w:r>
          </w:p>
          <w:p w14:paraId="3FDE9456">
            <w:pPr>
              <w:pStyle w:val="108"/>
              <w:spacing w:line="360" w:lineRule="auto"/>
              <w:ind w:firstLine="0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核心组件：  </w:t>
            </w:r>
          </w:p>
          <w:p w14:paraId="4D2B9EDF">
            <w:pPr>
              <w:pStyle w:val="108"/>
              <w:spacing w:line="360" w:lineRule="auto"/>
              <w:ind w:firstLine="0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 ①DeepSeek 32k大模型处理：利用32k超长上下文窗口，产品文档自动嵌入，实现流式响应输出。</w:t>
            </w:r>
          </w:p>
          <w:p w14:paraId="372A68C1">
            <w:pPr>
              <w:pStyle w:val="108"/>
              <w:spacing w:line="360" w:lineRule="auto"/>
              <w:ind w:firstLine="0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 ② 知识库检索逻辑：  </w:t>
            </w:r>
          </w:p>
          <w:p w14:paraId="4293FFAD">
            <w:pPr>
              <w:pStyle w:val="108"/>
              <w:spacing w:line="360" w:lineRule="auto"/>
              <w:ind w:firstLine="0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  自动调取知识库中相关信息，若知识库中没有，则启用必应联网搜索，提供宁夏文旅问题的详细解答。将进行安抚策略生成：提前回复“思考完毕(^▽^)，您请看。”以防止用户等待不及。</w:t>
            </w:r>
          </w:p>
          <w:p w14:paraId="0B7DA0C9">
            <w:pPr>
              <w:pStyle w:val="108"/>
              <w:spacing w:line="360" w:lineRule="auto"/>
              <w:ind w:firstLine="0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（6）异步日志系统  </w:t>
            </w:r>
          </w:p>
          <w:p w14:paraId="4F759394">
            <w:pPr>
              <w:pStyle w:val="108"/>
              <w:spacing w:line="360" w:lineRule="auto"/>
              <w:ind w:firstLine="0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记录字段：user_query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bot_response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latency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confidence_score  </w:t>
            </w:r>
          </w:p>
          <w:p w14:paraId="2E4C0D52">
            <w:pPr>
              <w:pStyle w:val="108"/>
              <w:spacing w:line="360" w:lineRule="auto"/>
              <w:ind w:firstLine="0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存储方案：  </w:t>
            </w:r>
          </w:p>
          <w:p w14:paraId="671C179D">
            <w:pPr>
              <w:pStyle w:val="108"/>
              <w:spacing w:line="360" w:lineRule="auto"/>
              <w:ind w:firstLine="0" w:firstLineChars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 ① Snappy算法压缩日志  </w:t>
            </w:r>
          </w:p>
          <w:p w14:paraId="7C9E95D0">
            <w:pPr>
              <w:pStyle w:val="108"/>
              <w:spacing w:line="360" w:lineRule="auto"/>
              <w:ind w:firstLine="0" w:firstLineChars="0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 ② 多维表格写入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：将不同用户提出的问题写入后台表格看板，便于后续分析哪一类问题是普遍问题，并针对该问题对知识库、网页等进行更新。</w:t>
            </w:r>
          </w:p>
          <w:p w14:paraId="4E122FAB">
            <w:pPr>
              <w:pStyle w:val="108"/>
              <w:spacing w:line="360" w:lineRule="auto"/>
              <w:ind w:firstLine="0" w:firstLineChars="0"/>
            </w:pPr>
          </w:p>
          <w:p w14:paraId="2ABBA0E5">
            <w:pPr>
              <w:pStyle w:val="108"/>
              <w:spacing w:line="360" w:lineRule="auto"/>
              <w:ind w:firstLine="0" w:firstLineChars="0"/>
              <w:jc w:val="center"/>
              <w:rPr>
                <w:rFonts w:hint="eastAsia" w:ascii="仿宋" w:hAnsi="仿宋" w:eastAsia="仿宋"/>
                <w:b/>
                <w:sz w:val="18"/>
                <w:szCs w:val="18"/>
              </w:rPr>
            </w:pPr>
            <w:r>
              <w:drawing>
                <wp:inline distT="0" distB="0" distL="0" distR="0">
                  <wp:extent cx="6325235" cy="3328035"/>
                  <wp:effectExtent l="0" t="0" r="8890" b="5715"/>
                  <wp:docPr id="1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5235" cy="3328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仿宋" w:hAnsi="仿宋" w:eastAsia="仿宋"/>
                <w:b/>
                <w:sz w:val="18"/>
                <w:szCs w:val="18"/>
              </w:rPr>
              <w:t>图2 工作流整体架构图</w:t>
            </w:r>
            <w:r>
              <w:drawing>
                <wp:inline distT="0" distB="0" distL="0" distR="0">
                  <wp:extent cx="6163945" cy="709930"/>
                  <wp:effectExtent l="0" t="0" r="0" b="0"/>
                  <wp:docPr id="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945" cy="70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F2BFA2">
            <w:pPr>
              <w:pStyle w:val="108"/>
              <w:spacing w:line="360" w:lineRule="auto"/>
              <w:ind w:firstLine="0" w:firstLineChars="0"/>
              <w:jc w:val="center"/>
            </w:pPr>
            <w:r>
              <w:rPr>
                <w:rFonts w:hint="eastAsia" w:ascii="仿宋" w:hAnsi="仿宋" w:eastAsia="仿宋"/>
                <w:b/>
                <w:sz w:val="18"/>
                <w:szCs w:val="18"/>
              </w:rPr>
              <w:t>图3 工作流整体流程图</w:t>
            </w:r>
            <w:r>
              <w:drawing>
                <wp:inline distT="0" distB="0" distL="0" distR="0">
                  <wp:extent cx="5457825" cy="2807335"/>
                  <wp:effectExtent l="0" t="0" r="0" b="254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383" b="29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825" cy="280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7F658E82">
            <w:pPr>
              <w:pStyle w:val="108"/>
              <w:spacing w:line="360" w:lineRule="auto"/>
              <w:ind w:firstLine="0" w:firstLineChars="0"/>
              <w:jc w:val="center"/>
              <w:rPr>
                <w:rFonts w:hint="eastAsia" w:ascii="仿宋" w:hAnsi="仿宋" w:eastAsia="仿宋"/>
                <w:b/>
                <w:sz w:val="18"/>
                <w:szCs w:val="18"/>
              </w:rPr>
            </w:pPr>
            <w:r>
              <w:rPr>
                <w:rFonts w:hint="eastAsia" w:ascii="仿宋" w:hAnsi="仿宋" w:eastAsia="仿宋"/>
                <w:b/>
                <w:sz w:val="18"/>
                <w:szCs w:val="18"/>
              </w:rPr>
              <w:t>图4网页设计初步效果图</w:t>
            </w:r>
          </w:p>
          <w:p w14:paraId="4E38036A">
            <w:pPr>
              <w:pStyle w:val="108"/>
              <w:spacing w:line="360" w:lineRule="auto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</w:p>
        </w:tc>
      </w:tr>
      <w:tr w14:paraId="0E8D1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2" w:hRule="atLeast"/>
        </w:trPr>
        <w:tc>
          <w:tcPr>
            <w:tcW w:w="9960" w:type="dxa"/>
            <w:gridSpan w:val="8"/>
            <w:vAlign w:val="center"/>
          </w:tcPr>
          <w:p w14:paraId="5C33C08C">
            <w:pPr>
              <w:pStyle w:val="108"/>
              <w:spacing w:line="360" w:lineRule="auto"/>
              <w:ind w:firstLine="48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2.4.5拟解决的问题：</w:t>
            </w:r>
          </w:p>
          <w:p w14:paraId="0DCB61A7">
            <w:pPr>
              <w:spacing w:line="360" w:lineRule="auto"/>
              <w:rPr>
                <w:rFonts w:hint="eastAsia" w:ascii="仿宋" w:hAnsi="仿宋" w:eastAsia="仿宋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  <w:szCs w:val="24"/>
                <w:lang w:val="en-US" w:eastAsia="zh-CN"/>
              </w:rPr>
              <w:t>1、技术实现层面</w:t>
            </w:r>
          </w:p>
          <w:p w14:paraId="08563EA1">
            <w:pPr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  <w:szCs w:val="24"/>
                <w:lang w:val="en-US" w:eastAsia="zh-CN"/>
              </w:rPr>
              <w:t>（1）多源数据整合难题</w:t>
            </w:r>
          </w:p>
          <w:p w14:paraId="67CDEEBF">
            <w:pPr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  <w:szCs w:val="24"/>
                <w:lang w:val="en-US" w:eastAsia="zh-CN"/>
              </w:rPr>
              <w:t>如何通过微服务架构（Vue.js+SpringBoot）整合景区客流、气象数据、用户行为等异构数据，解决传统系统存在的"数据孤岛"问题？（对应2.4.1技术选型与2.5节数据融合需求）</w:t>
            </w:r>
          </w:p>
          <w:p w14:paraId="5B9BB9E7">
            <w:pPr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  <w:szCs w:val="24"/>
                <w:lang w:val="en-US" w:eastAsia="zh-CN"/>
              </w:rPr>
              <w:t>（2）实时图像处理性能</w:t>
            </w:r>
          </w:p>
          <w:p w14:paraId="2795A542">
            <w:pPr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  <w:szCs w:val="24"/>
                <w:lang w:val="en-US" w:eastAsia="zh-CN"/>
              </w:rPr>
              <w:t>如何优化OpenCV算法（如GrabCut分割）在"影界重构"功能中的处理速度，确保用户上传图片的响应时间&lt;1秒？（参考2.4.2图像处理流程）</w:t>
            </w:r>
          </w:p>
          <w:p w14:paraId="1AED74D7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2、用户体验层面</w:t>
            </w:r>
          </w:p>
          <w:p w14:paraId="7B7F6A56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（1）个性化推荐精度不足</w:t>
            </w:r>
          </w:p>
          <w:p w14:paraId="69A8A26F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如何通过混合推荐算法（协同过滤+深度学习）提升行程规划的精准度，使用户满意度从行业平均70分提升至85分以上？（对应2.5节用户画像需求）</w:t>
            </w:r>
          </w:p>
          <w:p w14:paraId="78EC1BE4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（2）文化体验同质化</w:t>
            </w:r>
          </w:p>
          <w:p w14:paraId="35B6353F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如何通过"壁画增强"等特色图像处理风格（Python+OpenCV），实现游客生成内容的文化赋能？（见3.1节"影界重构"功能描述）</w:t>
            </w:r>
          </w:p>
          <w:p w14:paraId="7267E587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3、产业协同层面</w:t>
            </w:r>
          </w:p>
          <w:p w14:paraId="02D9C75A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（1）淡季资源利用率低</w:t>
            </w:r>
          </w:p>
          <w:p w14:paraId="4A0A356C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如何设计跨业态数据共享协议（MySQL+Redis），提升酒店、交通等配套资源在11-4月的利用率？（引用2.5节产业生态问题）</w:t>
            </w:r>
          </w:p>
          <w:p w14:paraId="163E0BC1">
            <w:pPr>
              <w:spacing w:line="360" w:lineRule="auto"/>
              <w:rPr>
                <w:rFonts w:hint="default" w:ascii="仿宋" w:hAnsi="仿宋" w:eastAsia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三、研究内容</w:t>
            </w:r>
            <w:r>
              <w:rPr>
                <w:rFonts w:hint="eastAsia" w:ascii="仿宋" w:hAnsi="仿宋" w:eastAsia="仿宋"/>
                <w:b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方案</w:t>
            </w:r>
            <w:r>
              <w:rPr>
                <w:rFonts w:hint="eastAsia" w:ascii="仿宋" w:hAnsi="仿宋" w:eastAsia="仿宋"/>
                <w:b/>
                <w:sz w:val="24"/>
                <w:szCs w:val="24"/>
                <w:lang w:val="en-US" w:eastAsia="zh-CN"/>
              </w:rPr>
              <w:t>及进度安排</w:t>
            </w:r>
          </w:p>
          <w:p w14:paraId="6555A58E">
            <w:pPr>
              <w:spacing w:line="360" w:lineRule="auto"/>
              <w:rPr>
                <w:rFonts w:hint="eastAsia" w:ascii="仿宋" w:hAnsi="仿宋" w:eastAsia="仿宋"/>
                <w:b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color w:val="000000"/>
                <w:sz w:val="24"/>
                <w:szCs w:val="24"/>
              </w:rPr>
              <w:t>3.1 研究内容</w:t>
            </w:r>
          </w:p>
          <w:p w14:paraId="21BD2C81">
            <w:pPr>
              <w:spacing w:line="360" w:lineRule="auto"/>
              <w:ind w:firstLine="480" w:firstLineChars="200"/>
              <w:rPr>
                <w:rFonts w:hint="default" w:ascii="仿宋" w:hAnsi="仿宋" w:eastAsia="仿宋"/>
                <w:color w:val="92D05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针对宁夏特色文化旅游，我们注意到许多人对宁夏的旅游景点缺乏足够的了解。为此，我们将创建一个Web景点集合页面，根据用户的个性化需求，推荐针对性的旅游景点。</w:t>
            </w:r>
          </w:p>
          <w:p w14:paraId="71610443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首先，我们将利用HTML、JavaScript和CSS工具搭建和设计一个具有宁夏特色的Web交互页面。</w:t>
            </w:r>
          </w:p>
          <w:p w14:paraId="31ED6F68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接下来，我们将深入研究图像处理中的风格迁移技术，使用户能够通过Web页面轻松实现照片风格的迁移操作。</w:t>
            </w:r>
          </w:p>
          <w:p w14:paraId="7CD7C65D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利用Python语言，我们将对西夏历史壁画、文字等进行图像提取和处理，以便用户能更清晰地欣赏到这些历史珍宝。</w:t>
            </w:r>
          </w:p>
          <w:p w14:paraId="7CE1D8F7">
            <w:pPr>
              <w:spacing w:line="360" w:lineRule="auto"/>
              <w:ind w:firstLine="480" w:firstLineChars="200"/>
              <w:jc w:val="left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然后，我们将使用MySQL/PostgreSQL关系型数据库来存储用户信息、帖子数据、评论数据等结构化数据，支持事务处理和复杂查询。同时，利用Redis内存数据库来缓存频繁访问的数据，如热门帖子、用户登录状态等，以提高系统性能和响应速度。</w:t>
            </w:r>
          </w:p>
          <w:p w14:paraId="7F4D6D3E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最后，我们将构建一个高效的AI工作流程，建立宁夏特色文旅知识库，并在网站中集成具有宁夏特色的AI智能助手。</w:t>
            </w:r>
          </w:p>
          <w:p w14:paraId="5864EAEB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对于非物质文化遗产和旅行纪念品，我们开设了“丝路遗珍”栏目。通过市场调研和社会问卷等方式，挖掘纪念品销售渠道的收入情况和消费者的购买痛点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eastAsia="zh-CN"/>
              </w:rPr>
              <w:t>。</w:t>
            </w:r>
          </w:p>
          <w:p w14:paraId="32951BE7">
            <w:pPr>
              <w:spacing w:line="360" w:lineRule="auto"/>
              <w:rPr>
                <w:rFonts w:hint="eastAsia" w:ascii="仿宋" w:hAnsi="仿宋" w:eastAsia="仿宋"/>
                <w:b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color w:val="000000"/>
                <w:sz w:val="24"/>
                <w:szCs w:val="24"/>
              </w:rPr>
              <w:t>3.2 研究方案</w:t>
            </w:r>
          </w:p>
          <w:p w14:paraId="1D5C414A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3.2.1 研究方法</w:t>
            </w:r>
          </w:p>
          <w:p w14:paraId="77417B96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1）构建用户交互界面：整理网站框架，使其更加整洁美观。收集宁夏的星空图片和资料，利用JavaScript交互工具和Unity渲染工具，打造具有“星星故乡”特色的入口界面。</w:t>
            </w:r>
          </w:p>
          <w:p w14:paraId="262F232D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2）“影界重构”（图像处理）：在OpenCV环境下，使用Python算法处理图像，收集宁夏特色经典照片和用户上传的照片，实现如“砂岩风”、“壁画增强”等风格的迁移效果。</w:t>
            </w:r>
          </w:p>
          <w:p w14:paraId="79654E96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3）“塞上论坛”搭建：构建web论坛界面，并进一步细分为不同景区的子论坛。使用服务器上的数据库存储用户旅行数据（包括照片和感受），为后续的社交活动打下基础。</w:t>
            </w:r>
          </w:p>
          <w:p w14:paraId="3E84B725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4）服务器/数据库搭建：基于阿里云服务器，搭建线上测试环境，利用MySQL、PostgreSQL、Redis储存数据并进行持续的测试和调试，确保网站的完整性和安全性，尽可能避免意外情况的发生，为项目完成后的维护工作做好准备。</w:t>
            </w:r>
          </w:p>
          <w:p w14:paraId="0472DA97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5）智能体工作流:利用豆包1.5大模型进行意图识别，将用户需求分类并输出标签;利用路由选择器，将非相关问题由非产品应答模块回复;利用DeepSeek 大模型结合知识库检索以及联网搜索综合解答相关问题;利用后台飞书表格记录用户信息，便于后续分析优化。</w:t>
            </w:r>
          </w:p>
          <w:p w14:paraId="453885A8">
            <w:pPr>
              <w:spacing w:line="360" w:lineRule="auto"/>
              <w:ind w:left="420" w:left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6）问卷调查法：在旅游景点附近和学校社群内分发问卷，针对不同用户群体进行问卷分析，以获取关于“文旅需求”、“纪念品购买”、“旅行知识储备”等问题的数据。</w:t>
            </w:r>
          </w:p>
          <w:p w14:paraId="246C5DB7">
            <w:pPr>
              <w:spacing w:line="360" w:lineRule="auto"/>
              <w:ind w:left="420" w:leftChars="200"/>
              <w:rPr>
                <w:rFonts w:hint="eastAsia" w:ascii="仿宋" w:hAnsi="仿宋" w:eastAsia="仿宋"/>
                <w:color w:val="000000"/>
                <w:sz w:val="24"/>
                <w:szCs w:val="22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7）实地调研法：前往实地景点进行调研，收集第一手数据，这些数据将用于用户交互界面设计、景区实时数据更新，确保调研工作的有效性和顺利进行。</w:t>
            </w:r>
          </w:p>
          <w:p w14:paraId="6253D701">
            <w:pPr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3.2.2 实施计划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及</w:t>
            </w:r>
            <w:r>
              <w:rPr>
                <w:rFonts w:hint="eastAsia" w:ascii="仿宋" w:hAnsi="仿宋" w:eastAsia="仿宋" w:cs="Times New Roman"/>
                <w:color w:val="000000"/>
                <w:sz w:val="24"/>
                <w:szCs w:val="24"/>
                <w:lang w:val="en-US" w:eastAsia="zh-CN"/>
              </w:rPr>
              <w:t>项目研究进度安排</w:t>
            </w:r>
          </w:p>
          <w:p w14:paraId="3CB19306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1）第一阶段：系统开发期（202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年3月-6月）</w:t>
            </w:r>
          </w:p>
          <w:p w14:paraId="551729E9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核心任务：完成平台基础框架与核心功能开发</w:t>
            </w:r>
          </w:p>
          <w:p w14:paraId="7F7E3286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第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-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月：</w:t>
            </w:r>
          </w:p>
          <w:p w14:paraId="77248BA5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eastAsia="zh-CN"/>
              </w:rPr>
              <w:t>-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 xml:space="preserve"> 完成网站前端架构搭建（HTML/CSS/JavaScript）</w:t>
            </w:r>
          </w:p>
          <w:p w14:paraId="5CD1DD2E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 xml:space="preserve"> 实现"影界重构"基础图像处理功能（OpenCV算法调试）</w:t>
            </w:r>
          </w:p>
          <w:p w14:paraId="663DBF32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 xml:space="preserve">- 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部署MySQL+Redis数据库环境（用户数据存储方案验证）</w:t>
            </w:r>
          </w:p>
          <w:p w14:paraId="45B4D9A4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第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-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月：</w:t>
            </w:r>
          </w:p>
          <w:p w14:paraId="4CC7BBFF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eastAsia="zh-CN"/>
              </w:rPr>
              <w:t>-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 xml:space="preserve"> 开发智能推荐系统原型（豆包1.5大模型接口对接）</w:t>
            </w:r>
          </w:p>
          <w:p w14:paraId="49479805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eastAsia="zh-CN"/>
              </w:rPr>
              <w:t>-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 xml:space="preserve"> 构建宁夏文旅知识库（完成50+非遗项目数字化录入）</w:t>
            </w:r>
          </w:p>
          <w:p w14:paraId="7FDD1AFE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eastAsia="zh-CN"/>
              </w:rPr>
              <w:t>-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 xml:space="preserve"> 初步实现AR轻量化导览功能（WebXR技术测试）</w:t>
            </w:r>
          </w:p>
          <w:p w14:paraId="25A17B3E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交付物：</w:t>
            </w:r>
          </w:p>
          <w:p w14:paraId="094BDDE2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平台MVP版本（含论坛、图像处理、智能推荐模块）</w:t>
            </w:r>
          </w:p>
          <w:p w14:paraId="67E26648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技术开发文档（含接口规范、数据库设计图）</w:t>
            </w:r>
          </w:p>
          <w:p w14:paraId="26BDACD1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2）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第二阶段：测试优化期（202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年7月-9月）</w:t>
            </w:r>
          </w:p>
          <w:p w14:paraId="1564C567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核心任务：功能验证与用户体验优化</w:t>
            </w:r>
          </w:p>
          <w:p w14:paraId="1D1519B3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第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-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月：</w:t>
            </w:r>
          </w:p>
          <w:p w14:paraId="48DB9842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eastAsia="zh-CN"/>
              </w:rPr>
              <w:t>-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 xml:space="preserve"> 在沙坡头、西夏陵等3个试点景区部署测试</w:t>
            </w:r>
          </w:p>
          <w:p w14:paraId="07F13B99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eastAsia="zh-CN"/>
              </w:rPr>
              <w:t>-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 xml:space="preserve">  收集用户行为数据（停留时长、功能使用率等）</w:t>
            </w:r>
          </w:p>
          <w:p w14:paraId="0B14283A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eastAsia="zh-CN"/>
              </w:rPr>
              <w:t>-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 xml:space="preserve"> 优化推荐算法精度（目标：准确率≥80%）</w:t>
            </w:r>
          </w:p>
          <w:p w14:paraId="25ADF014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第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月：</w:t>
            </w:r>
          </w:p>
          <w:p w14:paraId="5AC58E4F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eastAsia="zh-CN"/>
              </w:rPr>
              <w:t>-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 xml:space="preserve">  开展问卷调查（样本量≥500份，聚焦Z世代需求）</w:t>
            </w:r>
          </w:p>
          <w:p w14:paraId="2D30E1F2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eastAsia="zh-CN"/>
              </w:rPr>
              <w:t>-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 xml:space="preserve">  根据反馈迭代界面设计（重点优化AR导览交互流程）</w:t>
            </w:r>
          </w:p>
          <w:p w14:paraId="7D5649F0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交付物：测试分析报告（含用户满意度、系统性能数据）</w:t>
            </w:r>
          </w:p>
          <w:p w14:paraId="6C692254">
            <w:pPr>
              <w:spacing w:line="360" w:lineRule="auto"/>
              <w:ind w:firstLine="1440" w:firstLineChars="6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优化后的平台β版本</w:t>
            </w:r>
          </w:p>
          <w:p w14:paraId="48B17160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3）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第三阶段：运营推广期（202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年10月-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2026年2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月）</w:t>
            </w:r>
          </w:p>
          <w:p w14:paraId="68D9E6DF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核心任务：成果转化与模式验证</w:t>
            </w:r>
          </w:p>
          <w:p w14:paraId="2486732C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第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-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月：</w:t>
            </w:r>
          </w:p>
          <w:p w14:paraId="0154F00D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  <w:szCs w:val="24"/>
                <w:lang w:eastAsia="zh-CN"/>
              </w:rPr>
              <w:t>-</w:t>
            </w:r>
            <w:r>
              <w:rPr>
                <w:rFonts w:hint="eastAsia" w:ascii="仿宋" w:hAnsi="仿宋" w:eastAsia="仿宋" w:cs="Times New Roman"/>
                <w:color w:val="000000"/>
                <w:sz w:val="24"/>
                <w:szCs w:val="24"/>
              </w:rPr>
              <w:t xml:space="preserve"> 开展社交媒体推广（目标：用户注册量破</w:t>
            </w:r>
            <w:r>
              <w:rPr>
                <w:rFonts w:hint="eastAsia" w:ascii="仿宋" w:hAnsi="仿宋" w:eastAsia="仿宋" w:cs="Times New Roman"/>
                <w:color w:val="000000"/>
                <w:sz w:val="24"/>
                <w:szCs w:val="24"/>
                <w:lang w:val="en-US" w:eastAsia="zh-CN"/>
              </w:rPr>
              <w:t>千</w:t>
            </w:r>
            <w:r>
              <w:rPr>
                <w:rFonts w:hint="eastAsia" w:ascii="仿宋" w:hAnsi="仿宋" w:eastAsia="仿宋" w:cs="Times New Roman"/>
                <w:color w:val="000000"/>
                <w:sz w:val="24"/>
                <w:szCs w:val="24"/>
              </w:rPr>
              <w:t>）</w:t>
            </w:r>
          </w:p>
          <w:p w14:paraId="59F03EEA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  <w:szCs w:val="24"/>
              </w:rPr>
              <w:t>第</w:t>
            </w:r>
            <w:r>
              <w:rPr>
                <w:rFonts w:hint="eastAsia" w:ascii="仿宋" w:hAnsi="仿宋" w:eastAsia="仿宋" w:cs="Times New Roman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Times New Roman"/>
                <w:color w:val="000000"/>
                <w:sz w:val="24"/>
                <w:szCs w:val="24"/>
              </w:rPr>
              <w:t>-</w:t>
            </w:r>
            <w:r>
              <w:rPr>
                <w:rFonts w:hint="eastAsia" w:ascii="仿宋" w:hAnsi="仿宋" w:eastAsia="仿宋" w:cs="Times New Roman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Times New Roman"/>
                <w:color w:val="000000"/>
                <w:sz w:val="24"/>
                <w:szCs w:val="24"/>
              </w:rPr>
              <w:t>月：</w:t>
            </w:r>
          </w:p>
          <w:p w14:paraId="5B898BC1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  <w:szCs w:val="24"/>
                <w:lang w:eastAsia="zh-CN"/>
              </w:rPr>
              <w:t>-</w:t>
            </w:r>
            <w:r>
              <w:rPr>
                <w:rFonts w:hint="eastAsia" w:ascii="仿宋" w:hAnsi="仿宋" w:eastAsia="仿宋" w:cs="Times New Roman"/>
                <w:color w:val="000000"/>
                <w:sz w:val="24"/>
                <w:szCs w:val="24"/>
              </w:rPr>
              <w:t xml:space="preserve"> 申请软件著作权（完成全部材料提交）</w:t>
            </w:r>
          </w:p>
          <w:p w14:paraId="27CFBA80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  <w:szCs w:val="24"/>
                <w:lang w:eastAsia="zh-CN"/>
              </w:rPr>
              <w:t>-</w:t>
            </w:r>
            <w:r>
              <w:rPr>
                <w:rFonts w:hint="eastAsia" w:ascii="仿宋" w:hAnsi="仿宋" w:eastAsia="仿宋" w:cs="Times New Roman"/>
                <w:color w:val="000000"/>
                <w:sz w:val="24"/>
                <w:szCs w:val="24"/>
              </w:rPr>
              <w:t xml:space="preserve">  形成《智慧旅游平台实施指南》终稿</w:t>
            </w:r>
          </w:p>
          <w:p w14:paraId="6F075CE0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  <w:szCs w:val="24"/>
              </w:rPr>
              <w:t>交付物：软件著作权证书</w:t>
            </w:r>
          </w:p>
          <w:p w14:paraId="7EFC1184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  <w:szCs w:val="24"/>
              </w:rPr>
              <w:t>平台运营数据报告（含用户增长、交易转化等）</w:t>
            </w:r>
          </w:p>
          <w:p w14:paraId="7C34BEEA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总结归纳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该方案将详细阐述网站的功能布局、界面设计、用户体验优化等方面，确保能够满足宁夏文旅产业的发展需求。同时，我们将积极准备相关材料，申请软件著作权，以保护我们的创新成果，实现项目的预期目标。</w:t>
            </w:r>
          </w:p>
          <w:p w14:paraId="1F413F9A">
            <w:pPr>
              <w:spacing w:line="360" w:lineRule="auto"/>
              <w:ind w:firstLine="480" w:firstLineChars="200"/>
              <w:rPr>
                <w:rFonts w:hint="default" w:ascii="仿宋" w:hAnsi="仿宋" w:eastAsia="仿宋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30C8D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0" w:hRule="atLeast"/>
        </w:trPr>
        <w:tc>
          <w:tcPr>
            <w:tcW w:w="9960" w:type="dxa"/>
            <w:gridSpan w:val="8"/>
            <w:vAlign w:val="center"/>
          </w:tcPr>
          <w:p w14:paraId="55250B59">
            <w:pPr>
              <w:numPr>
                <w:ilvl w:val="0"/>
                <w:numId w:val="3"/>
              </w:numPr>
              <w:spacing w:line="360" w:lineRule="auto"/>
              <w:rPr>
                <w:rFonts w:hint="eastAsia" w:ascii="仿宋" w:hAnsi="仿宋" w:eastAsia="仿宋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b/>
                <w:sz w:val="24"/>
                <w:szCs w:val="24"/>
                <w:lang w:val="en-US" w:eastAsia="zh-CN"/>
              </w:rPr>
              <w:t>创新点与项目特色</w:t>
            </w:r>
          </w:p>
          <w:p w14:paraId="72327200">
            <w:pPr>
              <w:numPr>
                <w:ilvl w:val="0"/>
                <w:numId w:val="0"/>
              </w:numPr>
              <w:spacing w:line="360" w:lineRule="auto"/>
              <w:rPr>
                <w:rFonts w:hint="default" w:ascii="仿宋" w:hAnsi="仿宋" w:eastAsia="仿宋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b/>
                <w:sz w:val="24"/>
                <w:szCs w:val="24"/>
                <w:lang w:val="en-US" w:eastAsia="zh-CN"/>
              </w:rPr>
              <w:t>4.1项目创新点</w:t>
            </w:r>
          </w:p>
          <w:p w14:paraId="09312E0D">
            <w:p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1）塞上论坛：构建一个交流社群，设立一个旅行故事征集板块，让游客能够分享自己在宁夏的独一无二的旅行故事和照片，并配备评论交流功能，以提升游客的参与感和归属感。</w:t>
            </w:r>
          </w:p>
          <w:p w14:paraId="3EC05E99">
            <w:p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2）影界重构：游客可以上传自己的照片，享受包括黑白像素转化、选择性亮度调整以及多步骤图像优化在内的多种功能。</w:t>
            </w:r>
          </w:p>
          <w:p w14:paraId="74F9DE0F">
            <w:p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3）丝路遗珍：汇集展示宁夏特色的非物质文化遗产图录，助力非遗文化的传播与推广。</w:t>
            </w:r>
          </w:p>
          <w:p w14:paraId="12A9008F">
            <w:pPr>
              <w:numPr>
                <w:ilvl w:val="0"/>
                <w:numId w:val="0"/>
              </w:numPr>
              <w:spacing w:line="360" w:lineRule="auto"/>
              <w:rPr>
                <w:rFonts w:hint="default" w:ascii="仿宋" w:hAnsi="仿宋" w:eastAsia="仿宋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b/>
                <w:sz w:val="24"/>
                <w:szCs w:val="24"/>
                <w:lang w:val="en-US" w:eastAsia="zh-CN"/>
              </w:rPr>
              <w:t>4.2 项目特色</w:t>
            </w:r>
          </w:p>
          <w:p w14:paraId="5420E7FD">
            <w:p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1）技术整合性</w:t>
            </w:r>
          </w:p>
          <w:p w14:paraId="326A6C36">
            <w:p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首次将风格迁移、大模型工作流融合于同一文旅平台。</w:t>
            </w:r>
          </w:p>
          <w:p w14:paraId="794F4339">
            <w:p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2）虚实结合的西夏文化沉浸体验</w:t>
            </w:r>
          </w:p>
          <w:p w14:paraId="3FDC64D0">
            <w:p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在"影界重构"图像处理模块可以让游客上传的照片自动融合西夏壁画、沙漠纹理等风格，生成专属文化纪念品。</w:t>
            </w:r>
          </w:p>
          <w:p w14:paraId="7C5C17F2">
            <w:pPr>
              <w:spacing w:line="360" w:lineRule="auto"/>
              <w:ind w:firstLine="480" w:firstLineChars="200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 xml:space="preserve"> 3）模块化微服务架构，易于扩展</w:t>
            </w:r>
          </w:p>
          <w:p w14:paraId="2F7A498D">
            <w:pPr>
              <w:spacing w:line="360" w:lineRule="auto"/>
              <w:ind w:firstLine="480" w:firstLineChars="20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前端采用 Vue.js/React.js，后端采用 SpringBoot+MySQL+Redis，支持高并发访问以及通过 API网关 整合多源数据（景区客流、天气、交通），避免"数据孤岛"。</w:t>
            </w:r>
          </w:p>
          <w:p w14:paraId="29128626">
            <w:pPr>
              <w:spacing w:line="360" w:lineRule="auto"/>
              <w:ind w:firstLine="480" w:firstLineChars="20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</w:tr>
      <w:tr w14:paraId="3C481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5" w:hRule="atLeast"/>
        </w:trPr>
        <w:tc>
          <w:tcPr>
            <w:tcW w:w="9960" w:type="dxa"/>
            <w:gridSpan w:val="8"/>
            <w:vAlign w:val="center"/>
          </w:tcPr>
          <w:p w14:paraId="2389E729">
            <w:pPr>
              <w:spacing w:line="360" w:lineRule="auto"/>
              <w:rPr>
                <w:rFonts w:hint="eastAsia" w:ascii="仿宋" w:hAnsi="仿宋" w:eastAsia="仿宋" w:cs="Times New Roman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b/>
                <w:sz w:val="24"/>
                <w:szCs w:val="24"/>
                <w:lang w:val="en-US" w:eastAsia="zh-CN"/>
              </w:rPr>
              <w:t>五、</w:t>
            </w:r>
            <w:r>
              <w:rPr>
                <w:rFonts w:hint="eastAsia" w:ascii="仿宋" w:hAnsi="仿宋" w:eastAsia="仿宋" w:cs="Times New Roman"/>
                <w:b/>
                <w:sz w:val="24"/>
                <w:szCs w:val="24"/>
              </w:rPr>
              <w:t>预期目标及成果形式</w:t>
            </w:r>
          </w:p>
          <w:p w14:paraId="7C75E502">
            <w:pPr>
              <w:pStyle w:val="125"/>
              <w:ind w:firstLine="482"/>
              <w:rPr>
                <w:rFonts w:hint="eastAsia" w:ascii="仿宋" w:hAnsi="仿宋" w:eastAsia="仿宋" w:cs="Times New Roman"/>
                <w:b/>
                <w:szCs w:val="28"/>
              </w:rPr>
            </w:pPr>
            <w:r>
              <w:rPr>
                <w:rFonts w:hint="eastAsia" w:ascii="仿宋" w:hAnsi="仿宋" w:eastAsia="仿宋" w:cs="Times New Roman"/>
                <w:b/>
                <w:szCs w:val="28"/>
                <w:lang w:val="en-US" w:eastAsia="zh-CN"/>
              </w:rPr>
              <w:t>5.1</w:t>
            </w:r>
            <w:r>
              <w:rPr>
                <w:rFonts w:hint="eastAsia" w:ascii="仿宋" w:hAnsi="仿宋" w:eastAsia="仿宋" w:cs="Times New Roman"/>
                <w:b/>
                <w:szCs w:val="28"/>
              </w:rPr>
              <w:t>预期目标：</w:t>
            </w:r>
          </w:p>
          <w:p w14:paraId="51DF8B1E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1）完成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塞上论坛，影界重构，丝路遗珍等功能的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设计及开发。</w:t>
            </w:r>
          </w:p>
          <w:p w14:paraId="07E8CE73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2）测试系统可正常使用，并申请软件著作权。</w:t>
            </w:r>
          </w:p>
          <w:p w14:paraId="0944CF5F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3）完成该结题，将创新成果转化成Web上的软件系统。</w:t>
            </w:r>
          </w:p>
          <w:p w14:paraId="2FD42ED4">
            <w:pPr>
              <w:spacing w:line="360" w:lineRule="auto"/>
              <w:ind w:firstLine="482" w:firstLineChars="200"/>
              <w:rPr>
                <w:rFonts w:hint="eastAsia" w:ascii="仿宋" w:hAnsi="仿宋" w:eastAsia="仿宋"/>
                <w:b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sz w:val="24"/>
                <w:szCs w:val="28"/>
                <w:lang w:val="en-US" w:eastAsia="zh-CN"/>
              </w:rPr>
              <w:t>5.2</w:t>
            </w:r>
            <w:r>
              <w:rPr>
                <w:rFonts w:hint="eastAsia" w:ascii="仿宋" w:hAnsi="仿宋" w:eastAsia="仿宋"/>
                <w:b/>
                <w:sz w:val="24"/>
                <w:szCs w:val="28"/>
              </w:rPr>
              <w:t>成果形式：</w:t>
            </w:r>
          </w:p>
          <w:p w14:paraId="7A154125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sz w:val="24"/>
                <w:szCs w:val="22"/>
              </w:rPr>
            </w:pPr>
            <w:r>
              <w:rPr>
                <w:rFonts w:hint="eastAsia" w:ascii="仿宋" w:hAnsi="仿宋" w:eastAsia="仿宋"/>
                <w:sz w:val="24"/>
                <w:szCs w:val="22"/>
              </w:rPr>
              <w:t>1）在Web上搭建出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“塞上密卷”网站软件系统；</w:t>
            </w:r>
          </w:p>
          <w:p w14:paraId="1C71293F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sz w:val="24"/>
                <w:szCs w:val="22"/>
              </w:rPr>
            </w:pPr>
            <w:r>
              <w:rPr>
                <w:rFonts w:hint="eastAsia" w:ascii="仿宋" w:hAnsi="仿宋" w:eastAsia="仿宋"/>
                <w:sz w:val="24"/>
                <w:szCs w:val="22"/>
              </w:rPr>
              <w:t>2）提交申请并成功获得软件著作权。</w:t>
            </w:r>
          </w:p>
        </w:tc>
      </w:tr>
      <w:tr w14:paraId="090D9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5" w:hRule="atLeast"/>
        </w:trPr>
        <w:tc>
          <w:tcPr>
            <w:tcW w:w="9960" w:type="dxa"/>
            <w:gridSpan w:val="8"/>
            <w:vAlign w:val="center"/>
          </w:tcPr>
          <w:p w14:paraId="3400766C">
            <w:pPr>
              <w:spacing w:line="360" w:lineRule="auto"/>
              <w:rPr>
                <w:rFonts w:hint="eastAsia" w:ascii="仿宋" w:hAnsi="仿宋" w:eastAsia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sz w:val="24"/>
                <w:szCs w:val="24"/>
              </w:rPr>
              <w:t>六、项目经费预算（明细）</w:t>
            </w:r>
          </w:p>
          <w:p w14:paraId="10CBDA57">
            <w:pPr>
              <w:spacing w:line="360" w:lineRule="auto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1）设备与材料费</w:t>
            </w:r>
          </w:p>
          <w:p w14:paraId="7783EB8E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核心开发工具、实验耗材、专业软件许可：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00元</w:t>
            </w:r>
          </w:p>
          <w:p w14:paraId="1AF0B062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服务器租赁费、API模型调用、硬盘/U盘</w:t>
            </w:r>
            <w:r>
              <w:rPr>
                <w:rFonts w:hint="eastAsia" w:ascii="仿宋" w:hAnsi="仿宋" w:eastAsia="仿宋"/>
                <w:color w:val="000000"/>
                <w:sz w:val="24"/>
                <w:szCs w:val="28"/>
              </w:rPr>
              <w:t>：</w:t>
            </w:r>
            <w:r>
              <w:rPr>
                <w:rFonts w:hint="eastAsia" w:ascii="仿宋" w:hAnsi="仿宋" w:eastAsia="仿宋"/>
                <w:color w:val="000000"/>
                <w:sz w:val="24"/>
                <w:szCs w:val="28"/>
                <w:lang w:val="en-US" w:eastAsia="zh-CN"/>
              </w:rPr>
              <w:t>2000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元</w:t>
            </w:r>
          </w:p>
          <w:p w14:paraId="06EA65B4">
            <w:pPr>
              <w:spacing w:line="360" w:lineRule="auto"/>
              <w:ind w:firstLine="480" w:firstLineChars="200"/>
              <w:rPr>
                <w:rFonts w:hint="default" w:ascii="仿宋" w:hAnsi="仿宋" w:eastAsia="仿宋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租赁 NVIDIA Tesla T4 GPU 云资源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1800元</w:t>
            </w:r>
          </w:p>
          <w:p w14:paraId="1EAB5494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数据处理软件购买、后期系统维护费：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1100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元</w:t>
            </w:r>
          </w:p>
          <w:p w14:paraId="2DD8755A">
            <w:pPr>
              <w:spacing w:line="360" w:lineRule="auto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2）调研和实践费</w:t>
            </w:r>
          </w:p>
          <w:p w14:paraId="641AD163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专业文献购买，数据库使用、图书资料、印刷、网络资源订阅：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800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元</w:t>
            </w:r>
          </w:p>
          <w:p w14:paraId="73DFBF0B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试点调研投入费、推广费：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80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0元</w:t>
            </w:r>
          </w:p>
          <w:p w14:paraId="69B10167">
            <w:pPr>
              <w:spacing w:line="360" w:lineRule="auto"/>
              <w:ind w:firstLine="480" w:firstLineChars="200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实地考察、数据采集：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0元</w:t>
            </w:r>
          </w:p>
          <w:p w14:paraId="468FC8B9">
            <w:pPr>
              <w:spacing w:line="360" w:lineRule="auto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3）基础运营费</w:t>
            </w:r>
          </w:p>
          <w:p w14:paraId="15144829">
            <w:pPr>
              <w:spacing w:line="360" w:lineRule="auto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 xml:space="preserve">    日常系统运转、维护、优化必要支出：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1000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元</w:t>
            </w:r>
          </w:p>
          <w:p w14:paraId="46211666">
            <w:pPr>
              <w:numPr>
                <w:ilvl w:val="0"/>
                <w:numId w:val="4"/>
              </w:numPr>
              <w:spacing w:line="360" w:lineRule="auto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应急备用金</w:t>
            </w:r>
          </w:p>
          <w:p w14:paraId="7E652829">
            <w:pPr>
              <w:spacing w:line="360" w:lineRule="auto"/>
              <w:rPr>
                <w:rFonts w:hint="eastAsia" w:ascii="仿宋" w:hAnsi="仿宋" w:eastAsia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 xml:space="preserve">    设备紧急维护、临时调研补充：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00元</w:t>
            </w:r>
          </w:p>
          <w:p w14:paraId="09C29653">
            <w:pPr>
              <w:spacing w:line="360" w:lineRule="auto"/>
              <w:rPr>
                <w:rFonts w:ascii="楷体_GB2312" w:eastAsia="楷体_GB2312"/>
                <w:color w:val="0000FF"/>
                <w:szCs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经费合计：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仿宋" w:hAnsi="仿宋" w:eastAsia="仿宋"/>
                <w:color w:val="000000"/>
                <w:sz w:val="24"/>
                <w:szCs w:val="24"/>
              </w:rPr>
              <w:t>000元</w:t>
            </w:r>
          </w:p>
        </w:tc>
      </w:tr>
      <w:tr w14:paraId="3CAD9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5" w:hRule="atLeast"/>
        </w:trPr>
        <w:tc>
          <w:tcPr>
            <w:tcW w:w="9960" w:type="dxa"/>
            <w:gridSpan w:val="8"/>
            <w:vAlign w:val="center"/>
          </w:tcPr>
          <w:p w14:paraId="68860B9C">
            <w:pPr>
              <w:rPr>
                <w:rFonts w:ascii="楷体_GB2312" w:eastAsia="楷体_GB2312"/>
                <w:szCs w:val="24"/>
              </w:rPr>
            </w:pPr>
            <w:r>
              <w:rPr>
                <w:rFonts w:hint="eastAsia" w:ascii="楷体_GB2312" w:eastAsia="楷体_GB2312"/>
                <w:szCs w:val="24"/>
              </w:rPr>
              <w:t>指导教师意见：</w:t>
            </w:r>
          </w:p>
          <w:p w14:paraId="79785156">
            <w:pPr>
              <w:rPr>
                <w:rFonts w:ascii="楷体_GB2312" w:eastAsia="楷体_GB2312"/>
                <w:szCs w:val="24"/>
              </w:rPr>
            </w:pPr>
          </w:p>
          <w:p w14:paraId="3F8DF4E8">
            <w:pPr>
              <w:rPr>
                <w:rFonts w:ascii="楷体_GB2312" w:eastAsia="楷体_GB2312"/>
                <w:szCs w:val="24"/>
              </w:rPr>
            </w:pPr>
          </w:p>
          <w:p w14:paraId="463953A3">
            <w:pPr>
              <w:pStyle w:val="3"/>
              <w:rPr>
                <w:rFonts w:ascii="楷体_GB2312" w:eastAsia="楷体_GB2312"/>
                <w:szCs w:val="24"/>
              </w:rPr>
            </w:pPr>
            <w:r>
              <w:rPr>
                <w:rFonts w:ascii="楷体_GB2312" w:eastAsia="楷体_GB2312"/>
                <w:szCs w:val="24"/>
              </w:rPr>
              <w:t xml:space="preserve">  </w:t>
            </w:r>
            <w:r>
              <w:rPr>
                <w:rFonts w:hint="eastAsia" w:ascii="仿宋" w:hAnsi="仿宋" w:eastAsia="仿宋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“该项目具有较高的创新性，前期准备也很充分，同意申报”</w:t>
            </w:r>
          </w:p>
          <w:p w14:paraId="204A7F24">
            <w:pPr>
              <w:rPr>
                <w:rFonts w:ascii="楷体_GB2312" w:eastAsia="楷体_GB2312"/>
                <w:szCs w:val="24"/>
              </w:rPr>
            </w:pPr>
          </w:p>
          <w:p w14:paraId="005FEB42">
            <w:pPr>
              <w:rPr>
                <w:rFonts w:ascii="楷体_GB2312" w:eastAsia="楷体_GB2312"/>
                <w:szCs w:val="24"/>
              </w:rPr>
            </w:pPr>
          </w:p>
          <w:p w14:paraId="64FC4345">
            <w:pPr>
              <w:rPr>
                <w:rFonts w:ascii="楷体_GB2312" w:eastAsia="楷体_GB2312"/>
                <w:szCs w:val="24"/>
              </w:rPr>
            </w:pPr>
            <w:r>
              <w:rPr>
                <w:rFonts w:ascii="楷体_GB2312" w:eastAsia="楷体_GB2312"/>
                <w:szCs w:val="24"/>
              </w:rPr>
              <w:t xml:space="preserve">                                        </w:t>
            </w:r>
            <w:r>
              <w:rPr>
                <w:rFonts w:hint="eastAsia" w:ascii="楷体_GB2312" w:eastAsia="楷体_GB2312"/>
                <w:szCs w:val="24"/>
              </w:rPr>
              <w:t>签字：</w:t>
            </w:r>
            <w:r>
              <w:rPr>
                <w:rFonts w:ascii="楷体_GB2312" w:eastAsia="楷体_GB2312"/>
                <w:szCs w:val="24"/>
              </w:rPr>
              <w:t xml:space="preserve">      </w:t>
            </w:r>
            <w:r>
              <w:rPr>
                <w:rFonts w:hint="eastAsia" w:ascii="楷体_GB2312" w:eastAsia="楷体_GB2312"/>
                <w:szCs w:val="24"/>
                <w:lang w:val="en-US" w:eastAsia="zh-CN"/>
              </w:rPr>
              <w:t>刘进锋</w:t>
            </w:r>
            <w:r>
              <w:rPr>
                <w:rFonts w:ascii="楷体_GB2312" w:eastAsia="楷体_GB2312"/>
                <w:szCs w:val="24"/>
              </w:rPr>
              <w:t xml:space="preserve">     </w:t>
            </w:r>
            <w:bookmarkStart w:id="0" w:name="_GoBack"/>
            <w:bookmarkEnd w:id="0"/>
            <w:r>
              <w:rPr>
                <w:rFonts w:ascii="楷体_GB2312" w:eastAsia="楷体_GB2312"/>
                <w:szCs w:val="24"/>
              </w:rPr>
              <w:t xml:space="preserve">            </w:t>
            </w:r>
            <w:r>
              <w:rPr>
                <w:rFonts w:hint="eastAsia" w:ascii="楷体_GB2312" w:eastAsia="楷体_GB2312"/>
                <w:szCs w:val="24"/>
                <w:lang w:val="en-US" w:eastAsia="zh-CN"/>
              </w:rPr>
              <w:t>2025</w:t>
            </w:r>
            <w:r>
              <w:rPr>
                <w:rFonts w:ascii="楷体_GB2312" w:eastAsia="楷体_GB2312"/>
                <w:szCs w:val="24"/>
              </w:rPr>
              <w:t xml:space="preserve"> </w:t>
            </w:r>
            <w:r>
              <w:rPr>
                <w:rFonts w:hint="eastAsia" w:ascii="楷体_GB2312" w:eastAsia="楷体_GB2312"/>
                <w:szCs w:val="24"/>
              </w:rPr>
              <w:t>年</w:t>
            </w:r>
            <w:r>
              <w:rPr>
                <w:rFonts w:ascii="楷体_GB2312" w:eastAsia="楷体_GB2312"/>
                <w:szCs w:val="24"/>
              </w:rPr>
              <w:t xml:space="preserve"> </w:t>
            </w:r>
            <w:r>
              <w:rPr>
                <w:rFonts w:hint="eastAsia" w:ascii="楷体_GB2312" w:eastAsia="楷体_GB2312"/>
                <w:szCs w:val="24"/>
                <w:lang w:val="en-US" w:eastAsia="zh-CN"/>
              </w:rPr>
              <w:t>5</w:t>
            </w:r>
            <w:r>
              <w:rPr>
                <w:rFonts w:ascii="楷体_GB2312" w:eastAsia="楷体_GB2312"/>
                <w:szCs w:val="24"/>
              </w:rPr>
              <w:t xml:space="preserve"> </w:t>
            </w:r>
            <w:r>
              <w:rPr>
                <w:rFonts w:hint="eastAsia" w:ascii="楷体_GB2312" w:eastAsia="楷体_GB2312"/>
                <w:szCs w:val="24"/>
              </w:rPr>
              <w:t>月</w:t>
            </w:r>
            <w:r>
              <w:rPr>
                <w:rFonts w:ascii="楷体_GB2312" w:eastAsia="楷体_GB2312"/>
                <w:szCs w:val="24"/>
              </w:rPr>
              <w:t xml:space="preserve"> </w:t>
            </w:r>
            <w:r>
              <w:rPr>
                <w:rFonts w:hint="eastAsia" w:ascii="楷体_GB2312" w:eastAsia="楷体_GB2312"/>
                <w:szCs w:val="24"/>
                <w:lang w:val="en-US" w:eastAsia="zh-CN"/>
              </w:rPr>
              <w:t>18</w:t>
            </w:r>
            <w:r>
              <w:rPr>
                <w:rFonts w:ascii="楷体_GB2312" w:eastAsia="楷体_GB2312"/>
                <w:szCs w:val="24"/>
              </w:rPr>
              <w:t xml:space="preserve"> </w:t>
            </w:r>
            <w:r>
              <w:rPr>
                <w:rFonts w:hint="eastAsia" w:ascii="楷体_GB2312" w:eastAsia="楷体_GB2312"/>
                <w:szCs w:val="24"/>
              </w:rPr>
              <w:t>日</w:t>
            </w:r>
          </w:p>
        </w:tc>
      </w:tr>
      <w:tr w14:paraId="54B41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9" w:hRule="atLeast"/>
        </w:trPr>
        <w:tc>
          <w:tcPr>
            <w:tcW w:w="9960" w:type="dxa"/>
            <w:gridSpan w:val="8"/>
            <w:vAlign w:val="center"/>
          </w:tcPr>
          <w:p w14:paraId="6B1DC01A">
            <w:pPr>
              <w:rPr>
                <w:rFonts w:ascii="楷体_GB2312" w:eastAsia="楷体_GB2312"/>
                <w:szCs w:val="24"/>
              </w:rPr>
            </w:pPr>
            <w:r>
              <w:rPr>
                <w:rFonts w:hint="eastAsia" w:ascii="楷体_GB2312" w:eastAsia="楷体_GB2312"/>
                <w:szCs w:val="24"/>
              </w:rPr>
              <w:t>所在学院意见：</w:t>
            </w:r>
          </w:p>
          <w:p w14:paraId="6F5F9A42">
            <w:pPr>
              <w:rPr>
                <w:rFonts w:ascii="楷体_GB2312" w:eastAsia="楷体_GB2312"/>
                <w:szCs w:val="24"/>
              </w:rPr>
            </w:pPr>
          </w:p>
          <w:p w14:paraId="41ADB6B6">
            <w:pPr>
              <w:rPr>
                <w:rFonts w:ascii="楷体_GB2312" w:eastAsia="楷体_GB2312"/>
                <w:szCs w:val="24"/>
              </w:rPr>
            </w:pPr>
          </w:p>
          <w:p w14:paraId="40472AC6">
            <w:pPr>
              <w:rPr>
                <w:rFonts w:ascii="楷体_GB2312" w:eastAsia="楷体_GB2312"/>
                <w:szCs w:val="24"/>
              </w:rPr>
            </w:pPr>
          </w:p>
          <w:p w14:paraId="0540D2C9">
            <w:pPr>
              <w:rPr>
                <w:rFonts w:ascii="楷体_GB2312" w:eastAsia="楷体_GB2312"/>
                <w:szCs w:val="24"/>
              </w:rPr>
            </w:pPr>
          </w:p>
          <w:p w14:paraId="22E32F3B">
            <w:pPr>
              <w:rPr>
                <w:rFonts w:ascii="楷体_GB2312" w:eastAsia="楷体_GB2312"/>
                <w:szCs w:val="24"/>
              </w:rPr>
            </w:pPr>
            <w:r>
              <w:rPr>
                <w:rFonts w:ascii="楷体_GB2312" w:eastAsia="楷体_GB2312"/>
                <w:szCs w:val="24"/>
              </w:rPr>
              <w:t xml:space="preserve">                          </w:t>
            </w:r>
            <w:r>
              <w:rPr>
                <w:rFonts w:hint="eastAsia" w:ascii="楷体_GB2312" w:eastAsia="楷体_GB2312"/>
                <w:szCs w:val="24"/>
              </w:rPr>
              <w:t>学院公章</w:t>
            </w:r>
            <w:r>
              <w:rPr>
                <w:rFonts w:ascii="楷体_GB2312" w:eastAsia="楷体_GB2312"/>
                <w:szCs w:val="24"/>
              </w:rPr>
              <w:t xml:space="preserve">                     </w:t>
            </w:r>
            <w:r>
              <w:rPr>
                <w:rFonts w:hint="eastAsia" w:ascii="楷体_GB2312" w:eastAsia="楷体_GB2312"/>
                <w:szCs w:val="24"/>
              </w:rPr>
              <w:t>负责人签字：</w:t>
            </w:r>
          </w:p>
          <w:p w14:paraId="0097A57B">
            <w:pPr>
              <w:rPr>
                <w:rFonts w:ascii="楷体_GB2312" w:eastAsia="楷体_GB2312"/>
                <w:szCs w:val="24"/>
              </w:rPr>
            </w:pPr>
            <w:r>
              <w:rPr>
                <w:rFonts w:ascii="楷体_GB2312" w:eastAsia="楷体_GB2312"/>
                <w:szCs w:val="24"/>
              </w:rPr>
              <w:t xml:space="preserve">                                                                           </w:t>
            </w:r>
            <w:r>
              <w:rPr>
                <w:rFonts w:hint="eastAsia" w:ascii="楷体_GB2312" w:eastAsia="楷体_GB2312"/>
                <w:szCs w:val="24"/>
              </w:rPr>
              <w:t>年</w:t>
            </w:r>
            <w:r>
              <w:rPr>
                <w:rFonts w:ascii="楷体_GB2312" w:eastAsia="楷体_GB2312"/>
                <w:szCs w:val="24"/>
              </w:rPr>
              <w:t xml:space="preserve">   </w:t>
            </w:r>
            <w:r>
              <w:rPr>
                <w:rFonts w:hint="eastAsia" w:ascii="楷体_GB2312" w:eastAsia="楷体_GB2312"/>
                <w:szCs w:val="24"/>
              </w:rPr>
              <w:t>月</w:t>
            </w:r>
            <w:r>
              <w:rPr>
                <w:rFonts w:ascii="楷体_GB2312" w:eastAsia="楷体_GB2312"/>
                <w:szCs w:val="24"/>
              </w:rPr>
              <w:t xml:space="preserve">  </w:t>
            </w:r>
            <w:r>
              <w:rPr>
                <w:rFonts w:hint="eastAsia" w:ascii="楷体_GB2312" w:eastAsia="楷体_GB2312"/>
                <w:szCs w:val="24"/>
              </w:rPr>
              <w:t>日</w:t>
            </w:r>
          </w:p>
        </w:tc>
      </w:tr>
      <w:tr w14:paraId="2AAFB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2" w:hRule="atLeast"/>
        </w:trPr>
        <w:tc>
          <w:tcPr>
            <w:tcW w:w="9960" w:type="dxa"/>
            <w:gridSpan w:val="8"/>
            <w:vAlign w:val="center"/>
          </w:tcPr>
          <w:p w14:paraId="1C1354C7">
            <w:pPr>
              <w:rPr>
                <w:rFonts w:ascii="楷体_GB2312" w:eastAsia="楷体_GB2312"/>
                <w:szCs w:val="24"/>
              </w:rPr>
            </w:pPr>
            <w:r>
              <w:rPr>
                <w:rFonts w:hint="eastAsia" w:ascii="楷体_GB2312" w:eastAsia="楷体_GB2312"/>
                <w:szCs w:val="24"/>
              </w:rPr>
              <w:t>创新创业学院意见：</w:t>
            </w:r>
          </w:p>
          <w:p w14:paraId="2CA80919">
            <w:pPr>
              <w:rPr>
                <w:rFonts w:ascii="楷体_GB2312" w:eastAsia="楷体_GB2312"/>
                <w:szCs w:val="24"/>
              </w:rPr>
            </w:pPr>
          </w:p>
          <w:p w14:paraId="4571BD67">
            <w:pPr>
              <w:rPr>
                <w:rFonts w:ascii="楷体_GB2312" w:eastAsia="楷体_GB2312"/>
                <w:szCs w:val="24"/>
              </w:rPr>
            </w:pPr>
          </w:p>
          <w:p w14:paraId="377BF089">
            <w:pPr>
              <w:rPr>
                <w:rFonts w:ascii="楷体_GB2312" w:eastAsia="楷体_GB2312"/>
                <w:szCs w:val="24"/>
              </w:rPr>
            </w:pPr>
          </w:p>
          <w:p w14:paraId="28C782A0">
            <w:pPr>
              <w:rPr>
                <w:rFonts w:ascii="楷体_GB2312" w:eastAsia="楷体_GB2312"/>
                <w:szCs w:val="24"/>
              </w:rPr>
            </w:pPr>
          </w:p>
          <w:p w14:paraId="08EAF936">
            <w:pPr>
              <w:rPr>
                <w:rFonts w:ascii="楷体_GB2312" w:eastAsia="楷体_GB2312"/>
                <w:szCs w:val="24"/>
              </w:rPr>
            </w:pPr>
          </w:p>
          <w:p w14:paraId="3967523A">
            <w:pPr>
              <w:rPr>
                <w:rFonts w:ascii="楷体_GB2312" w:eastAsia="楷体_GB2312"/>
                <w:szCs w:val="24"/>
              </w:rPr>
            </w:pPr>
            <w:r>
              <w:rPr>
                <w:rFonts w:ascii="楷体_GB2312" w:eastAsia="楷体_GB2312"/>
                <w:szCs w:val="24"/>
              </w:rPr>
              <w:t xml:space="preserve">                     </w:t>
            </w:r>
            <w:r>
              <w:rPr>
                <w:rFonts w:hint="eastAsia" w:ascii="楷体_GB2312" w:eastAsia="楷体_GB2312"/>
                <w:szCs w:val="24"/>
              </w:rPr>
              <w:t>公</w:t>
            </w:r>
            <w:r>
              <w:rPr>
                <w:rFonts w:ascii="楷体_GB2312" w:eastAsia="楷体_GB2312"/>
                <w:szCs w:val="24"/>
              </w:rPr>
              <w:t xml:space="preserve">     </w:t>
            </w:r>
            <w:r>
              <w:rPr>
                <w:rFonts w:hint="eastAsia" w:ascii="楷体_GB2312" w:eastAsia="楷体_GB2312"/>
                <w:szCs w:val="24"/>
              </w:rPr>
              <w:t>章</w:t>
            </w:r>
            <w:r>
              <w:rPr>
                <w:rFonts w:ascii="楷体_GB2312" w:eastAsia="楷体_GB2312"/>
                <w:szCs w:val="24"/>
              </w:rPr>
              <w:t xml:space="preserve">                     </w:t>
            </w:r>
            <w:r>
              <w:rPr>
                <w:rFonts w:hint="eastAsia" w:ascii="楷体_GB2312" w:eastAsia="楷体_GB2312"/>
                <w:szCs w:val="24"/>
              </w:rPr>
              <w:t>负责人签字：</w:t>
            </w:r>
          </w:p>
          <w:p w14:paraId="4BCA4B18">
            <w:pPr>
              <w:rPr>
                <w:rFonts w:ascii="楷体_GB2312" w:eastAsia="楷体_GB2312"/>
                <w:w w:val="80"/>
                <w:sz w:val="32"/>
                <w:szCs w:val="24"/>
              </w:rPr>
            </w:pPr>
            <w:r>
              <w:rPr>
                <w:rFonts w:ascii="楷体_GB2312" w:eastAsia="楷体_GB2312"/>
                <w:szCs w:val="24"/>
              </w:rPr>
              <w:t xml:space="preserve">                                                                           </w:t>
            </w:r>
            <w:r>
              <w:rPr>
                <w:rFonts w:hint="eastAsia" w:ascii="楷体_GB2312" w:eastAsia="楷体_GB2312"/>
                <w:szCs w:val="24"/>
              </w:rPr>
              <w:t>年</w:t>
            </w:r>
            <w:r>
              <w:rPr>
                <w:rFonts w:ascii="楷体_GB2312" w:eastAsia="楷体_GB2312"/>
                <w:szCs w:val="24"/>
              </w:rPr>
              <w:t xml:space="preserve">   </w:t>
            </w:r>
            <w:r>
              <w:rPr>
                <w:rFonts w:hint="eastAsia" w:ascii="楷体_GB2312" w:eastAsia="楷体_GB2312"/>
                <w:szCs w:val="24"/>
              </w:rPr>
              <w:t>月</w:t>
            </w:r>
            <w:r>
              <w:rPr>
                <w:rFonts w:ascii="楷体_GB2312" w:eastAsia="楷体_GB2312"/>
                <w:szCs w:val="24"/>
              </w:rPr>
              <w:t xml:space="preserve">  </w:t>
            </w:r>
            <w:r>
              <w:rPr>
                <w:rFonts w:hint="eastAsia" w:ascii="楷体_GB2312" w:eastAsia="楷体_GB2312"/>
                <w:szCs w:val="24"/>
              </w:rPr>
              <w:t>日</w:t>
            </w:r>
          </w:p>
        </w:tc>
      </w:tr>
    </w:tbl>
    <w:p w14:paraId="0EC490DB">
      <w:pPr>
        <w:rPr>
          <w:rFonts w:eastAsia="Times New Roman"/>
          <w:szCs w:val="24"/>
        </w:rPr>
      </w:pPr>
    </w:p>
    <w:sectPr>
      <w:footerReference r:id="rId5" w:type="default"/>
      <w:pgSz w:w="11906" w:h="16838"/>
      <w:pgMar w:top="851" w:right="1134" w:bottom="851" w:left="1077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方正大标宋简体">
    <w:altName w:val="微软雅黑"/>
    <w:panose1 w:val="00000000000000000000"/>
    <w:charset w:val="86"/>
    <w:family w:val="script"/>
    <w:pitch w:val="default"/>
    <w:sig w:usb0="00000000" w:usb1="00000000" w:usb2="0000001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615CD7A2">
    <w:panose1 w:val="020B0703020204020201"/>
    <w:charset w:val="86"/>
    <w:family w:val="auto"/>
    <w:pitch w:val="default"/>
    <w:sig w:usb0="00000001" w:usb1="00000000" w:usb2="00000000" w:usb3="00000000" w:csb0="00040001" w:csb1="00000000"/>
  </w:font>
  <w:font w:name="KSOF5FA7FF03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A605FE">
    <w:pPr>
      <w:pStyle w:val="6"/>
      <w:rPr>
        <w:rFonts w:eastAsia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993A58"/>
    <w:multiLevelType w:val="multilevel"/>
    <w:tmpl w:val="49993A58"/>
    <w:lvl w:ilvl="0" w:tentative="0">
      <w:start w:val="1"/>
      <w:numFmt w:val="decimal"/>
      <w:lvlText w:val="[%1]"/>
      <w:lvlJc w:val="left"/>
      <w:pPr>
        <w:ind w:left="920" w:hanging="440"/>
      </w:pPr>
      <w:rPr>
        <w:rFonts w:cs="Times New Roman"/>
        <w:color w:val="auto"/>
      </w:rPr>
    </w:lvl>
    <w:lvl w:ilvl="1" w:tentative="0">
      <w:start w:val="1"/>
      <w:numFmt w:val="lowerLetter"/>
      <w:lvlText w:val="%2)"/>
      <w:lvlJc w:val="left"/>
      <w:pPr>
        <w:ind w:left="1360" w:hanging="44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800" w:hanging="44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240" w:hanging="44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680" w:hanging="44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3120" w:hanging="44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560" w:hanging="44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4000" w:hanging="44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440" w:hanging="440"/>
      </w:pPr>
      <w:rPr>
        <w:rFonts w:cs="Times New Roman"/>
      </w:rPr>
    </w:lvl>
  </w:abstractNum>
  <w:abstractNum w:abstractNumId="1">
    <w:nsid w:val="79CA10A9"/>
    <w:multiLevelType w:val="singleLevel"/>
    <w:tmpl w:val="79CA10A9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A5C6E77"/>
    <w:multiLevelType w:val="multilevel"/>
    <w:tmpl w:val="7A5C6E77"/>
    <w:lvl w:ilvl="0" w:tentative="0">
      <w:start w:val="1"/>
      <w:numFmt w:val="decimal"/>
      <w:lvlText w:val="（%1）"/>
      <w:lvlJc w:val="left"/>
      <w:pPr>
        <w:ind w:left="1200" w:hanging="72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1360" w:hanging="44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800" w:hanging="44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240" w:hanging="44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680" w:hanging="44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3120" w:hanging="44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560" w:hanging="44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4000" w:hanging="44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440" w:hanging="440"/>
      </w:pPr>
      <w:rPr>
        <w:rFonts w:cs="Times New Roman"/>
      </w:rPr>
    </w:lvl>
  </w:abstractNum>
  <w:abstractNum w:abstractNumId="3">
    <w:nsid w:val="7F8D94D3"/>
    <w:multiLevelType w:val="singleLevel"/>
    <w:tmpl w:val="7F8D94D3"/>
    <w:lvl w:ilvl="0" w:tentative="0">
      <w:start w:val="4"/>
      <w:numFmt w:val="decimal"/>
      <w:suff w:val="nothing"/>
      <w:lvlText w:val="%1）"/>
      <w:lvlJc w:val="left"/>
      <w:rPr>
        <w:rFonts w:cs="Times New Roman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E51"/>
    <w:rsid w:val="000B0C12"/>
    <w:rsid w:val="001863CA"/>
    <w:rsid w:val="003A086B"/>
    <w:rsid w:val="00462A4F"/>
    <w:rsid w:val="00522A36"/>
    <w:rsid w:val="007278F8"/>
    <w:rsid w:val="00834D42"/>
    <w:rsid w:val="008E788A"/>
    <w:rsid w:val="00A41DC3"/>
    <w:rsid w:val="00AA0F13"/>
    <w:rsid w:val="00AF7E51"/>
    <w:rsid w:val="00DF6017"/>
    <w:rsid w:val="00E72CAC"/>
    <w:rsid w:val="00FE1A01"/>
    <w:rsid w:val="139F5DD5"/>
    <w:rsid w:val="33EE7857"/>
    <w:rsid w:val="35B24CE4"/>
    <w:rsid w:val="3E610133"/>
    <w:rsid w:val="46B801C3"/>
    <w:rsid w:val="4B32029D"/>
    <w:rsid w:val="5150330B"/>
    <w:rsid w:val="65313A32"/>
    <w:rsid w:val="73040CAB"/>
    <w:rsid w:val="7670240F"/>
    <w:rsid w:val="778B55A2"/>
    <w:rsid w:val="79BA1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14:defaultImageDpi w14:val="96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iPriority="99" w:semiHidden="0" w:name="annotation text"/>
    <w:lsdException w:qFormat="1" w:uiPriority="99" w:semiHidden="0" w:name="header"/>
    <w:lsdException w:uiPriority="99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iPriority="99" w:semiHidden="0" w:name="annotation reference"/>
    <w:lsdException w:qFormat="1" w:unhideWhenUsed="0" w:uiPriority="0" w:semiHidden="0" w:name="line number"/>
    <w:lsdException w:qFormat="1" w:uiPriority="99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iPriority="99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iPriority="99" w:name="Normal Table"/>
    <w:lsdException w:qFormat="1" w:uiPriority="99" w:semiHidden="0" w:name="annotation subject"/>
    <w:lsdException w:qFormat="1" w:unhideWhenUsed="0" w:uiPriority="99" w:semiHidden="0" w:name="Table Simple 1"/>
    <w:lsdException w:qFormat="1" w:unhideWhenUsed="0" w:uiPriority="99" w:semiHidden="0" w:name="Table Simple 2"/>
    <w:lsdException w:qFormat="1" w:unhideWhenUsed="0" w:uiPriority="99" w:semiHidden="0" w:name="Table Simple 3"/>
    <w:lsdException w:qFormat="1" w:unhideWhenUsed="0" w:uiPriority="99" w:semiHidden="0" w:name="Table Classic 1"/>
    <w:lsdException w:qFormat="1" w:unhideWhenUsed="0" w:uiPriority="99" w:semiHidden="0" w:name="Table Classic 2"/>
    <w:lsdException w:qFormat="1" w:unhideWhenUsed="0" w:uiPriority="99" w:semiHidden="0" w:name="Table Classic 3"/>
    <w:lsdException w:qFormat="1" w:unhideWhenUsed="0" w:uiPriority="99" w:semiHidden="0" w:name="Table Classic 4"/>
    <w:lsdException w:qFormat="1" w:unhideWhenUsed="0" w:uiPriority="99" w:semiHidden="0" w:name="Table Colorful 1"/>
    <w:lsdException w:qFormat="1" w:unhideWhenUsed="0" w:uiPriority="99" w:semiHidden="0" w:name="Table Colorful 2"/>
    <w:lsdException w:qFormat="1" w:unhideWhenUsed="0" w:uiPriority="99" w:semiHidden="0" w:name="Table Colorful 3"/>
    <w:lsdException w:qFormat="1" w:unhideWhenUsed="0" w:uiPriority="99" w:semiHidden="0" w:name="Table Columns 1"/>
    <w:lsdException w:qFormat="1" w:unhideWhenUsed="0" w:uiPriority="99" w:semiHidden="0" w:name="Table Columns 2"/>
    <w:lsdException w:qFormat="1" w:unhideWhenUsed="0" w:uiPriority="99" w:semiHidden="0" w:name="Table Columns 3"/>
    <w:lsdException w:qFormat="1" w:unhideWhenUsed="0" w:uiPriority="99" w:semiHidden="0" w:name="Table Columns 4"/>
    <w:lsdException w:qFormat="1" w:unhideWhenUsed="0" w:uiPriority="99" w:semiHidden="0" w:name="Table Columns 5"/>
    <w:lsdException w:qFormat="1" w:unhideWhenUsed="0" w:uiPriority="99" w:semiHidden="0" w:name="Table Grid 1"/>
    <w:lsdException w:qFormat="1" w:unhideWhenUsed="0" w:uiPriority="99" w:semiHidden="0" w:name="Table Grid 2"/>
    <w:lsdException w:qFormat="1" w:unhideWhenUsed="0" w:uiPriority="99" w:semiHidden="0" w:name="Table Grid 3"/>
    <w:lsdException w:qFormat="1" w:unhideWhenUsed="0" w:uiPriority="99" w:semiHidden="0" w:name="Table Grid 4"/>
    <w:lsdException w:qFormat="1" w:unhideWhenUsed="0" w:uiPriority="99" w:semiHidden="0" w:name="Table Grid 5"/>
    <w:lsdException w:qFormat="1" w:unhideWhenUsed="0" w:uiPriority="99" w:semiHidden="0" w:name="Table Grid 6"/>
    <w:lsdException w:qFormat="1" w:unhideWhenUsed="0" w:uiPriority="99" w:semiHidden="0" w:name="Table Grid 7"/>
    <w:lsdException w:qFormat="1" w:unhideWhenUsed="0" w:uiPriority="99" w:semiHidden="0" w:name="Table Grid 8"/>
    <w:lsdException w:qFormat="1" w:unhideWhenUsed="0" w:uiPriority="99" w:semiHidden="0" w:name="Table List 1"/>
    <w:lsdException w:qFormat="1" w:unhideWhenUsed="0" w:uiPriority="99" w:semiHidden="0" w:name="Table List 2"/>
    <w:lsdException w:qFormat="1" w:unhideWhenUsed="0" w:uiPriority="99" w:semiHidden="0" w:name="Table List 3"/>
    <w:lsdException w:qFormat="1" w:unhideWhenUsed="0" w:uiPriority="99" w:semiHidden="0" w:name="Table List 4"/>
    <w:lsdException w:qFormat="1" w:unhideWhenUsed="0" w:uiPriority="99" w:semiHidden="0" w:name="Table List 5"/>
    <w:lsdException w:qFormat="1" w:unhideWhenUsed="0" w:uiPriority="99" w:semiHidden="0" w:name="Table List 6"/>
    <w:lsdException w:qFormat="1" w:unhideWhenUsed="0" w:uiPriority="99" w:semiHidden="0" w:name="Table List 7"/>
    <w:lsdException w:qFormat="1" w:unhideWhenUsed="0" w:uiPriority="99" w:semiHidden="0" w:name="Table List 8"/>
    <w:lsdException w:qFormat="1" w:unhideWhenUsed="0" w:uiPriority="99" w:semiHidden="0" w:name="Table 3D effects 1"/>
    <w:lsdException w:qFormat="1" w:unhideWhenUsed="0" w:uiPriority="99" w:semiHidden="0" w:name="Table 3D effects 2"/>
    <w:lsdException w:qFormat="1" w:unhideWhenUsed="0" w:uiPriority="99" w:semiHidden="0" w:name="Table 3D effects 3"/>
    <w:lsdException w:qFormat="1" w:unhideWhenUsed="0" w:uiPriority="99" w:semiHidden="0" w:name="Table Contemporary"/>
    <w:lsdException w:qFormat="1" w:unhideWhenUsed="0" w:uiPriority="99" w:semiHidden="0" w:name="Table Elegant"/>
    <w:lsdException w:qFormat="1" w:unhideWhenUsed="0" w:uiPriority="99" w:semiHidden="0" w:name="Table Professional"/>
    <w:lsdException w:qFormat="1" w:unhideWhenUsed="0" w:uiPriority="99" w:semiHidden="0" w:name="Table Subtle 1"/>
    <w:lsdException w:qFormat="1" w:unhideWhenUsed="0" w:uiPriority="99" w:semiHidden="0" w:name="Table Subtle 2"/>
    <w:lsdException w:qFormat="1" w:unhideWhenUsed="0" w:uiPriority="99" w:semiHidden="0" w:name="Table Web 1"/>
    <w:lsdException w:qFormat="1" w:unhideWhenUsed="0" w:uiPriority="99" w:semiHidden="0" w:name="Table Web 2"/>
    <w:lsdException w:qFormat="1" w:unhideWhenUsed="0" w:uiPriority="99" w:semiHidden="0" w:name="Table Web 3"/>
    <w:lsdException w:qFormat="1" w:uiPriority="99" w:semiHidden="0" w:name="Balloon Text"/>
    <w:lsdException w:qFormat="1" w:unhideWhenUsed="0" w:uiPriority="99" w:semiHidden="0" w:name="Table Grid"/>
    <w:lsdException w:qFormat="1"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7"/>
    <w:unhideWhenUsed/>
    <w:qFormat/>
    <w:uiPriority w:val="99"/>
    <w:pPr>
      <w:jc w:val="left"/>
    </w:pPr>
    <w:rPr>
      <w:szCs w:val="24"/>
    </w:rPr>
  </w:style>
  <w:style w:type="paragraph" w:styleId="4">
    <w:name w:val="Plain Text"/>
    <w:basedOn w:val="1"/>
    <w:link w:val="18"/>
    <w:unhideWhenUsed/>
    <w:qFormat/>
    <w:uiPriority w:val="99"/>
    <w:rPr>
      <w:rFonts w:ascii="宋体" w:hAnsi="Courier New"/>
      <w:szCs w:val="24"/>
    </w:rPr>
  </w:style>
  <w:style w:type="paragraph" w:styleId="5">
    <w:name w:val="Balloon Text"/>
    <w:basedOn w:val="1"/>
    <w:link w:val="60"/>
    <w:unhideWhenUsed/>
    <w:qFormat/>
    <w:uiPriority w:val="99"/>
    <w:rPr>
      <w:sz w:val="18"/>
      <w:szCs w:val="24"/>
    </w:rPr>
  </w:style>
  <w:style w:type="paragraph" w:styleId="6">
    <w:name w:val="footer"/>
    <w:basedOn w:val="1"/>
    <w:link w:val="8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24"/>
    </w:rPr>
  </w:style>
  <w:style w:type="paragraph" w:styleId="7">
    <w:name w:val="header"/>
    <w:basedOn w:val="1"/>
    <w:link w:val="5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24"/>
    </w:rPr>
  </w:style>
  <w:style w:type="paragraph" w:styleId="8">
    <w:name w:val="Normal (Web)"/>
    <w:basedOn w:val="1"/>
    <w:qFormat/>
    <w:uiPriority w:val="0"/>
    <w:rPr>
      <w:sz w:val="24"/>
    </w:rPr>
  </w:style>
  <w:style w:type="paragraph" w:styleId="9">
    <w:name w:val="annotation subject"/>
    <w:basedOn w:val="3"/>
    <w:next w:val="3"/>
    <w:link w:val="47"/>
    <w:unhideWhenUsed/>
    <w:qFormat/>
    <w:uiPriority w:val="99"/>
    <w:rPr>
      <w:b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page number"/>
    <w:basedOn w:val="11"/>
    <w:unhideWhenUsed/>
    <w:qFormat/>
    <w:uiPriority w:val="99"/>
    <w:rPr>
      <w:rFonts w:cs="Times New Roman"/>
    </w:rPr>
  </w:style>
  <w:style w:type="character" w:styleId="14">
    <w:name w:val="Hyperlink"/>
    <w:basedOn w:val="11"/>
    <w:unhideWhenUsed/>
    <w:qFormat/>
    <w:uiPriority w:val="99"/>
    <w:rPr>
      <w:rFonts w:cs="Times New Roman"/>
      <w:color w:val="0000FF"/>
      <w:u w:val="single"/>
    </w:rPr>
  </w:style>
  <w:style w:type="character" w:styleId="15">
    <w:name w:val="annotation reference"/>
    <w:basedOn w:val="11"/>
    <w:unhideWhenUsed/>
    <w:qFormat/>
    <w:uiPriority w:val="99"/>
    <w:rPr>
      <w:rFonts w:cs="Times New Roman"/>
      <w:sz w:val="21"/>
    </w:rPr>
  </w:style>
  <w:style w:type="character" w:customStyle="1" w:styleId="16">
    <w:name w:val="批注主题 字符3"/>
    <w:basedOn w:val="17"/>
    <w:unhideWhenUsed/>
    <w:qFormat/>
    <w:uiPriority w:val="99"/>
    <w:rPr>
      <w:rFonts w:cs="Times New Roman"/>
      <w:b/>
      <w:kern w:val="2"/>
    </w:rPr>
  </w:style>
  <w:style w:type="character" w:customStyle="1" w:styleId="17">
    <w:name w:val="批注文字 字符1"/>
    <w:basedOn w:val="11"/>
    <w:link w:val="3"/>
    <w:unhideWhenUsed/>
    <w:qFormat/>
    <w:locked/>
    <w:uiPriority w:val="99"/>
    <w:rPr>
      <w:rFonts w:cs="Times New Roman"/>
      <w:kern w:val="2"/>
    </w:rPr>
  </w:style>
  <w:style w:type="character" w:customStyle="1" w:styleId="18">
    <w:name w:val="纯文本 字符1"/>
    <w:basedOn w:val="11"/>
    <w:link w:val="4"/>
    <w:unhideWhenUsed/>
    <w:qFormat/>
    <w:locked/>
    <w:uiPriority w:val="99"/>
    <w:rPr>
      <w:rFonts w:ascii="宋体" w:hAnsi="Courier New" w:cs="Courier New"/>
      <w:sz w:val="21"/>
      <w:szCs w:val="21"/>
    </w:rPr>
  </w:style>
  <w:style w:type="character" w:customStyle="1" w:styleId="19">
    <w:name w:val="批注主题 字符8"/>
    <w:basedOn w:val="17"/>
    <w:unhideWhenUsed/>
    <w:qFormat/>
    <w:uiPriority w:val="99"/>
    <w:rPr>
      <w:rFonts w:cs="Times New Roman"/>
      <w:b/>
      <w:kern w:val="2"/>
    </w:rPr>
  </w:style>
  <w:style w:type="character" w:customStyle="1" w:styleId="20">
    <w:name w:val="页眉 字符4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21">
    <w:name w:val="纯文本 字符10"/>
    <w:basedOn w:val="11"/>
    <w:unhideWhenUsed/>
    <w:qFormat/>
    <w:uiPriority w:val="99"/>
    <w:rPr>
      <w:rFonts w:ascii="宋体" w:hAnsi="Courier New" w:cs="Courier New"/>
    </w:rPr>
  </w:style>
  <w:style w:type="character" w:customStyle="1" w:styleId="22">
    <w:name w:val="批注文字 字符4"/>
    <w:basedOn w:val="11"/>
    <w:unhideWhenUsed/>
    <w:qFormat/>
    <w:uiPriority w:val="99"/>
    <w:rPr>
      <w:rFonts w:cs="Times New Roman"/>
    </w:rPr>
  </w:style>
  <w:style w:type="character" w:customStyle="1" w:styleId="23">
    <w:name w:val="批注主题 字符11"/>
    <w:basedOn w:val="17"/>
    <w:unhideWhenUsed/>
    <w:qFormat/>
    <w:uiPriority w:val="99"/>
    <w:rPr>
      <w:rFonts w:cs="Times New Roman"/>
      <w:b/>
      <w:kern w:val="2"/>
      <w:sz w:val="21"/>
      <w:szCs w:val="21"/>
    </w:rPr>
  </w:style>
  <w:style w:type="character" w:customStyle="1" w:styleId="24">
    <w:name w:val="批注主题 字符"/>
    <w:basedOn w:val="17"/>
    <w:unhideWhenUsed/>
    <w:qFormat/>
    <w:uiPriority w:val="99"/>
    <w:rPr>
      <w:rFonts w:cs="Times New Roman"/>
      <w:b/>
      <w:kern w:val="2"/>
    </w:rPr>
  </w:style>
  <w:style w:type="character" w:customStyle="1" w:styleId="25">
    <w:name w:val="页眉 字符9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26">
    <w:name w:val="页脚 字符3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27">
    <w:name w:val="批注文字 Char"/>
    <w:basedOn w:val="11"/>
    <w:unhideWhenUsed/>
    <w:qFormat/>
    <w:locked/>
    <w:uiPriority w:val="99"/>
    <w:rPr>
      <w:rFonts w:cs="Times New Roman"/>
      <w:sz w:val="21"/>
      <w:szCs w:val="21"/>
    </w:rPr>
  </w:style>
  <w:style w:type="character" w:customStyle="1" w:styleId="28">
    <w:name w:val="批注主题 字符2"/>
    <w:basedOn w:val="17"/>
    <w:unhideWhenUsed/>
    <w:qFormat/>
    <w:uiPriority w:val="99"/>
    <w:rPr>
      <w:rFonts w:cs="Times New Roman"/>
      <w:b/>
      <w:kern w:val="2"/>
      <w:sz w:val="21"/>
      <w:szCs w:val="21"/>
    </w:rPr>
  </w:style>
  <w:style w:type="character" w:customStyle="1" w:styleId="29">
    <w:name w:val="批注主题 字符10"/>
    <w:basedOn w:val="17"/>
    <w:unhideWhenUsed/>
    <w:qFormat/>
    <w:uiPriority w:val="99"/>
    <w:rPr>
      <w:rFonts w:cs="Times New Roman"/>
      <w:b/>
      <w:kern w:val="2"/>
    </w:rPr>
  </w:style>
  <w:style w:type="character" w:customStyle="1" w:styleId="30">
    <w:name w:val="页眉 字符2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31">
    <w:name w:val="页眉 字符111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32">
    <w:name w:val="页脚 字符111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33">
    <w:name w:val="纯文本 字符3"/>
    <w:basedOn w:val="11"/>
    <w:unhideWhenUsed/>
    <w:qFormat/>
    <w:uiPriority w:val="99"/>
    <w:rPr>
      <w:rFonts w:ascii="宋体" w:hAnsi="Courier New" w:cs="Courier New"/>
    </w:rPr>
  </w:style>
  <w:style w:type="character" w:customStyle="1" w:styleId="34">
    <w:name w:val="页眉 字符11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35">
    <w:name w:val="批注框文本 字符111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36">
    <w:name w:val="批注文字 字符5"/>
    <w:basedOn w:val="11"/>
    <w:unhideWhenUsed/>
    <w:qFormat/>
    <w:uiPriority w:val="99"/>
    <w:rPr>
      <w:rFonts w:cs="Times New Roman"/>
    </w:rPr>
  </w:style>
  <w:style w:type="character" w:customStyle="1" w:styleId="37">
    <w:name w:val="页脚 字符8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38">
    <w:name w:val="批注框文本 字符3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39">
    <w:name w:val="纯文本 Char1"/>
    <w:basedOn w:val="11"/>
    <w:unhideWhenUsed/>
    <w:qFormat/>
    <w:locked/>
    <w:uiPriority w:val="99"/>
    <w:rPr>
      <w:rFonts w:ascii="宋体" w:hAnsi="Courier New" w:cs="Times New Roman"/>
      <w:kern w:val="2"/>
      <w:sz w:val="21"/>
    </w:rPr>
  </w:style>
  <w:style w:type="character" w:customStyle="1" w:styleId="40">
    <w:name w:val="页脚 字符6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41">
    <w:name w:val="批注主题 Char"/>
    <w:basedOn w:val="27"/>
    <w:unhideWhenUsed/>
    <w:qFormat/>
    <w:locked/>
    <w:uiPriority w:val="99"/>
    <w:rPr>
      <w:rFonts w:cs="Times New Roman"/>
      <w:b/>
      <w:sz w:val="21"/>
      <w:szCs w:val="21"/>
    </w:rPr>
  </w:style>
  <w:style w:type="character" w:customStyle="1" w:styleId="42">
    <w:name w:val="页眉 字符3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43">
    <w:name w:val="页眉 字符8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44">
    <w:name w:val="批注主题 字符4"/>
    <w:basedOn w:val="17"/>
    <w:unhideWhenUsed/>
    <w:qFormat/>
    <w:uiPriority w:val="99"/>
    <w:rPr>
      <w:rFonts w:cs="Times New Roman"/>
      <w:b/>
      <w:kern w:val="2"/>
    </w:rPr>
  </w:style>
  <w:style w:type="character" w:customStyle="1" w:styleId="45">
    <w:name w:val="批注框文本 Char1"/>
    <w:basedOn w:val="11"/>
    <w:unhideWhenUsed/>
    <w:qFormat/>
    <w:locked/>
    <w:uiPriority w:val="99"/>
    <w:rPr>
      <w:rFonts w:cs="Times New Roman"/>
      <w:kern w:val="2"/>
      <w:sz w:val="18"/>
    </w:rPr>
  </w:style>
  <w:style w:type="character" w:customStyle="1" w:styleId="46">
    <w:name w:val="纯文本 字符"/>
    <w:basedOn w:val="11"/>
    <w:unhideWhenUsed/>
    <w:qFormat/>
    <w:uiPriority w:val="99"/>
    <w:rPr>
      <w:rFonts w:ascii="宋体" w:hAnsi="Courier New" w:cs="Courier New"/>
    </w:rPr>
  </w:style>
  <w:style w:type="character" w:customStyle="1" w:styleId="47">
    <w:name w:val="批注主题 字符1"/>
    <w:basedOn w:val="17"/>
    <w:link w:val="9"/>
    <w:unhideWhenUsed/>
    <w:qFormat/>
    <w:locked/>
    <w:uiPriority w:val="99"/>
    <w:rPr>
      <w:rFonts w:cs="Times New Roman"/>
      <w:b/>
      <w:kern w:val="2"/>
    </w:rPr>
  </w:style>
  <w:style w:type="character" w:customStyle="1" w:styleId="48">
    <w:name w:val="页脚 字符5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49">
    <w:name w:val="批注框文本 字符11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50">
    <w:name w:val="页眉 字符5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51">
    <w:name w:val="批注框文本 字符5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52">
    <w:name w:val="页脚 字符4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53">
    <w:name w:val="批注文字 字符9"/>
    <w:basedOn w:val="11"/>
    <w:unhideWhenUsed/>
    <w:qFormat/>
    <w:uiPriority w:val="99"/>
    <w:rPr>
      <w:rFonts w:cs="Times New Roman"/>
    </w:rPr>
  </w:style>
  <w:style w:type="character" w:customStyle="1" w:styleId="54">
    <w:name w:val="批注文字 字符10"/>
    <w:basedOn w:val="11"/>
    <w:unhideWhenUsed/>
    <w:qFormat/>
    <w:uiPriority w:val="99"/>
    <w:rPr>
      <w:rFonts w:cs="Times New Roman"/>
    </w:rPr>
  </w:style>
  <w:style w:type="character" w:customStyle="1" w:styleId="55">
    <w:name w:val="批注主题 字符6"/>
    <w:basedOn w:val="17"/>
    <w:unhideWhenUsed/>
    <w:qFormat/>
    <w:uiPriority w:val="99"/>
    <w:rPr>
      <w:rFonts w:cs="Times New Roman"/>
      <w:b/>
      <w:kern w:val="2"/>
    </w:rPr>
  </w:style>
  <w:style w:type="character" w:customStyle="1" w:styleId="56">
    <w:name w:val="页眉 字符1"/>
    <w:basedOn w:val="11"/>
    <w:link w:val="7"/>
    <w:unhideWhenUsed/>
    <w:qFormat/>
    <w:locked/>
    <w:uiPriority w:val="99"/>
    <w:rPr>
      <w:rFonts w:cs="Times New Roman"/>
      <w:sz w:val="18"/>
      <w:szCs w:val="18"/>
    </w:rPr>
  </w:style>
  <w:style w:type="character" w:customStyle="1" w:styleId="57">
    <w:name w:val="纯文本 字符4"/>
    <w:basedOn w:val="11"/>
    <w:unhideWhenUsed/>
    <w:qFormat/>
    <w:uiPriority w:val="99"/>
    <w:rPr>
      <w:rFonts w:ascii="宋体" w:hAnsi="Courier New" w:cs="Courier New"/>
    </w:rPr>
  </w:style>
  <w:style w:type="character" w:customStyle="1" w:styleId="58">
    <w:name w:val="批注文字 字符2"/>
    <w:basedOn w:val="11"/>
    <w:unhideWhenUsed/>
    <w:qFormat/>
    <w:uiPriority w:val="99"/>
    <w:rPr>
      <w:rFonts w:cs="Times New Roman"/>
      <w:sz w:val="21"/>
      <w:szCs w:val="21"/>
    </w:rPr>
  </w:style>
  <w:style w:type="character" w:customStyle="1" w:styleId="59">
    <w:name w:val="批注文字 字符8"/>
    <w:basedOn w:val="11"/>
    <w:unhideWhenUsed/>
    <w:qFormat/>
    <w:uiPriority w:val="99"/>
    <w:rPr>
      <w:rFonts w:cs="Times New Roman"/>
    </w:rPr>
  </w:style>
  <w:style w:type="character" w:customStyle="1" w:styleId="60">
    <w:name w:val="批注框文本 字符1"/>
    <w:basedOn w:val="11"/>
    <w:link w:val="5"/>
    <w:unhideWhenUsed/>
    <w:qFormat/>
    <w:locked/>
    <w:uiPriority w:val="99"/>
    <w:rPr>
      <w:rFonts w:cs="Times New Roman"/>
      <w:sz w:val="18"/>
      <w:szCs w:val="18"/>
    </w:rPr>
  </w:style>
  <w:style w:type="character" w:customStyle="1" w:styleId="61">
    <w:name w:val="纯文本 字符7"/>
    <w:basedOn w:val="11"/>
    <w:unhideWhenUsed/>
    <w:qFormat/>
    <w:uiPriority w:val="99"/>
    <w:rPr>
      <w:rFonts w:ascii="宋体" w:hAnsi="Courier New" w:cs="Courier New"/>
    </w:rPr>
  </w:style>
  <w:style w:type="character" w:customStyle="1" w:styleId="62">
    <w:name w:val="页眉 字符7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63">
    <w:name w:val="纯文本 字符6"/>
    <w:basedOn w:val="11"/>
    <w:unhideWhenUsed/>
    <w:qFormat/>
    <w:uiPriority w:val="99"/>
    <w:rPr>
      <w:rFonts w:ascii="宋体" w:hAnsi="Courier New" w:cs="Courier New"/>
    </w:rPr>
  </w:style>
  <w:style w:type="character" w:customStyle="1" w:styleId="64">
    <w:name w:val="批注框文本 字符8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65">
    <w:name w:val="纯文本 字符8"/>
    <w:basedOn w:val="11"/>
    <w:unhideWhenUsed/>
    <w:qFormat/>
    <w:uiPriority w:val="99"/>
    <w:rPr>
      <w:rFonts w:ascii="宋体" w:hAnsi="Courier New" w:cs="Courier New"/>
    </w:rPr>
  </w:style>
  <w:style w:type="character" w:customStyle="1" w:styleId="66">
    <w:name w:val="批注文字 字符"/>
    <w:basedOn w:val="11"/>
    <w:unhideWhenUsed/>
    <w:qFormat/>
    <w:uiPriority w:val="99"/>
    <w:rPr>
      <w:rFonts w:cs="Times New Roman"/>
    </w:rPr>
  </w:style>
  <w:style w:type="character" w:customStyle="1" w:styleId="67">
    <w:name w:val="批注框文本 字符2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68">
    <w:name w:val="纯文本 字符5"/>
    <w:basedOn w:val="11"/>
    <w:unhideWhenUsed/>
    <w:qFormat/>
    <w:uiPriority w:val="99"/>
    <w:rPr>
      <w:rFonts w:ascii="宋体" w:hAnsi="Courier New" w:cs="Courier New"/>
    </w:rPr>
  </w:style>
  <w:style w:type="character" w:customStyle="1" w:styleId="69">
    <w:name w:val="批注文字 字符111"/>
    <w:basedOn w:val="11"/>
    <w:unhideWhenUsed/>
    <w:qFormat/>
    <w:uiPriority w:val="99"/>
    <w:rPr>
      <w:rFonts w:cs="Times New Roman"/>
      <w:sz w:val="21"/>
      <w:szCs w:val="21"/>
    </w:rPr>
  </w:style>
  <w:style w:type="character" w:customStyle="1" w:styleId="70">
    <w:name w:val="纯文本 字符11"/>
    <w:basedOn w:val="11"/>
    <w:unhideWhenUsed/>
    <w:qFormat/>
    <w:uiPriority w:val="99"/>
    <w:rPr>
      <w:rFonts w:ascii="宋体" w:hAnsi="Courier New" w:cs="Courier New"/>
    </w:rPr>
  </w:style>
  <w:style w:type="character" w:customStyle="1" w:styleId="71">
    <w:name w:val="批注框文本 字符6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72">
    <w:name w:val="批注文字 字符11"/>
    <w:basedOn w:val="11"/>
    <w:unhideWhenUsed/>
    <w:qFormat/>
    <w:uiPriority w:val="99"/>
    <w:rPr>
      <w:rFonts w:cs="Times New Roman"/>
      <w:sz w:val="21"/>
      <w:szCs w:val="21"/>
    </w:rPr>
  </w:style>
  <w:style w:type="character" w:customStyle="1" w:styleId="73">
    <w:name w:val="页眉 字符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74">
    <w:name w:val="纯文本 字符9"/>
    <w:basedOn w:val="11"/>
    <w:unhideWhenUsed/>
    <w:qFormat/>
    <w:uiPriority w:val="99"/>
    <w:rPr>
      <w:rFonts w:ascii="宋体" w:hAnsi="Courier New" w:cs="Courier New"/>
    </w:rPr>
  </w:style>
  <w:style w:type="character" w:customStyle="1" w:styleId="75">
    <w:name w:val="批注框文本 字符10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76">
    <w:name w:val="批注框文本 字符9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77">
    <w:name w:val="批注文字 字符3"/>
    <w:basedOn w:val="11"/>
    <w:unhideWhenUsed/>
    <w:qFormat/>
    <w:uiPriority w:val="99"/>
    <w:rPr>
      <w:rFonts w:cs="Times New Roman"/>
    </w:rPr>
  </w:style>
  <w:style w:type="character" w:customStyle="1" w:styleId="78">
    <w:name w:val="页眉 字符10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79">
    <w:name w:val="页脚 字符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80">
    <w:name w:val="批注框文本 字符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81">
    <w:name w:val="页脚 Char"/>
    <w:basedOn w:val="11"/>
    <w:unhideWhenUsed/>
    <w:qFormat/>
    <w:locked/>
    <w:uiPriority w:val="99"/>
    <w:rPr>
      <w:rFonts w:cs="Times New Roman"/>
      <w:sz w:val="18"/>
      <w:szCs w:val="18"/>
    </w:rPr>
  </w:style>
  <w:style w:type="character" w:customStyle="1" w:styleId="82">
    <w:name w:val="批注文字 字符6"/>
    <w:basedOn w:val="11"/>
    <w:unhideWhenUsed/>
    <w:qFormat/>
    <w:uiPriority w:val="99"/>
    <w:rPr>
      <w:rFonts w:cs="Times New Roman"/>
    </w:rPr>
  </w:style>
  <w:style w:type="character" w:customStyle="1" w:styleId="83">
    <w:name w:val="页脚 字符2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84">
    <w:name w:val="批注文字 字符7"/>
    <w:basedOn w:val="11"/>
    <w:unhideWhenUsed/>
    <w:qFormat/>
    <w:uiPriority w:val="99"/>
    <w:rPr>
      <w:rFonts w:cs="Times New Roman"/>
    </w:rPr>
  </w:style>
  <w:style w:type="character" w:customStyle="1" w:styleId="85">
    <w:name w:val="批注主题 字符5"/>
    <w:basedOn w:val="17"/>
    <w:unhideWhenUsed/>
    <w:qFormat/>
    <w:uiPriority w:val="99"/>
    <w:rPr>
      <w:rFonts w:cs="Times New Roman"/>
      <w:b/>
      <w:kern w:val="2"/>
    </w:rPr>
  </w:style>
  <w:style w:type="character" w:customStyle="1" w:styleId="86">
    <w:name w:val="纯文本 字符2"/>
    <w:basedOn w:val="11"/>
    <w:unhideWhenUsed/>
    <w:qFormat/>
    <w:uiPriority w:val="99"/>
    <w:rPr>
      <w:rFonts w:ascii="宋体" w:hAnsi="Courier New" w:cs="Courier New"/>
      <w:sz w:val="21"/>
      <w:szCs w:val="21"/>
    </w:rPr>
  </w:style>
  <w:style w:type="character" w:customStyle="1" w:styleId="87">
    <w:name w:val="页脚 字符10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88">
    <w:name w:val="批注框文本 字符7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89">
    <w:name w:val="页脚 字符1"/>
    <w:basedOn w:val="11"/>
    <w:link w:val="6"/>
    <w:unhideWhenUsed/>
    <w:qFormat/>
    <w:locked/>
    <w:uiPriority w:val="99"/>
    <w:rPr>
      <w:rFonts w:cs="Times New Roman"/>
      <w:kern w:val="2"/>
      <w:sz w:val="18"/>
    </w:rPr>
  </w:style>
  <w:style w:type="character" w:customStyle="1" w:styleId="90">
    <w:name w:val="纯文本 字符111"/>
    <w:basedOn w:val="11"/>
    <w:unhideWhenUsed/>
    <w:qFormat/>
    <w:uiPriority w:val="99"/>
    <w:rPr>
      <w:rFonts w:ascii="宋体" w:hAnsi="Courier New" w:cs="Courier New"/>
      <w:sz w:val="22"/>
      <w:szCs w:val="22"/>
    </w:rPr>
  </w:style>
  <w:style w:type="character" w:customStyle="1" w:styleId="91">
    <w:name w:val="页脚 字符9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92">
    <w:name w:val="页眉 Char1"/>
    <w:basedOn w:val="11"/>
    <w:unhideWhenUsed/>
    <w:qFormat/>
    <w:locked/>
    <w:uiPriority w:val="99"/>
    <w:rPr>
      <w:rFonts w:cs="Times New Roman"/>
      <w:kern w:val="2"/>
      <w:sz w:val="18"/>
    </w:rPr>
  </w:style>
  <w:style w:type="character" w:customStyle="1" w:styleId="93">
    <w:name w:val="批注框文本 字符4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94">
    <w:name w:val="页脚 字符7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95">
    <w:name w:val="页眉 字符6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96">
    <w:name w:val="批注主题 字符9"/>
    <w:basedOn w:val="17"/>
    <w:unhideWhenUsed/>
    <w:qFormat/>
    <w:uiPriority w:val="99"/>
    <w:rPr>
      <w:rFonts w:cs="Times New Roman"/>
      <w:b/>
      <w:kern w:val="2"/>
    </w:rPr>
  </w:style>
  <w:style w:type="character" w:customStyle="1" w:styleId="97">
    <w:name w:val="批注主题 字符7"/>
    <w:basedOn w:val="17"/>
    <w:unhideWhenUsed/>
    <w:qFormat/>
    <w:uiPriority w:val="99"/>
    <w:rPr>
      <w:rFonts w:cs="Times New Roman"/>
      <w:b/>
      <w:kern w:val="2"/>
    </w:rPr>
  </w:style>
  <w:style w:type="character" w:customStyle="1" w:styleId="98">
    <w:name w:val="页脚 字符11"/>
    <w:basedOn w:val="11"/>
    <w:unhideWhenUsed/>
    <w:qFormat/>
    <w:uiPriority w:val="99"/>
    <w:rPr>
      <w:rFonts w:cs="Times New Roman"/>
      <w:sz w:val="18"/>
      <w:szCs w:val="18"/>
    </w:rPr>
  </w:style>
  <w:style w:type="character" w:customStyle="1" w:styleId="99">
    <w:name w:val="批注主题 字符111"/>
    <w:basedOn w:val="17"/>
    <w:unhideWhenUsed/>
    <w:qFormat/>
    <w:uiPriority w:val="99"/>
    <w:rPr>
      <w:rFonts w:cs="Times New Roman"/>
      <w:b/>
      <w:kern w:val="2"/>
      <w:sz w:val="21"/>
      <w:szCs w:val="21"/>
    </w:rPr>
  </w:style>
  <w:style w:type="character" w:customStyle="1" w:styleId="100">
    <w:name w:val="页眉 字符12"/>
    <w:basedOn w:val="11"/>
    <w:semiHidden/>
    <w:qFormat/>
    <w:uiPriority w:val="99"/>
    <w:rPr>
      <w:sz w:val="18"/>
      <w:szCs w:val="18"/>
    </w:rPr>
  </w:style>
  <w:style w:type="character" w:customStyle="1" w:styleId="101">
    <w:name w:val="页眉 字符123"/>
    <w:basedOn w:val="11"/>
    <w:semiHidden/>
    <w:qFormat/>
    <w:uiPriority w:val="99"/>
    <w:rPr>
      <w:rFonts w:cs="Times New Roman"/>
      <w:sz w:val="18"/>
      <w:szCs w:val="18"/>
    </w:rPr>
  </w:style>
  <w:style w:type="character" w:customStyle="1" w:styleId="102">
    <w:name w:val="页眉 字符122"/>
    <w:basedOn w:val="11"/>
    <w:semiHidden/>
    <w:qFormat/>
    <w:uiPriority w:val="99"/>
    <w:rPr>
      <w:rFonts w:cs="Times New Roman"/>
      <w:sz w:val="18"/>
      <w:szCs w:val="18"/>
    </w:rPr>
  </w:style>
  <w:style w:type="character" w:customStyle="1" w:styleId="103">
    <w:name w:val="页眉 字符121"/>
    <w:basedOn w:val="11"/>
    <w:semiHidden/>
    <w:qFormat/>
    <w:uiPriority w:val="99"/>
    <w:rPr>
      <w:rFonts w:cs="Times New Roman"/>
      <w:sz w:val="18"/>
      <w:szCs w:val="18"/>
    </w:rPr>
  </w:style>
  <w:style w:type="character" w:customStyle="1" w:styleId="104">
    <w:name w:val="页脚 字符12"/>
    <w:basedOn w:val="11"/>
    <w:semiHidden/>
    <w:qFormat/>
    <w:uiPriority w:val="99"/>
    <w:rPr>
      <w:sz w:val="18"/>
      <w:szCs w:val="18"/>
    </w:rPr>
  </w:style>
  <w:style w:type="character" w:customStyle="1" w:styleId="105">
    <w:name w:val="页脚 字符123"/>
    <w:basedOn w:val="11"/>
    <w:semiHidden/>
    <w:qFormat/>
    <w:uiPriority w:val="99"/>
    <w:rPr>
      <w:rFonts w:cs="Times New Roman"/>
      <w:sz w:val="18"/>
      <w:szCs w:val="18"/>
    </w:rPr>
  </w:style>
  <w:style w:type="character" w:customStyle="1" w:styleId="106">
    <w:name w:val="页脚 字符122"/>
    <w:basedOn w:val="11"/>
    <w:semiHidden/>
    <w:qFormat/>
    <w:uiPriority w:val="99"/>
    <w:rPr>
      <w:rFonts w:cs="Times New Roman"/>
      <w:sz w:val="18"/>
      <w:szCs w:val="18"/>
    </w:rPr>
  </w:style>
  <w:style w:type="character" w:customStyle="1" w:styleId="107">
    <w:name w:val="页脚 字符121"/>
    <w:basedOn w:val="11"/>
    <w:semiHidden/>
    <w:qFormat/>
    <w:uiPriority w:val="99"/>
    <w:rPr>
      <w:rFonts w:cs="Times New Roman"/>
      <w:sz w:val="18"/>
      <w:szCs w:val="18"/>
    </w:rPr>
  </w:style>
  <w:style w:type="paragraph" w:styleId="108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character" w:customStyle="1" w:styleId="109">
    <w:name w:val="批注框文本 字符12"/>
    <w:basedOn w:val="11"/>
    <w:semiHidden/>
    <w:qFormat/>
    <w:uiPriority w:val="99"/>
    <w:rPr>
      <w:sz w:val="18"/>
      <w:szCs w:val="18"/>
    </w:rPr>
  </w:style>
  <w:style w:type="character" w:customStyle="1" w:styleId="110">
    <w:name w:val="批注框文本 字符123"/>
    <w:basedOn w:val="11"/>
    <w:semiHidden/>
    <w:qFormat/>
    <w:uiPriority w:val="99"/>
    <w:rPr>
      <w:rFonts w:cs="Times New Roman"/>
      <w:sz w:val="18"/>
      <w:szCs w:val="18"/>
    </w:rPr>
  </w:style>
  <w:style w:type="character" w:customStyle="1" w:styleId="111">
    <w:name w:val="批注框文本 字符122"/>
    <w:basedOn w:val="11"/>
    <w:semiHidden/>
    <w:qFormat/>
    <w:uiPriority w:val="99"/>
    <w:rPr>
      <w:rFonts w:cs="Times New Roman"/>
      <w:sz w:val="18"/>
      <w:szCs w:val="18"/>
    </w:rPr>
  </w:style>
  <w:style w:type="character" w:customStyle="1" w:styleId="112">
    <w:name w:val="批注框文本 字符121"/>
    <w:basedOn w:val="11"/>
    <w:semiHidden/>
    <w:qFormat/>
    <w:uiPriority w:val="99"/>
    <w:rPr>
      <w:rFonts w:cs="Times New Roman"/>
      <w:sz w:val="18"/>
      <w:szCs w:val="18"/>
    </w:rPr>
  </w:style>
  <w:style w:type="character" w:customStyle="1" w:styleId="113">
    <w:name w:val="批注文字 字符12"/>
    <w:basedOn w:val="11"/>
    <w:semiHidden/>
    <w:qFormat/>
    <w:uiPriority w:val="99"/>
    <w:rPr>
      <w:sz w:val="21"/>
      <w:szCs w:val="21"/>
    </w:rPr>
  </w:style>
  <w:style w:type="character" w:customStyle="1" w:styleId="114">
    <w:name w:val="批注文字 字符123"/>
    <w:basedOn w:val="11"/>
    <w:semiHidden/>
    <w:qFormat/>
    <w:uiPriority w:val="99"/>
    <w:rPr>
      <w:rFonts w:cs="Times New Roman"/>
      <w:sz w:val="21"/>
      <w:szCs w:val="21"/>
    </w:rPr>
  </w:style>
  <w:style w:type="character" w:customStyle="1" w:styleId="115">
    <w:name w:val="批注文字 字符122"/>
    <w:basedOn w:val="11"/>
    <w:semiHidden/>
    <w:qFormat/>
    <w:uiPriority w:val="99"/>
    <w:rPr>
      <w:rFonts w:cs="Times New Roman"/>
      <w:sz w:val="21"/>
      <w:szCs w:val="21"/>
    </w:rPr>
  </w:style>
  <w:style w:type="character" w:customStyle="1" w:styleId="116">
    <w:name w:val="批注文字 字符121"/>
    <w:basedOn w:val="11"/>
    <w:semiHidden/>
    <w:qFormat/>
    <w:uiPriority w:val="99"/>
    <w:rPr>
      <w:rFonts w:cs="Times New Roman"/>
      <w:sz w:val="21"/>
      <w:szCs w:val="21"/>
    </w:rPr>
  </w:style>
  <w:style w:type="character" w:customStyle="1" w:styleId="117">
    <w:name w:val="纯文本 字符12"/>
    <w:basedOn w:val="11"/>
    <w:semiHidden/>
    <w:qFormat/>
    <w:uiPriority w:val="99"/>
    <w:rPr>
      <w:rFonts w:ascii="宋体" w:hAnsi="Courier New" w:cs="Courier New"/>
    </w:rPr>
  </w:style>
  <w:style w:type="character" w:customStyle="1" w:styleId="118">
    <w:name w:val="纯文本 字符123"/>
    <w:basedOn w:val="11"/>
    <w:semiHidden/>
    <w:qFormat/>
    <w:uiPriority w:val="99"/>
    <w:rPr>
      <w:rFonts w:ascii="宋体" w:hAnsi="Courier New" w:cs="Courier New"/>
    </w:rPr>
  </w:style>
  <w:style w:type="character" w:customStyle="1" w:styleId="119">
    <w:name w:val="纯文本 字符122"/>
    <w:basedOn w:val="11"/>
    <w:semiHidden/>
    <w:qFormat/>
    <w:uiPriority w:val="99"/>
    <w:rPr>
      <w:rFonts w:ascii="宋体" w:hAnsi="Courier New" w:cs="Courier New"/>
    </w:rPr>
  </w:style>
  <w:style w:type="character" w:customStyle="1" w:styleId="120">
    <w:name w:val="纯文本 字符121"/>
    <w:basedOn w:val="11"/>
    <w:semiHidden/>
    <w:qFormat/>
    <w:uiPriority w:val="99"/>
    <w:rPr>
      <w:rFonts w:ascii="宋体" w:hAnsi="Courier New" w:cs="Courier New"/>
      <w:sz w:val="22"/>
      <w:szCs w:val="22"/>
    </w:rPr>
  </w:style>
  <w:style w:type="character" w:customStyle="1" w:styleId="121">
    <w:name w:val="批注主题 字符12"/>
    <w:basedOn w:val="17"/>
    <w:semiHidden/>
    <w:qFormat/>
    <w:uiPriority w:val="99"/>
    <w:rPr>
      <w:rFonts w:cs="Times New Roman"/>
      <w:b/>
      <w:bCs/>
      <w:kern w:val="2"/>
      <w:sz w:val="21"/>
      <w:szCs w:val="21"/>
    </w:rPr>
  </w:style>
  <w:style w:type="character" w:customStyle="1" w:styleId="122">
    <w:name w:val="批注主题 字符123"/>
    <w:basedOn w:val="17"/>
    <w:semiHidden/>
    <w:qFormat/>
    <w:uiPriority w:val="99"/>
    <w:rPr>
      <w:rFonts w:cs="Times New Roman"/>
      <w:b/>
      <w:bCs/>
      <w:kern w:val="2"/>
      <w:sz w:val="21"/>
      <w:szCs w:val="21"/>
    </w:rPr>
  </w:style>
  <w:style w:type="character" w:customStyle="1" w:styleId="123">
    <w:name w:val="批注主题 字符122"/>
    <w:basedOn w:val="17"/>
    <w:semiHidden/>
    <w:qFormat/>
    <w:uiPriority w:val="99"/>
    <w:rPr>
      <w:rFonts w:cs="Times New Roman"/>
      <w:b/>
      <w:bCs/>
      <w:kern w:val="2"/>
      <w:sz w:val="21"/>
      <w:szCs w:val="21"/>
    </w:rPr>
  </w:style>
  <w:style w:type="character" w:customStyle="1" w:styleId="124">
    <w:name w:val="批注主题 字符121"/>
    <w:basedOn w:val="17"/>
    <w:semiHidden/>
    <w:qFormat/>
    <w:uiPriority w:val="99"/>
    <w:rPr>
      <w:rFonts w:cs="Times New Roman"/>
      <w:b/>
      <w:bCs/>
      <w:kern w:val="2"/>
      <w:sz w:val="21"/>
      <w:szCs w:val="21"/>
    </w:rPr>
  </w:style>
  <w:style w:type="paragraph" w:customStyle="1" w:styleId="125">
    <w:name w:val="样式1"/>
    <w:basedOn w:val="1"/>
    <w:unhideWhenUsed/>
    <w:qFormat/>
    <w:uiPriority w:val="0"/>
    <w:pPr>
      <w:spacing w:line="360" w:lineRule="auto"/>
      <w:ind w:firstLine="420" w:firstLineChars="200"/>
    </w:pPr>
    <w:rPr>
      <w:rFonts w:ascii="宋体" w:hAnsi="宋体" w:eastAsia="仿宋_GB2312" w:cs="Arial"/>
      <w:sz w:val="24"/>
      <w:shd w:val="clear" w:color="auto" w:fill="FFFFFF"/>
    </w:rPr>
  </w:style>
  <w:style w:type="paragraph" w:customStyle="1" w:styleId="126">
    <w:name w:val="Char Char"/>
    <w:basedOn w:val="1"/>
    <w:unhideWhenUsed/>
    <w:qFormat/>
    <w:uiPriority w:val="0"/>
    <w:rPr>
      <w:rFonts w:ascii="Tahoma" w:hAnsi="Tahom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6983</Words>
  <Characters>8167</Characters>
  <Lines>59</Lines>
  <Paragraphs>16</Paragraphs>
  <TotalTime>77</TotalTime>
  <ScaleCrop>false</ScaleCrop>
  <LinksUpToDate>false</LinksUpToDate>
  <CharactersWithSpaces>9011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2025-05-18T04:54:00Z</dcterms:created>
  <dc:creator>Orlando</dc:creator>
  <cp:lastModifiedBy>Orlando</cp:lastModifiedBy>
  <dcterms:modified xsi:type="dcterms:W3CDTF">2026-03-12T11:56:23Z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eyJoZGlkIjoiMjVmYzJlZmYwZWJjY2YzZTFhYTlkZmNkNWJhMmRiOTkiLCJ1c2VySWQiOiI1MzEwNTMwMzIifQ==</vt:lpwstr>
  </property>
  <property fmtid="{D5CDD505-2E9C-101B-9397-08002B2CF9AE}" pid="3" name="KSOProductBuildVer">
    <vt:lpwstr>2052-12.1.0.24657</vt:lpwstr>
  </property>
  <property fmtid="{D5CDD505-2E9C-101B-9397-08002B2CF9AE}" pid="4" name="ICV">
    <vt:lpwstr>54D59224F8F04C589AB44A9FCA67E110_13</vt:lpwstr>
  </property>
</Properties>
</file>