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Impacto à Proteção de Dados Pessoais (RIPD)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Introdução</w:t>
      </w:r>
      <w:r w:rsidDel="00000000" w:rsidR="00000000" w:rsidRPr="00000000">
        <w:rPr>
          <w:rtl w:val="0"/>
        </w:rPr>
        <w:t xml:space="preserve"> Este Relatório de Impacto à Proteção de Dados Pessoais (RIPD) tem como objetivo analisar os riscos associados ao tratamento de dados pessoais no site, considerando a estrutura STRIDE e a metodologia de Torr (2005). O foco será nas funcionalidades de login e dashboard, com a identificação dos riscos e medidas para mitigá-los.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Identificação e Avaliação dos Riscos (Etapa 6)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vnj4s49c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Tela de Login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tela de login permite o acesso ao sistema por meio de credenciais (usuário e senha). Os riscos identificados são: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Repúdio:</w:t>
      </w:r>
      <w:r w:rsidDel="00000000" w:rsidR="00000000" w:rsidRPr="00000000">
        <w:rPr>
          <w:rtl w:val="0"/>
        </w:rPr>
        <w:t xml:space="preserve"> Um usuário pode negar ter realizado determinada ação dentro do sistema, criando dificuldades para auditoria e rastreamento.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Spoofing:</w:t>
      </w:r>
      <w:r w:rsidDel="00000000" w:rsidR="00000000" w:rsidRPr="00000000">
        <w:rPr>
          <w:rtl w:val="0"/>
        </w:rPr>
        <w:t xml:space="preserve"> Um atacante pode tentar se passar por um usuário legítimo, utilizando credenciais roubadas ou forjadas.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dn50veu5h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Dashboard de Geração de Imagens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tela de dashboard permite que o usuário insira palavras-chave para gerar imagens por IA. O principal risco identificado é: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Spoofing no Token da API:</w:t>
      </w:r>
      <w:r w:rsidDel="00000000" w:rsidR="00000000" w:rsidRPr="00000000">
        <w:rPr>
          <w:rtl w:val="0"/>
        </w:rPr>
        <w:t xml:space="preserve"> Um atacante pode tentar utilizar um token roubado para acessar a API de geração de imagens, comprometendo a segurança do sistema e o controle de uso dos serviços.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gravidade desses riscos é alta, pois podem comprometer a confidencialidade, integridade e disponibilidade dos dados pessoais.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Identificação de Medidas para Tratar os Riscos (Etapa 7)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adnf34l4i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Medidas para a Tela de Login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mitigar os riscos de repúdio e spoofing, serão implementadas as seguintes soluções: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JWT (JSON Web Token):</w:t>
      </w:r>
      <w:r w:rsidDel="00000000" w:rsidR="00000000" w:rsidRPr="00000000">
        <w:rPr>
          <w:rtl w:val="0"/>
        </w:rPr>
        <w:t xml:space="preserve"> O token será renovado a cada 1h para garantir que apenas usuários autenticados mantenham acesso.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Validação no Banco de Dados:</w:t>
      </w:r>
      <w:r w:rsidDel="00000000" w:rsidR="00000000" w:rsidRPr="00000000">
        <w:rPr>
          <w:rtl w:val="0"/>
        </w:rPr>
        <w:t xml:space="preserve"> Cada token será validado no banco de dados para verificar o nível de acesso do usuário e impedir acessos indevidos.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de Atividades:</w:t>
      </w:r>
      <w:r w:rsidDel="00000000" w:rsidR="00000000" w:rsidRPr="00000000">
        <w:rPr>
          <w:rtl w:val="0"/>
        </w:rPr>
        <w:t xml:space="preserve"> Será implementado um sistema de logs que registrará todas as ações do usuário para evitar repúdio.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vs8298h5k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Medidas para o Dashboard de Geração de Imagens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mitigar o risco de spoofing no token da API: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Renovação Periódica do Token:</w:t>
      </w:r>
      <w:r w:rsidDel="00000000" w:rsidR="00000000" w:rsidRPr="00000000">
        <w:rPr>
          <w:rtl w:val="0"/>
        </w:rPr>
        <w:t xml:space="preserve"> O token da API será renovado a cada 1h para reduzir o tempo de exposição em caso de comprometimento.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Detecção de Uso Indevido:</w:t>
      </w:r>
      <w:r w:rsidDel="00000000" w:rsidR="00000000" w:rsidRPr="00000000">
        <w:rPr>
          <w:rtl w:val="0"/>
        </w:rPr>
        <w:t xml:space="preserve"> O sistema monitorará tentativas de acesso irregulares ao token, invalidando-o e gerando um novo caso um comportamento suspeito seja identificado.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Conclusão</w:t>
      </w:r>
      <w:r w:rsidDel="00000000" w:rsidR="00000000" w:rsidRPr="00000000">
        <w:rPr>
          <w:rtl w:val="0"/>
        </w:rPr>
        <w:t xml:space="preserve"> A aplicação da metodologia STRIDE e de Torr (2005) permitiu identificar e tratar riscos de segurança nas funcionalidades do site. As medidas propostas minimizam os impactos negativos sobre a proteção de dados pessoais, garantindo maior segurança e conformidade com boas práticas de segurança da informação.</w:t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