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02D0" w14:textId="77777777" w:rsidR="005C0F62" w:rsidRPr="005C0F62" w:rsidRDefault="005C0F62" w:rsidP="005C0F62">
      <w:pPr>
        <w:shd w:val="clear" w:color="auto" w:fill="FFFFFF"/>
        <w:spacing w:after="0" w:line="240" w:lineRule="auto"/>
        <w:jc w:val="center"/>
        <w:outlineLvl w:val="2"/>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pPr>
      <w:r w:rsidRPr="005C0F62">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t xml:space="preserve">Hoja de Trabajo </w:t>
      </w:r>
      <w:r w:rsidR="00450F09">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t>4</w:t>
      </w:r>
      <w:r w:rsidRPr="005C0F62">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t>.</w:t>
      </w:r>
    </w:p>
    <w:p w14:paraId="030BAC60" w14:textId="77777777" w:rsidR="005C0F62" w:rsidRPr="005C0F62" w:rsidRDefault="00450F09" w:rsidP="005C0F62">
      <w:pPr>
        <w:shd w:val="clear" w:color="auto" w:fill="FFFFFF"/>
        <w:spacing w:line="240" w:lineRule="auto"/>
        <w:jc w:val="center"/>
        <w:outlineLvl w:val="2"/>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pPr>
      <w:r>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t>Modelos de Regresión Lineal</w:t>
      </w:r>
    </w:p>
    <w:p w14:paraId="71E084F0" w14:textId="77777777" w:rsidR="005C0F62" w:rsidRPr="005C0F62" w:rsidRDefault="005C0F62" w:rsidP="005C0F62">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r w:rsidRPr="005C0F6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INTRODUCCIÓN:</w:t>
      </w:r>
    </w:p>
    <w:p w14:paraId="6512DF92" w14:textId="77777777" w:rsidR="00DB52A7" w:rsidRDefault="00DB52A7" w:rsidP="00DB52A7">
      <w:pPr>
        <w:jc w:val="both"/>
        <w:rPr>
          <w:b/>
        </w:rPr>
      </w:pPr>
      <w:proofErr w:type="spellStart"/>
      <w:r>
        <w:rPr>
          <w:b/>
        </w:rPr>
        <w:t>Kaggle</w:t>
      </w:r>
      <w:proofErr w:type="spellEnd"/>
    </w:p>
    <w:p w14:paraId="2017E12C" w14:textId="77777777" w:rsidR="00DB52A7" w:rsidRDefault="00DB52A7" w:rsidP="00DB52A7">
      <w:pPr>
        <w:jc w:val="both"/>
      </w:pPr>
      <w:proofErr w:type="spellStart"/>
      <w:r w:rsidRPr="00B322BB">
        <w:t>Kaggle</w:t>
      </w:r>
      <w:proofErr w:type="spellEnd"/>
      <w:r w:rsidRPr="00B322BB">
        <w:t xml:space="preserve"> es una comunidad en línea de científicos de datos, propiedad de Google LLC. </w:t>
      </w:r>
      <w:r>
        <w:t>Permite</w:t>
      </w:r>
      <w:r w:rsidRPr="00B322BB">
        <w:t xml:space="preserve"> a los usuarios encontrar y publicar conjuntos de datos, explorar y construir modelos en un entorno de ciencia de datos basado en la web, trabajar con otros científicos de datos e ingenieros de aprendizaje automático, y participar en competencias para resolver los desafíos de la ciencia de datos. </w:t>
      </w:r>
      <w:r>
        <w:t>Tuvo</w:t>
      </w:r>
      <w:r w:rsidRPr="00B322BB">
        <w:t xml:space="preserve"> su inicio al ofrecer competencias de aprendizaje automático y ahora también ofrece una plataforma pública de datos, una mesa de trabajo basada en la nube para la ciencia de la información y educación en IA de formato corto. El 8 de marzo de 2017, Google anunció que estaban adquiriendo </w:t>
      </w:r>
      <w:proofErr w:type="spellStart"/>
      <w:r w:rsidRPr="00B322BB">
        <w:t>Kaggle</w:t>
      </w:r>
      <w:proofErr w:type="spellEnd"/>
      <w:r w:rsidRPr="00B322BB">
        <w:t>.</w:t>
      </w:r>
    </w:p>
    <w:p w14:paraId="03BAADC8" w14:textId="77777777" w:rsidR="00DD3957" w:rsidRDefault="00DD3957" w:rsidP="00DD3957">
      <w:pPr>
        <w:jc w:val="both"/>
        <w:rPr>
          <w:b/>
        </w:rPr>
      </w:pPr>
      <w:r>
        <w:rPr>
          <w:b/>
        </w:rPr>
        <w:t>Conjunto de datos a utilizar</w:t>
      </w:r>
    </w:p>
    <w:p w14:paraId="2BA974CD" w14:textId="77777777" w:rsidR="00DD3957" w:rsidRDefault="001A6425" w:rsidP="00DD3957">
      <w:pPr>
        <w:jc w:val="both"/>
      </w:pPr>
      <w:hyperlink r:id="rId7" w:history="1">
        <w:r w:rsidR="00DD3957" w:rsidRPr="00696BDF">
          <w:rPr>
            <w:rStyle w:val="Hipervnculo"/>
            <w:rFonts w:eastAsia="Times New Roman" w:cstheme="minorHAnsi"/>
            <w:lang w:eastAsia="es-GT"/>
          </w:rPr>
          <w:t>https://www.kaggle.com/c/house-prices-advanced-regression-techniques/data</w:t>
        </w:r>
      </w:hyperlink>
    </w:p>
    <w:p w14:paraId="1EF29738" w14:textId="77777777" w:rsidR="00DD3957" w:rsidRDefault="00DD3957" w:rsidP="00DD3957">
      <w:pPr>
        <w:jc w:val="both"/>
      </w:pPr>
      <w:r w:rsidRPr="002E04BC">
        <w:rPr>
          <w:b/>
        </w:rPr>
        <w:t>Nota</w:t>
      </w:r>
      <w:r>
        <w:rPr>
          <w:b/>
        </w:rPr>
        <w:t>s</w:t>
      </w:r>
      <w:r w:rsidRPr="002E04BC">
        <w:rPr>
          <w:b/>
        </w:rPr>
        <w:t>:</w:t>
      </w:r>
      <w:r>
        <w:t xml:space="preserve"> </w:t>
      </w:r>
    </w:p>
    <w:p w14:paraId="5BA00267" w14:textId="1F8960F5" w:rsidR="00DD3957" w:rsidRDefault="00DD3957" w:rsidP="00DD3957">
      <w:pPr>
        <w:pStyle w:val="Prrafodelista"/>
        <w:numPr>
          <w:ilvl w:val="0"/>
          <w:numId w:val="4"/>
        </w:numPr>
        <w:jc w:val="both"/>
      </w:pPr>
      <w:r>
        <w:t xml:space="preserve">La hoja de trabajo se realizará en </w:t>
      </w:r>
      <w:r w:rsidR="00EB6055">
        <w:t>los mismos grupos</w:t>
      </w:r>
      <w:r w:rsidR="00637608">
        <w:t>.</w:t>
      </w:r>
    </w:p>
    <w:p w14:paraId="1808F971" w14:textId="71B4F3B4" w:rsidR="00DB52A7" w:rsidRDefault="00DD3957" w:rsidP="00DD3957">
      <w:pPr>
        <w:pStyle w:val="Prrafodelista"/>
        <w:numPr>
          <w:ilvl w:val="0"/>
          <w:numId w:val="4"/>
        </w:numPr>
        <w:jc w:val="both"/>
      </w:pPr>
      <w:r>
        <w:t xml:space="preserve">La hoja no se calificará si no pertenece a ningún grupo de los creados en </w:t>
      </w:r>
      <w:proofErr w:type="spellStart"/>
      <w:r>
        <w:t>canvas</w:t>
      </w:r>
      <w:proofErr w:type="spellEnd"/>
      <w:r>
        <w:t xml:space="preserve"> para esta hoja.</w:t>
      </w:r>
    </w:p>
    <w:p w14:paraId="45F6435E" w14:textId="77777777" w:rsidR="00DD3957" w:rsidRDefault="00DD3957" w:rsidP="00DD3957">
      <w:pPr>
        <w:pStyle w:val="Prrafodelista"/>
        <w:jc w:val="both"/>
      </w:pPr>
    </w:p>
    <w:p w14:paraId="3FCD04D9" w14:textId="77777777" w:rsidR="00DD3957" w:rsidRPr="00DD3957" w:rsidRDefault="00DD3957" w:rsidP="00DD3957">
      <w:pPr>
        <w:pStyle w:val="Prrafodelista"/>
        <w:pBdr>
          <w:bottom w:val="single" w:sz="4" w:space="1" w:color="auto"/>
        </w:pBdr>
        <w:shd w:val="clear" w:color="auto" w:fill="FFC000" w:themeFill="accent4"/>
        <w:spacing w:after="120" w:line="240" w:lineRule="auto"/>
        <w:ind w:left="0"/>
        <w:jc w:val="center"/>
        <w:outlineLvl w:val="2"/>
        <w:rPr>
          <w:rFonts w:eastAsia="Times New Roman" w:cstheme="minorHAnsi"/>
          <w:b/>
          <w:color w:val="FFFFFF" w:themeColor="background1"/>
          <w:lang w:val="en-US"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r w:rsidRPr="00DD3957">
        <w:rPr>
          <w:rFonts w:eastAsia="Times New Roman" w:cstheme="minorHAnsi"/>
          <w:b/>
          <w:color w:val="FFFFFF" w:themeColor="background1"/>
          <w:lang w:val="en-US"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INSTRUCCIONES</w:t>
      </w:r>
    </w:p>
    <w:p w14:paraId="4FA33F50" w14:textId="665DB08A" w:rsidR="00DD3957" w:rsidRDefault="00DD3957" w:rsidP="00DD3957">
      <w:pPr>
        <w:pStyle w:val="Prrafodelista"/>
        <w:numPr>
          <w:ilvl w:val="0"/>
          <w:numId w:val="4"/>
        </w:numPr>
        <w:jc w:val="both"/>
      </w:pPr>
      <w:proofErr w:type="spellStart"/>
      <w:r w:rsidRPr="00DD3957">
        <w:rPr>
          <w:rFonts w:eastAsia="Times New Roman" w:cstheme="minorHAnsi"/>
          <w:color w:val="000000"/>
          <w:lang w:val="en-US" w:eastAsia="es-GT"/>
        </w:rPr>
        <w:t>Utilice</w:t>
      </w:r>
      <w:proofErr w:type="spellEnd"/>
      <w:r w:rsidRPr="00DD3957">
        <w:rPr>
          <w:rFonts w:eastAsia="Times New Roman" w:cstheme="minorHAnsi"/>
          <w:color w:val="000000"/>
          <w:lang w:val="en-US" w:eastAsia="es-GT"/>
        </w:rPr>
        <w:t xml:space="preserve"> el data set  </w:t>
      </w:r>
      <w:hyperlink r:id="rId8" w:history="1">
        <w:r w:rsidRPr="00DD3957">
          <w:rPr>
            <w:rStyle w:val="Hipervnculo"/>
            <w:rFonts w:eastAsia="Times New Roman" w:cstheme="minorHAnsi"/>
            <w:lang w:val="en-US" w:eastAsia="es-GT"/>
          </w:rPr>
          <w:t>House Prices: Advanced Regression Techniques</w:t>
        </w:r>
      </w:hyperlink>
      <w:r w:rsidRPr="00DD3957">
        <w:rPr>
          <w:rFonts w:eastAsia="Times New Roman" w:cstheme="minorHAnsi"/>
          <w:color w:val="000000"/>
          <w:lang w:val="en-US" w:eastAsia="es-GT"/>
        </w:rPr>
        <w:t xml:space="preserve"> que </w:t>
      </w:r>
      <w:proofErr w:type="spellStart"/>
      <w:r w:rsidRPr="00DD3957">
        <w:rPr>
          <w:rFonts w:eastAsia="Times New Roman" w:cstheme="minorHAnsi"/>
          <w:color w:val="000000"/>
          <w:lang w:val="en-US" w:eastAsia="es-GT"/>
        </w:rPr>
        <w:t>comparte</w:t>
      </w:r>
      <w:proofErr w:type="spellEnd"/>
      <w:r w:rsidRPr="00DD3957">
        <w:rPr>
          <w:rFonts w:eastAsia="Times New Roman" w:cstheme="minorHAnsi"/>
          <w:color w:val="000000"/>
          <w:lang w:val="en-US" w:eastAsia="es-GT"/>
        </w:rPr>
        <w:t xml:space="preserve"> Kaggle. </w:t>
      </w:r>
      <w:r w:rsidRPr="00DD3957">
        <w:rPr>
          <w:rFonts w:eastAsia="Times New Roman" w:cstheme="minorHAnsi"/>
          <w:color w:val="000000"/>
          <w:lang w:eastAsia="es-GT"/>
        </w:rPr>
        <w:t>Debe hacer un análisis exploratorio para entender mejor los datos, sabiendo que el objetivo final es predecir los precios de las casas. Recuerde explicar bien cada uno de los hallazgos que haga. La forma más organizada de hacer un análisis exploratorio es generando ciertas preguntas de las líneas que le parece interesante investigar. Genere un informe con las explicaciones de los pasos que llevó a cabo y los resultados obtenidos. Recuerde que la investigación debe ser reproducible por lo que debe guardar el código que ha utilizado para resolver los ejercicios y/o cada uno de los pasos llevados a cabo si utiliza una herramienta visual.</w:t>
      </w:r>
      <w:r w:rsidR="00EB6055">
        <w:rPr>
          <w:rFonts w:eastAsia="Times New Roman" w:cstheme="minorHAnsi"/>
          <w:color w:val="000000"/>
          <w:lang w:eastAsia="es-GT"/>
        </w:rPr>
        <w:t xml:space="preserve"> Puede utilizar el análisis exploratorio que hizo para la hoja de trabajo anterior.</w:t>
      </w:r>
    </w:p>
    <w:p w14:paraId="2EBE4166" w14:textId="77777777" w:rsidR="005C0F62" w:rsidRPr="005C0F62" w:rsidRDefault="005C0F62" w:rsidP="005C0F62">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r w:rsidRPr="005C0F6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ACTIVIDADES</w:t>
      </w:r>
    </w:p>
    <w:p w14:paraId="53DFA631" w14:textId="6F37398B" w:rsidR="00B261D7" w:rsidRDefault="00450F09" w:rsidP="00D2386F">
      <w:pPr>
        <w:pStyle w:val="Prrafodelista"/>
        <w:numPr>
          <w:ilvl w:val="0"/>
          <w:numId w:val="1"/>
        </w:numPr>
        <w:jc w:val="both"/>
      </w:pPr>
      <w:r>
        <w:t xml:space="preserve">Use los mismos conjuntos de entrenamiento y prueba </w:t>
      </w:r>
      <w:r w:rsidR="00F818FE">
        <w:t>que us</w:t>
      </w:r>
      <w:r w:rsidR="00EB6055">
        <w:t>ó</w:t>
      </w:r>
      <w:r w:rsidR="00F818FE">
        <w:t xml:space="preserve"> para los árboles de decisión en la hoja de trabajo anterior</w:t>
      </w:r>
      <w:r>
        <w:t>.</w:t>
      </w:r>
    </w:p>
    <w:p w14:paraId="45F79239" w14:textId="5B6EBE0E" w:rsidR="00D43AD2" w:rsidRDefault="00D43AD2" w:rsidP="00D2386F">
      <w:pPr>
        <w:pStyle w:val="Prrafodelista"/>
        <w:numPr>
          <w:ilvl w:val="0"/>
          <w:numId w:val="1"/>
        </w:numPr>
        <w:jc w:val="both"/>
      </w:pPr>
      <w:r>
        <w:t xml:space="preserve">Elabore </w:t>
      </w:r>
      <w:r w:rsidR="00450F09">
        <w:t>un modelo de regresión lineal</w:t>
      </w:r>
      <w:r w:rsidR="0023620F">
        <w:t xml:space="preserve"> utilizando el conjunto de entrenamiento</w:t>
      </w:r>
      <w:r w:rsidR="00F818FE">
        <w:t xml:space="preserve"> que hizo para predecir los precios de las casas.</w:t>
      </w:r>
      <w:r>
        <w:t xml:space="preserve"> </w:t>
      </w:r>
      <w:r w:rsidR="00F818FE">
        <w:t>E</w:t>
      </w:r>
      <w:r>
        <w:t xml:space="preserve">xplique </w:t>
      </w:r>
      <w:r w:rsidR="0023620F">
        <w:t>los resultados a los que llega. Muestre el modelo gráficamente.</w:t>
      </w:r>
      <w:r w:rsidR="005C0F62">
        <w:t xml:space="preserve"> El experimento debe ser reproducible por lo que debe fijar que los conjuntos de entrenamiento y prueba sean los mismos siempre que se ejecute el código.</w:t>
      </w:r>
    </w:p>
    <w:p w14:paraId="45B1682D" w14:textId="5B0E116C" w:rsidR="00450F09" w:rsidRDefault="00450F09" w:rsidP="00D2386F">
      <w:pPr>
        <w:pStyle w:val="Prrafodelista"/>
        <w:numPr>
          <w:ilvl w:val="0"/>
          <w:numId w:val="1"/>
        </w:numPr>
        <w:jc w:val="both"/>
      </w:pPr>
      <w:r>
        <w:lastRenderedPageBreak/>
        <w:t>Analice el modelo. Determine si hay multicolinealidad en las variables, y cuáles son las que aportan al modelo, por su valor de significación. Haga un análisis de correlación de las variables del modelo y especifique si el modelo se adapta bien a los datos. Explique si hay sobreajuste (</w:t>
      </w:r>
      <w:proofErr w:type="spellStart"/>
      <w:r>
        <w:t>overfitting</w:t>
      </w:r>
      <w:proofErr w:type="spellEnd"/>
      <w:r>
        <w:t>) o no.</w:t>
      </w:r>
      <w:r w:rsidR="00F818FE">
        <w:t xml:space="preserve"> En caso de existir sobreajuste, haga otro modelo que lo corrija.</w:t>
      </w:r>
    </w:p>
    <w:p w14:paraId="15B9938E" w14:textId="65CD1231" w:rsidR="00F818FE" w:rsidRDefault="00F818FE" w:rsidP="00D2386F">
      <w:pPr>
        <w:pStyle w:val="Prrafodelista"/>
        <w:numPr>
          <w:ilvl w:val="0"/>
          <w:numId w:val="1"/>
        </w:numPr>
        <w:jc w:val="both"/>
      </w:pPr>
      <w:r>
        <w:t>Determine la calidad del modelo realizando un análisis de los residuos.</w:t>
      </w:r>
    </w:p>
    <w:p w14:paraId="41F66D86" w14:textId="2C0CE404" w:rsidR="0023620F" w:rsidRDefault="0023620F" w:rsidP="00D2386F">
      <w:pPr>
        <w:pStyle w:val="Prrafodelista"/>
        <w:numPr>
          <w:ilvl w:val="0"/>
          <w:numId w:val="1"/>
        </w:numPr>
        <w:jc w:val="both"/>
      </w:pPr>
      <w:r>
        <w:t xml:space="preserve">Utilice el modelo con el conjunto de prueba y determine la eficiencia del algoritmo para </w:t>
      </w:r>
      <w:r w:rsidR="00622841">
        <w:t>predecir el precio de las casas.</w:t>
      </w:r>
      <w:r>
        <w:t xml:space="preserve"> </w:t>
      </w:r>
    </w:p>
    <w:p w14:paraId="25D48C17" w14:textId="6CB98082" w:rsidR="0023620F" w:rsidRDefault="00622841" w:rsidP="00D2386F">
      <w:pPr>
        <w:pStyle w:val="Prrafodelista"/>
        <w:numPr>
          <w:ilvl w:val="0"/>
          <w:numId w:val="1"/>
        </w:numPr>
        <w:jc w:val="both"/>
      </w:pPr>
      <w:r>
        <w:t>Discuta sobre la efectividad del modelo. Haga los gráficos que crea que le pueden ayudar en la discusión.</w:t>
      </w:r>
    </w:p>
    <w:p w14:paraId="5501E591" w14:textId="345B7CE2" w:rsidR="005C0F62" w:rsidRDefault="00450F09" w:rsidP="00622841">
      <w:pPr>
        <w:pStyle w:val="Prrafodelista"/>
        <w:numPr>
          <w:ilvl w:val="0"/>
          <w:numId w:val="1"/>
        </w:numPr>
        <w:jc w:val="both"/>
      </w:pPr>
      <w:r>
        <w:t>Compare la eficiencia del algoritmo con el resultado obtenido con el árbol de decisión</w:t>
      </w:r>
      <w:r w:rsidR="00622841">
        <w:t xml:space="preserve"> (el de regresión)</w:t>
      </w:r>
      <w:r>
        <w:t>. ¿Cuál es mejor para predecir? ¿Cuál se demoró más en procesar?</w:t>
      </w:r>
    </w:p>
    <w:p w14:paraId="1869E84D" w14:textId="34D2C630" w:rsidR="005C0F62" w:rsidRPr="00622841" w:rsidRDefault="005C0F62" w:rsidP="00622841">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r>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EVALUACIÓN</w:t>
      </w:r>
    </w:p>
    <w:p w14:paraId="3201878C" w14:textId="4C82FC8A" w:rsidR="00D2386F" w:rsidRDefault="005C0F62" w:rsidP="005C0F62">
      <w:pPr>
        <w:pStyle w:val="Prrafodelista"/>
        <w:numPr>
          <w:ilvl w:val="0"/>
          <w:numId w:val="2"/>
        </w:numPr>
        <w:jc w:val="both"/>
      </w:pPr>
      <w:r w:rsidRPr="005C0F62">
        <w:rPr>
          <w:b/>
          <w:color w:val="D2A000"/>
        </w:rPr>
        <w:t>(</w:t>
      </w:r>
      <w:r w:rsidR="00450F09">
        <w:rPr>
          <w:b/>
          <w:color w:val="D2A000"/>
        </w:rPr>
        <w:t>25</w:t>
      </w:r>
      <w:r w:rsidRPr="005C0F62">
        <w:rPr>
          <w:b/>
          <w:color w:val="D2A000"/>
        </w:rPr>
        <w:t xml:space="preserve"> puntos)</w:t>
      </w:r>
      <w:r>
        <w:t xml:space="preserve"> </w:t>
      </w:r>
      <w:r w:rsidR="00450F09">
        <w:t>Análisis del modelo generado</w:t>
      </w:r>
      <w:r w:rsidR="00622841">
        <w:t>, incluyendo los residuos</w:t>
      </w:r>
      <w:r>
        <w:t>. Recuerde explicar los razonamientos.</w:t>
      </w:r>
    </w:p>
    <w:p w14:paraId="7FB9DAD3" w14:textId="77777777" w:rsidR="005C0F62" w:rsidRDefault="005C0F62" w:rsidP="005C0F62">
      <w:pPr>
        <w:pStyle w:val="Prrafodelista"/>
        <w:numPr>
          <w:ilvl w:val="0"/>
          <w:numId w:val="2"/>
        </w:numPr>
        <w:jc w:val="both"/>
      </w:pPr>
      <w:r w:rsidRPr="005C0F62">
        <w:rPr>
          <w:b/>
          <w:color w:val="D2A000"/>
        </w:rPr>
        <w:t>(</w:t>
      </w:r>
      <w:r w:rsidR="00450F09">
        <w:rPr>
          <w:b/>
          <w:color w:val="D2A000"/>
        </w:rPr>
        <w:t>25</w:t>
      </w:r>
      <w:r w:rsidRPr="005C0F62">
        <w:rPr>
          <w:b/>
          <w:color w:val="D2A000"/>
        </w:rPr>
        <w:t xml:space="preserve"> puntos)</w:t>
      </w:r>
      <w:r>
        <w:t xml:space="preserve"> </w:t>
      </w:r>
      <w:r w:rsidR="00450F09">
        <w:t>Análisis de las variables a incluir en el modelo. Pruebas de normalidad, correlación, etc.</w:t>
      </w:r>
    </w:p>
    <w:p w14:paraId="180CD01C" w14:textId="77777777" w:rsidR="00450F09" w:rsidRDefault="005C0F62" w:rsidP="005C0F62">
      <w:pPr>
        <w:pStyle w:val="Prrafodelista"/>
        <w:numPr>
          <w:ilvl w:val="0"/>
          <w:numId w:val="2"/>
        </w:numPr>
        <w:jc w:val="both"/>
      </w:pPr>
      <w:r w:rsidRPr="00450F09">
        <w:rPr>
          <w:b/>
          <w:color w:val="D2A000"/>
        </w:rPr>
        <w:t>(</w:t>
      </w:r>
      <w:r w:rsidR="00450F09">
        <w:rPr>
          <w:b/>
          <w:color w:val="D2A000"/>
        </w:rPr>
        <w:t>10</w:t>
      </w:r>
      <w:r w:rsidRPr="00450F09">
        <w:rPr>
          <w:b/>
          <w:color w:val="D2A000"/>
        </w:rPr>
        <w:t xml:space="preserve"> puntos)</w:t>
      </w:r>
      <w:r>
        <w:t xml:space="preserve"> </w:t>
      </w:r>
      <w:r w:rsidR="00450F09">
        <w:t>Aplicación del modelo al conjunto de prueba</w:t>
      </w:r>
      <w:r>
        <w:t>.</w:t>
      </w:r>
      <w:r w:rsidR="00450F09">
        <w:t xml:space="preserve"> </w:t>
      </w:r>
    </w:p>
    <w:p w14:paraId="3E987499" w14:textId="687F9B87" w:rsidR="005C0F62" w:rsidRDefault="005C0F62" w:rsidP="00450F09">
      <w:pPr>
        <w:pStyle w:val="Prrafodelista"/>
        <w:numPr>
          <w:ilvl w:val="0"/>
          <w:numId w:val="2"/>
        </w:numPr>
        <w:jc w:val="both"/>
      </w:pPr>
      <w:r w:rsidRPr="00450F09">
        <w:rPr>
          <w:b/>
          <w:color w:val="D2A000"/>
        </w:rPr>
        <w:t>(</w:t>
      </w:r>
      <w:r w:rsidR="00450F09">
        <w:rPr>
          <w:b/>
          <w:color w:val="D2A000"/>
        </w:rPr>
        <w:t>20</w:t>
      </w:r>
      <w:r w:rsidRPr="00450F09">
        <w:rPr>
          <w:b/>
          <w:color w:val="D2A000"/>
        </w:rPr>
        <w:t xml:space="preserve"> puntos)</w:t>
      </w:r>
      <w:r w:rsidR="00622841">
        <w:rPr>
          <w:b/>
          <w:color w:val="D2A000"/>
        </w:rPr>
        <w:t xml:space="preserve"> </w:t>
      </w:r>
      <w:r w:rsidR="00450F09">
        <w:t>Explicación de los resultados obtenidos</w:t>
      </w:r>
      <w:r w:rsidR="00622841">
        <w:t xml:space="preserve"> incluyendo el desempeño del modelo.</w:t>
      </w:r>
    </w:p>
    <w:p w14:paraId="79BDF4C9" w14:textId="77777777" w:rsidR="005C0F62" w:rsidRDefault="005C0F62" w:rsidP="00450F09">
      <w:pPr>
        <w:pStyle w:val="Prrafodelista"/>
        <w:numPr>
          <w:ilvl w:val="0"/>
          <w:numId w:val="2"/>
        </w:numPr>
        <w:jc w:val="both"/>
      </w:pPr>
      <w:r w:rsidRPr="00450F09">
        <w:rPr>
          <w:b/>
          <w:color w:val="D2A000"/>
        </w:rPr>
        <w:t>(</w:t>
      </w:r>
      <w:r w:rsidR="00450F09">
        <w:rPr>
          <w:b/>
          <w:color w:val="D2A000"/>
        </w:rPr>
        <w:t>2</w:t>
      </w:r>
      <w:r w:rsidRPr="00450F09">
        <w:rPr>
          <w:b/>
          <w:color w:val="D2A000"/>
        </w:rPr>
        <w:t>0 puntos)</w:t>
      </w:r>
      <w:r>
        <w:t xml:space="preserve"> </w:t>
      </w:r>
      <w:r w:rsidR="00450F09">
        <w:t>Comparación del método de regresión lineal con el á</w:t>
      </w:r>
      <w:r>
        <w:t xml:space="preserve">rbol de decisión. </w:t>
      </w:r>
    </w:p>
    <w:p w14:paraId="0764AFBF" w14:textId="77777777" w:rsidR="005C0F62" w:rsidRPr="005C0F62" w:rsidRDefault="005C0F62" w:rsidP="005C0F62">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proofErr w:type="gramStart"/>
      <w:r>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MATERIAL A ENTREGAR</w:t>
      </w:r>
      <w:proofErr w:type="gramEnd"/>
    </w:p>
    <w:p w14:paraId="3CB6D514" w14:textId="77777777" w:rsidR="005C0F62" w:rsidRDefault="005C0F62" w:rsidP="005C0F62">
      <w:pPr>
        <w:ind w:left="360"/>
        <w:jc w:val="both"/>
      </w:pPr>
    </w:p>
    <w:p w14:paraId="4D193DED" w14:textId="77777777" w:rsidR="005C0F62" w:rsidRDefault="005C0F62" w:rsidP="005C0F62">
      <w:pPr>
        <w:pStyle w:val="Prrafodelista"/>
        <w:numPr>
          <w:ilvl w:val="0"/>
          <w:numId w:val="2"/>
        </w:numPr>
        <w:jc w:val="both"/>
      </w:pPr>
      <w:r>
        <w:t>Archivo .r o .</w:t>
      </w:r>
      <w:proofErr w:type="spellStart"/>
      <w:r>
        <w:t>py</w:t>
      </w:r>
      <w:proofErr w:type="spellEnd"/>
      <w:r>
        <w:t xml:space="preserve"> con el código y hallazgos comentados</w:t>
      </w:r>
    </w:p>
    <w:p w14:paraId="591988D3" w14:textId="77777777" w:rsidR="00EB6055" w:rsidRDefault="00EB6055" w:rsidP="00EB6055">
      <w:pPr>
        <w:pStyle w:val="Prrafodelista"/>
        <w:numPr>
          <w:ilvl w:val="0"/>
          <w:numId w:val="2"/>
        </w:numPr>
        <w:jc w:val="both"/>
      </w:pPr>
      <w:proofErr w:type="gramStart"/>
      <w:r>
        <w:t>Link</w:t>
      </w:r>
      <w:proofErr w:type="gramEnd"/>
      <w:r>
        <w:t xml:space="preserve"> de Google </w:t>
      </w:r>
      <w:proofErr w:type="spellStart"/>
      <w:r>
        <w:t>docs</w:t>
      </w:r>
      <w:proofErr w:type="spellEnd"/>
      <w:r>
        <w:t xml:space="preserve"> con las conclusiones y hallazgos encontrados. Puede usar también </w:t>
      </w:r>
      <w:proofErr w:type="spellStart"/>
      <w:r>
        <w:t>Jupyter</w:t>
      </w:r>
      <w:proofErr w:type="spellEnd"/>
      <w:r>
        <w:t xml:space="preserve"> Notebooks o </w:t>
      </w:r>
      <w:proofErr w:type="spellStart"/>
      <w:r>
        <w:t>rmd</w:t>
      </w:r>
      <w:proofErr w:type="spellEnd"/>
      <w:r>
        <w:t>.</w:t>
      </w:r>
    </w:p>
    <w:p w14:paraId="43A2FBEA" w14:textId="77777777" w:rsidR="00EB6055" w:rsidRPr="003F6FB5" w:rsidRDefault="00EB6055" w:rsidP="00EB6055">
      <w:pPr>
        <w:pStyle w:val="Prrafodelista"/>
        <w:numPr>
          <w:ilvl w:val="0"/>
          <w:numId w:val="2"/>
        </w:numPr>
        <w:jc w:val="both"/>
      </w:pPr>
      <w:r>
        <w:t>Vínculo del repositorio usado para trabajar la hoja de trabajo.</w:t>
      </w:r>
    </w:p>
    <w:p w14:paraId="57B5337F" w14:textId="13810E98" w:rsidR="005C0F62" w:rsidRPr="003F6FB5" w:rsidRDefault="005C0F62" w:rsidP="00EB6055">
      <w:pPr>
        <w:ind w:left="360"/>
        <w:jc w:val="both"/>
      </w:pPr>
    </w:p>
    <w:sectPr w:rsidR="005C0F62" w:rsidRPr="003F6FB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4A980" w14:textId="77777777" w:rsidR="001A6425" w:rsidRDefault="001A6425" w:rsidP="005C0F62">
      <w:pPr>
        <w:spacing w:after="0" w:line="240" w:lineRule="auto"/>
      </w:pPr>
      <w:r>
        <w:separator/>
      </w:r>
    </w:p>
  </w:endnote>
  <w:endnote w:type="continuationSeparator" w:id="0">
    <w:p w14:paraId="3D90FB1E" w14:textId="77777777" w:rsidR="001A6425" w:rsidRDefault="001A6425" w:rsidP="005C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0CE2B" w14:textId="77777777" w:rsidR="001A6425" w:rsidRDefault="001A6425" w:rsidP="005C0F62">
      <w:pPr>
        <w:spacing w:after="0" w:line="240" w:lineRule="auto"/>
      </w:pPr>
      <w:r>
        <w:separator/>
      </w:r>
    </w:p>
  </w:footnote>
  <w:footnote w:type="continuationSeparator" w:id="0">
    <w:p w14:paraId="55C9EC5B" w14:textId="77777777" w:rsidR="001A6425" w:rsidRDefault="001A6425" w:rsidP="005C0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none" w:sz="0" w:space="0" w:color="auto"/>
        <w:left w:val="none" w:sz="0" w:space="0" w:color="auto"/>
        <w:bottom w:val="dashed" w:sz="4" w:space="0" w:color="auto"/>
        <w:right w:val="none" w:sz="0" w:space="0" w:color="auto"/>
        <w:insideH w:val="none" w:sz="0" w:space="0" w:color="auto"/>
        <w:insideV w:val="none" w:sz="0" w:space="0" w:color="auto"/>
      </w:tblBorders>
      <w:shd w:val="clear" w:color="auto" w:fill="FFC000" w:themeFill="accent4"/>
      <w:tblLook w:val="01E0" w:firstRow="1" w:lastRow="1" w:firstColumn="1" w:lastColumn="1" w:noHBand="0" w:noVBand="0"/>
    </w:tblPr>
    <w:tblGrid>
      <w:gridCol w:w="1410"/>
      <w:gridCol w:w="5232"/>
      <w:gridCol w:w="2196"/>
    </w:tblGrid>
    <w:tr w:rsidR="005C0F62" w:rsidRPr="009865D9" w14:paraId="44B29720" w14:textId="77777777" w:rsidTr="005C0F62">
      <w:trPr>
        <w:jc w:val="center"/>
      </w:trPr>
      <w:tc>
        <w:tcPr>
          <w:tcW w:w="1132" w:type="dxa"/>
          <w:shd w:val="clear" w:color="auto" w:fill="FFC000" w:themeFill="accent4"/>
          <w:vAlign w:val="center"/>
        </w:tcPr>
        <w:p w14:paraId="1C04CDA4" w14:textId="77777777" w:rsidR="005C0F62" w:rsidRPr="009865D9" w:rsidRDefault="005C0F62" w:rsidP="005C0F62">
          <w:pPr>
            <w:rPr>
              <w:rFonts w:ascii="Arial" w:hAnsi="Arial" w:cs="Arial"/>
            </w:rPr>
          </w:pPr>
          <w:r>
            <w:rPr>
              <w:rFonts w:ascii="Arial" w:hAnsi="Arial" w:cs="Arial"/>
              <w:noProof/>
              <w:lang w:val="en-US"/>
            </w:rPr>
            <w:drawing>
              <wp:inline distT="0" distB="0" distL="0" distR="0" wp14:anchorId="2A4C3935" wp14:editId="493B730E">
                <wp:extent cx="758271" cy="689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rtical-blanco.png"/>
                        <pic:cNvPicPr/>
                      </pic:nvPicPr>
                      <pic:blipFill>
                        <a:blip r:embed="rId1">
                          <a:extLst>
                            <a:ext uri="{28A0092B-C50C-407E-A947-70E740481C1C}">
                              <a14:useLocalDpi xmlns:a14="http://schemas.microsoft.com/office/drawing/2010/main" val="0"/>
                            </a:ext>
                          </a:extLst>
                        </a:blip>
                        <a:stretch>
                          <a:fillRect/>
                        </a:stretch>
                      </pic:blipFill>
                      <pic:spPr>
                        <a:xfrm>
                          <a:off x="0" y="0"/>
                          <a:ext cx="824810" cy="749691"/>
                        </a:xfrm>
                        <a:prstGeom prst="rect">
                          <a:avLst/>
                        </a:prstGeom>
                      </pic:spPr>
                    </pic:pic>
                  </a:graphicData>
                </a:graphic>
              </wp:inline>
            </w:drawing>
          </w:r>
        </w:p>
      </w:tc>
      <w:tc>
        <w:tcPr>
          <w:tcW w:w="6911" w:type="dxa"/>
          <w:shd w:val="clear" w:color="auto" w:fill="FFC000" w:themeFill="accent4"/>
          <w:vAlign w:val="center"/>
        </w:tcPr>
        <w:p w14:paraId="7F51BDA7" w14:textId="77777777" w:rsidR="005C0F62" w:rsidRPr="00920EFE" w:rsidRDefault="005C0F62" w:rsidP="005C0F62">
          <w:pPr>
            <w:rPr>
              <w:rFonts w:ascii="Arial Narrow" w:hAnsi="Arial Narrow" w:cs="Arial"/>
              <w:color w:val="FFFFFF" w:themeColor="background1"/>
            </w:rPr>
          </w:pPr>
          <w:r w:rsidRPr="00920EFE">
            <w:rPr>
              <w:rFonts w:ascii="Arial Narrow" w:hAnsi="Arial Narrow" w:cs="Arial"/>
              <w:color w:val="FFFFFF" w:themeColor="background1"/>
            </w:rPr>
            <w:t>Universidad del Valle de Guatemala</w:t>
          </w:r>
        </w:p>
        <w:p w14:paraId="7DE5AEE5" w14:textId="77777777" w:rsidR="005C0F62" w:rsidRPr="00920EFE" w:rsidRDefault="005C0F62" w:rsidP="005C0F62">
          <w:pPr>
            <w:rPr>
              <w:rFonts w:ascii="Arial Narrow" w:hAnsi="Arial Narrow" w:cs="Arial"/>
              <w:color w:val="FFFFFF" w:themeColor="background1"/>
            </w:rPr>
          </w:pPr>
          <w:r w:rsidRPr="00920EFE">
            <w:rPr>
              <w:rFonts w:ascii="Arial Narrow" w:hAnsi="Arial Narrow" w:cs="Arial"/>
              <w:color w:val="FFFFFF" w:themeColor="background1"/>
            </w:rPr>
            <w:t>Facultad de Ingeniería</w:t>
          </w:r>
        </w:p>
        <w:p w14:paraId="6F737183" w14:textId="77777777" w:rsidR="005C0F62" w:rsidRPr="00920EFE" w:rsidRDefault="005C0F62" w:rsidP="005C0F62">
          <w:pPr>
            <w:rPr>
              <w:rFonts w:ascii="Arial Narrow" w:hAnsi="Arial Narrow" w:cs="Arial"/>
              <w:color w:val="FFFFFF" w:themeColor="background1"/>
            </w:rPr>
          </w:pPr>
          <w:r w:rsidRPr="00920EFE">
            <w:rPr>
              <w:rFonts w:ascii="Arial Narrow" w:hAnsi="Arial Narrow" w:cs="Arial"/>
              <w:color w:val="FFFFFF" w:themeColor="background1"/>
            </w:rPr>
            <w:t>Departamento de Ciencias de la Computación</w:t>
          </w:r>
        </w:p>
        <w:p w14:paraId="3AD6A534" w14:textId="2C7C62A8" w:rsidR="005C0F62" w:rsidRPr="009865D9" w:rsidRDefault="005C0F62" w:rsidP="005C0F62">
          <w:pPr>
            <w:rPr>
              <w:rFonts w:ascii="Arial" w:hAnsi="Arial" w:cs="Arial"/>
              <w:b/>
            </w:rPr>
          </w:pPr>
          <w:r w:rsidRPr="00920EFE">
            <w:rPr>
              <w:rFonts w:ascii="Arial Narrow" w:hAnsi="Arial Narrow" w:cs="Arial"/>
              <w:b/>
              <w:color w:val="FFFFFF" w:themeColor="background1"/>
            </w:rPr>
            <w:t>CC30</w:t>
          </w:r>
          <w:r w:rsidR="00DB52A7">
            <w:rPr>
              <w:rFonts w:ascii="Arial Narrow" w:hAnsi="Arial Narrow" w:cs="Arial"/>
              <w:b/>
              <w:color w:val="FFFFFF" w:themeColor="background1"/>
            </w:rPr>
            <w:t>74</w:t>
          </w:r>
          <w:r w:rsidRPr="00920EFE">
            <w:rPr>
              <w:rFonts w:ascii="Arial Narrow" w:hAnsi="Arial Narrow" w:cs="Arial"/>
              <w:b/>
              <w:color w:val="FFFFFF" w:themeColor="background1"/>
            </w:rPr>
            <w:t xml:space="preserve"> – Minería de Datos</w:t>
          </w:r>
        </w:p>
      </w:tc>
      <w:tc>
        <w:tcPr>
          <w:tcW w:w="2720" w:type="dxa"/>
          <w:shd w:val="clear" w:color="auto" w:fill="FFC000" w:themeFill="accent4"/>
          <w:vAlign w:val="center"/>
        </w:tcPr>
        <w:p w14:paraId="578C840C" w14:textId="4D14A59E" w:rsidR="005C0F62" w:rsidRPr="00920EFE" w:rsidRDefault="005C0F62" w:rsidP="005C0F62">
          <w:pPr>
            <w:jc w:val="right"/>
            <w:rPr>
              <w:rFonts w:ascii="Arial" w:hAnsi="Arial" w:cs="Arial"/>
              <w:color w:val="FFFFFF" w:themeColor="background1"/>
            </w:rPr>
          </w:pPr>
          <w:r w:rsidRPr="00920EFE">
            <w:rPr>
              <w:rFonts w:ascii="Arial Narrow" w:hAnsi="Arial Narrow" w:cs="Arial"/>
              <w:color w:val="FFFFFF" w:themeColor="background1"/>
            </w:rPr>
            <w:t>Semestre I – 20</w:t>
          </w:r>
          <w:r w:rsidR="00DD3957">
            <w:rPr>
              <w:rFonts w:ascii="Arial Narrow" w:hAnsi="Arial Narrow" w:cs="Arial"/>
              <w:color w:val="FFFFFF" w:themeColor="background1"/>
            </w:rPr>
            <w:t>20</w:t>
          </w:r>
        </w:p>
      </w:tc>
    </w:tr>
  </w:tbl>
  <w:p w14:paraId="125C8D81" w14:textId="77777777" w:rsidR="005C0F62" w:rsidRDefault="005C0F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F7C10"/>
    <w:multiLevelType w:val="hybridMultilevel"/>
    <w:tmpl w:val="0804E7BE"/>
    <w:lvl w:ilvl="0" w:tplc="FF94717C">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302560A"/>
    <w:multiLevelType w:val="hybridMultilevel"/>
    <w:tmpl w:val="734CA3E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F310730"/>
    <w:multiLevelType w:val="hybridMultilevel"/>
    <w:tmpl w:val="43047232"/>
    <w:lvl w:ilvl="0" w:tplc="26EEEC3C">
      <w:start w:val="1"/>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65B496E"/>
    <w:multiLevelType w:val="hybridMultilevel"/>
    <w:tmpl w:val="A754D4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B5"/>
    <w:rsid w:val="000D7541"/>
    <w:rsid w:val="001A6425"/>
    <w:rsid w:val="0023620F"/>
    <w:rsid w:val="003828A8"/>
    <w:rsid w:val="003F6FB5"/>
    <w:rsid w:val="00450F09"/>
    <w:rsid w:val="005C0F62"/>
    <w:rsid w:val="00622841"/>
    <w:rsid w:val="00637608"/>
    <w:rsid w:val="00AF46F9"/>
    <w:rsid w:val="00B261D7"/>
    <w:rsid w:val="00D2386F"/>
    <w:rsid w:val="00D43AD2"/>
    <w:rsid w:val="00DB52A7"/>
    <w:rsid w:val="00DD3957"/>
    <w:rsid w:val="00E31DF1"/>
    <w:rsid w:val="00EB6055"/>
    <w:rsid w:val="00ED14B0"/>
    <w:rsid w:val="00ED7FCC"/>
    <w:rsid w:val="00F818F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DEBE"/>
  <w15:chartTrackingRefBased/>
  <w15:docId w15:val="{5B4DC61C-2C34-4236-9C60-9B774236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86F"/>
    <w:pPr>
      <w:ind w:left="720"/>
      <w:contextualSpacing/>
    </w:pPr>
  </w:style>
  <w:style w:type="character" w:styleId="Hipervnculo">
    <w:name w:val="Hyperlink"/>
    <w:basedOn w:val="Fuentedeprrafopredeter"/>
    <w:uiPriority w:val="99"/>
    <w:unhideWhenUsed/>
    <w:rsid w:val="0023620F"/>
    <w:rPr>
      <w:color w:val="0563C1" w:themeColor="hyperlink"/>
      <w:u w:val="single"/>
    </w:rPr>
  </w:style>
  <w:style w:type="character" w:styleId="Mencinsinresolver">
    <w:name w:val="Unresolved Mention"/>
    <w:basedOn w:val="Fuentedeprrafopredeter"/>
    <w:uiPriority w:val="99"/>
    <w:semiHidden/>
    <w:unhideWhenUsed/>
    <w:rsid w:val="0023620F"/>
    <w:rPr>
      <w:color w:val="808080"/>
      <w:shd w:val="clear" w:color="auto" w:fill="E6E6E6"/>
    </w:rPr>
  </w:style>
  <w:style w:type="paragraph" w:styleId="Encabezado">
    <w:name w:val="header"/>
    <w:basedOn w:val="Normal"/>
    <w:link w:val="EncabezadoCar"/>
    <w:uiPriority w:val="99"/>
    <w:unhideWhenUsed/>
    <w:rsid w:val="005C0F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F62"/>
  </w:style>
  <w:style w:type="paragraph" w:styleId="Piedepgina">
    <w:name w:val="footer"/>
    <w:basedOn w:val="Normal"/>
    <w:link w:val="PiedepginaCar"/>
    <w:uiPriority w:val="99"/>
    <w:unhideWhenUsed/>
    <w:rsid w:val="005C0F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F62"/>
  </w:style>
  <w:style w:type="table" w:styleId="Tablaconcuadrcula">
    <w:name w:val="Table Grid"/>
    <w:basedOn w:val="Tablanormal"/>
    <w:rsid w:val="005C0F62"/>
    <w:pPr>
      <w:spacing w:after="0" w:line="240" w:lineRule="auto"/>
    </w:pPr>
    <w:rPr>
      <w:rFonts w:eastAsiaTheme="minorEastAsia"/>
      <w:lang w:eastAsia="es-G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5C0F62"/>
    <w:rPr>
      <w:color w:val="954F72" w:themeColor="followedHyperlink"/>
      <w:u w:val="single"/>
    </w:rPr>
  </w:style>
  <w:style w:type="paragraph" w:styleId="Textodeglobo">
    <w:name w:val="Balloon Text"/>
    <w:basedOn w:val="Normal"/>
    <w:link w:val="TextodegloboCar"/>
    <w:uiPriority w:val="99"/>
    <w:semiHidden/>
    <w:unhideWhenUsed/>
    <w:rsid w:val="00DB5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52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 TargetMode="External"/><Relationship Id="rId3" Type="http://schemas.openxmlformats.org/officeDocument/2006/relationships/settings" Target="settings.xml"/><Relationship Id="rId7" Type="http://schemas.openxmlformats.org/officeDocument/2006/relationships/hyperlink" Target="https://www.kaggle.com/c/house-prices-advanced-regression-techniqu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3421</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flaquitqm</dc:creator>
  <cp:keywords/>
  <dc:description/>
  <cp:lastModifiedBy>LYNETTE  GARCIA PEREZ</cp:lastModifiedBy>
  <cp:revision>2</cp:revision>
  <cp:lastPrinted>2020-03-13T19:05:00Z</cp:lastPrinted>
  <dcterms:created xsi:type="dcterms:W3CDTF">2021-03-10T07:47:00Z</dcterms:created>
  <dcterms:modified xsi:type="dcterms:W3CDTF">2021-03-10T07:47:00Z</dcterms:modified>
</cp:coreProperties>
</file>