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60"/>
        <w:jc w:val="right"/>
      </w:pPr>
      <w:r>
        <w:rPr>
          <w:rFonts w:ascii="Arial" w:cs="Arial" w:eastAsia="Arial" w:hAnsi="Arial"/>
          <w:b/>
          <w:bCs/>
          <w:i w:val="false"/>
          <w:iCs w:val="false"/>
          <w:color w:val="1D9E75"/>
          <w:sz w:val="16"/>
          <w:szCs w:val="16"/>
        </w:rPr>
        <w:t xml:space="preserve">SUR LA BONNE VOIE — دليل عملي</w:t>
      </w:r>
    </w:p>
    <w:p>
      <w:pPr>
        <w:pBdr>
          <w:bottom w:val="single" w:color="1D9E75" w:sz="6" w:space="1"/>
        </w:pBdr>
        <w:spacing w:after="120"/>
      </w:pPr>
    </w:p>
    <w:p>
      <w:pPr>
        <w:bidi/>
        <w:spacing w:after="80" w:before="80"/>
        <w:jc w:val="right"/>
      </w:pPr>
      <w:r>
        <w:rPr>
          <w:rFonts w:ascii="Arial" w:cs="Arial" w:eastAsia="Arial" w:hAnsi="Arial"/>
          <w:b/>
          <w:bCs/>
          <w:color w:val="1a1a18"/>
          <w:sz w:val="44"/>
          <w:szCs w:val="44"/>
        </w:rPr>
        <w:t xml:space="preserve">تعلّم الفرنسية — ما لا يخبرك به أحد</w:t>
      </w:r>
    </w:p>
    <w:p>
      <w:pPr>
        <w:bidi/>
        <w:spacing w:after="60" w:before="0"/>
        <w:jc w:val="right"/>
      </w:pPr>
      <w:r>
        <w:rPr>
          <w:rFonts w:ascii="Arial" w:cs="Arial" w:eastAsia="Arial" w:hAnsi="Arial"/>
          <w:b w:val="false"/>
          <w:bCs w:val="false"/>
          <w:i w:val="false"/>
          <w:iCs w:val="false"/>
          <w:color w:val="6b6b67"/>
          <w:sz w:val="22"/>
          <w:szCs w:val="22"/>
        </w:rPr>
        <w:t xml:space="preserve">طريقة ولدت من التجربة، ليس من كتاب مدرسي</w:t>
      </w:r>
    </w:p>
    <w:p>
      <w:pPr>
        <w:bidi/>
        <w:spacing w:after="140" w:before="0"/>
        <w:jc w:val="right"/>
      </w:pPr>
      <w:r>
        <w:rPr>
          <w:rFonts w:ascii="Arial" w:cs="Arial" w:eastAsia="Arial" w:hAnsi="Arial"/>
          <w:b/>
          <w:bCs/>
          <w:i w:val="false"/>
          <w:iCs w:val="false"/>
          <w:color w:val="1D9E75"/>
          <w:sz w:val="20"/>
          <w:szCs w:val="20"/>
        </w:rPr>
        <w:t xml:space="preserve">B2+ في أقل من عامين — بالتعلم الذاتي، دون دروس رسمية، أثناء إدارة طلب اللجوء وبناء حياتنا هنا</w:t>
      </w:r>
    </w:p>
    <w:p>
      <w:pPr>
        <w:pBdr>
          <w:bottom w:val="single" w:color="e8e6de" w:sz="2" w:space="1"/>
        </w:pBdr>
        <w:spacing w:after="120"/>
      </w:pPr>
    </w:p>
    <w:p>
      <w:pPr>
        <w:bidi/>
        <w:spacing w:after="40" w:before="60"/>
        <w:jc w:val="right"/>
      </w:pPr>
      <w:r>
        <w:rPr>
          <w:rFonts w:ascii="Arial" w:cs="Arial" w:eastAsia="Arial" w:hAnsi="Arial"/>
          <w:b/>
          <w:bCs/>
          <w:i w:val="false"/>
          <w:iCs w:val="false"/>
          <w:color w:val="1D9E75"/>
          <w:sz w:val="28"/>
          <w:szCs w:val="28"/>
        </w:rPr>
        <w:t xml:space="preserve">01</w:t>
      </w:r>
    </w:p>
    <w:p>
      <w:pPr>
        <w:bidi/>
        <w:spacing w:after="80" w:before="0"/>
        <w:jc w:val="right"/>
      </w:pPr>
      <w:r>
        <w:rPr>
          <w:rFonts w:ascii="Arial" w:cs="Arial" w:eastAsia="Arial" w:hAnsi="Arial"/>
          <w:b/>
          <w:bCs/>
          <w:i w:val="false"/>
          <w:iCs w:val="false"/>
          <w:color w:val="1a1a18"/>
          <w:sz w:val="26"/>
          <w:szCs w:val="26"/>
        </w:rPr>
        <w:t xml:space="preserve">القرار — قبل كل شيء</w:t>
      </w:r>
    </w:p>
    <w:p>
      <w:pPr>
        <w:bidi/>
        <w:spacing w:after="60" w:before="100"/>
        <w:jc w:val="right"/>
      </w:pPr>
      <w:r>
        <w:rPr>
          <w:rFonts w:ascii="Arial" w:cs="Arial" w:eastAsia="Arial" w:hAnsi="Arial"/>
          <w:b/>
          <w:bCs/>
          <w:i w:val="false"/>
          <w:iCs w:val="false"/>
          <w:color w:val="0F6E56"/>
          <w:sz w:val="19"/>
          <w:szCs w:val="19"/>
        </w:rPr>
        <w:t xml:space="preserve">أساس كل شيء</w:t>
      </w:r>
    </w:p>
    <w:p>
      <w:pPr>
        <w:bidi/>
        <w:spacing w:after="140" w:before="0"/>
        <w:jc w:val="right"/>
      </w:pPr>
      <w:r>
        <w:rPr>
          <w:rFonts w:ascii="Arial" w:cs="Arial" w:eastAsia="Arial" w:hAnsi="Arial"/>
          <w:b w:val="false"/>
          <w:bCs w:val="false"/>
          <w:i w:val="false"/>
          <w:iCs w:val="false"/>
          <w:color w:val="3d3d3a"/>
          <w:sz w:val="21"/>
          <w:szCs w:val="21"/>
        </w:rPr>
        <w:t xml:space="preserve">قبل التطبيقات، الدورات، فيديوهات YouTube — ثمة قرار يجب اتخاذه. ليس نية. قرار. كالإقلاع عن التدخين. كخسارة الوزن. تعرف أنك يجب أن تفعله، تعرف أنه سيكون صعباً، وتقرر فعله على أي حال — دون شروط، دون تأجيل، دون أعذار.</w:t>
      </w:r>
    </w:p>
    <w:p>
      <w:pPr>
        <w:bidi/>
        <w:spacing w:after="140" w:before="0"/>
        <w:jc w:val="right"/>
      </w:pPr>
      <w:r>
        <w:rPr>
          <w:rFonts w:ascii="Arial" w:cs="Arial" w:eastAsia="Arial" w:hAnsi="Arial"/>
          <w:b w:val="false"/>
          <w:bCs w:val="false"/>
          <w:i w:val="false"/>
          <w:iCs w:val="false"/>
          <w:color w:val="3d3d3a"/>
          <w:sz w:val="21"/>
          <w:szCs w:val="21"/>
        </w:rPr>
        <w:t xml:space="preserve">بالنسبة لنا، لم يكن هذا سؤالاً. كنا نعيش في قرية لا يتحدث فيها أحد تقريباً الإنجليزية أو الإسبانية. الفرنسية لم تكن خياراً — كانت المخرج الوحيد. هذا القيد كان أفضل معلم لنا.</w:t>
      </w:r>
    </w:p>
    <w:p>
      <w:pPr>
        <w:bidi/>
        <w:spacing w:after="60" w:before="100"/>
        <w:jc w:val="right"/>
      </w:pPr>
      <w:r>
        <w:rPr>
          <w:rFonts w:ascii="Arial" w:cs="Arial" w:eastAsia="Arial" w:hAnsi="Arial"/>
          <w:b/>
          <w:bCs/>
          <w:i w:val="false"/>
          <w:iCs w:val="false"/>
          <w:color w:val="0F6E56"/>
          <w:sz w:val="19"/>
          <w:szCs w:val="19"/>
        </w:rPr>
        <w:t xml:space="preserve">الحقيقة التي لا يقولها أحد</w:t>
      </w:r>
    </w:p>
    <w:p>
      <w:pPr>
        <w:bidi/>
        <w:spacing w:after="140" w:before="0"/>
        <w:jc w:val="right"/>
      </w:pPr>
      <w:r>
        <w:rPr>
          <w:rFonts w:ascii="Arial" w:cs="Arial" w:eastAsia="Arial" w:hAnsi="Arial"/>
          <w:b w:val="false"/>
          <w:bCs w:val="false"/>
          <w:i w:val="false"/>
          <w:iCs w:val="false"/>
          <w:color w:val="3d3d3a"/>
          <w:sz w:val="21"/>
          <w:szCs w:val="21"/>
        </w:rPr>
        <w:t xml:space="preserve">معظم المهاجرين الذين لا يتعلمون الفرنسية لا يفتقرون إلى الموارد — يفتقرون إلى القرار. توجد دورات مجانية في كل مكان في فرنسا. تطبيقات مجانية. محتوى إلكتروني لا محدود. المشكلة ليست أبداً في الوصول. إنها في الإرادة. والإرادة لا تأتي من الدافع — تأتي من قرار حازم، يُتخذ مرة واحدة، ولا يُطعن فيه أبداً.</w:t>
      </w:r>
    </w:p>
    <w:p>
      <w:pPr>
        <w:pBdr>
          <w:bottom w:val="single" w:color="e8e6de" w:sz="2" w:space="1"/>
        </w:pBdr>
        <w:spacing w:after="120"/>
      </w:pPr>
    </w:p>
    <w:p>
      <w:pPr>
        <w:bidi/>
        <w:spacing w:after="40" w:before="60"/>
        <w:jc w:val="right"/>
      </w:pPr>
      <w:r>
        <w:rPr>
          <w:rFonts w:ascii="Arial" w:cs="Arial" w:eastAsia="Arial" w:hAnsi="Arial"/>
          <w:b/>
          <w:bCs/>
          <w:i w:val="false"/>
          <w:iCs w:val="false"/>
          <w:color w:val="1D9E75"/>
          <w:sz w:val="28"/>
          <w:szCs w:val="28"/>
        </w:rPr>
        <w:t xml:space="preserve">02</w:t>
      </w:r>
    </w:p>
    <w:p>
      <w:pPr>
        <w:bidi/>
        <w:spacing w:after="80" w:before="0"/>
        <w:jc w:val="right"/>
      </w:pPr>
      <w:r>
        <w:rPr>
          <w:rFonts w:ascii="Arial" w:cs="Arial" w:eastAsia="Arial" w:hAnsi="Arial"/>
          <w:b/>
          <w:bCs/>
          <w:i w:val="false"/>
          <w:iCs w:val="false"/>
          <w:color w:val="1a1a18"/>
          <w:sz w:val="26"/>
          <w:szCs w:val="26"/>
        </w:rPr>
        <w:t xml:space="preserve">الانغماس السلبي — قبل أن تفهم</w:t>
      </w:r>
    </w:p>
    <w:p>
      <w:pPr>
        <w:bidi/>
        <w:spacing w:after="60" w:before="100"/>
        <w:jc w:val="right"/>
      </w:pPr>
      <w:r>
        <w:rPr>
          <w:rFonts w:ascii="Arial" w:cs="Arial" w:eastAsia="Arial" w:hAnsi="Arial"/>
          <w:b/>
          <w:bCs/>
          <w:i w:val="false"/>
          <w:iCs w:val="false"/>
          <w:color w:val="0F6E56"/>
          <w:sz w:val="19"/>
          <w:szCs w:val="19"/>
        </w:rPr>
        <w:t xml:space="preserve">منذ اليوم الأول</w:t>
      </w:r>
    </w:p>
    <w:p>
      <w:pPr>
        <w:bidi/>
        <w:spacing w:after="140" w:before="0"/>
        <w:jc w:val="right"/>
      </w:pPr>
      <w:r>
        <w:rPr>
          <w:rFonts w:ascii="Arial" w:cs="Arial" w:eastAsia="Arial" w:hAnsi="Arial"/>
          <w:b w:val="false"/>
          <w:bCs w:val="false"/>
          <w:i w:val="false"/>
          <w:iCs w:val="false"/>
          <w:color w:val="3d3d3a"/>
          <w:sz w:val="21"/>
          <w:szCs w:val="21"/>
        </w:rPr>
        <w:t xml:space="preserve">أول شيء فعلناه — قبل أن نفهم كلمة واحدة — هو الاستماع إلى الفرنسية باستمرار. موسيقى فرنسية، راديو فرنسي، بودكاست، أفلام. دون محاولة فهم كل شيء. فقط لتعويد الدماغ على الأصوات والإيقاع وموسيقى اللغة.</w:t>
      </w:r>
    </w:p>
    <w:p>
      <w:pPr>
        <w:bidi/>
        <w:spacing w:after="140" w:before="0"/>
        <w:jc w:val="right"/>
      </w:pPr>
      <w:r>
        <w:rPr>
          <w:rFonts w:ascii="Arial" w:cs="Arial" w:eastAsia="Arial" w:hAnsi="Arial"/>
          <w:b w:val="false"/>
          <w:bCs w:val="false"/>
          <w:i w:val="false"/>
          <w:iCs w:val="false"/>
          <w:color w:val="3d3d3a"/>
          <w:sz w:val="21"/>
          <w:szCs w:val="21"/>
        </w:rPr>
        <w:t xml:space="preserve">قد يبدو هذا عديم الفائدة في البداية. ليس كذلك. دماغك يعمل حتى حين لا تدرك ذلك. يوماً ما، كلمة سمعتها مئة مرة تكتسب فجأة معنى. هذه هي اللحظة التي تبدأ فيها اللغة بالدخول.</w:t>
      </w:r>
    </w:p>
    <w:p>
      <w:pPr>
        <w:bidi/>
        <w:spacing w:after="60" w:before="100"/>
        <w:jc w:val="right"/>
      </w:pPr>
      <w:r>
        <w:rPr>
          <w:rFonts w:ascii="Arial" w:cs="Arial" w:eastAsia="Arial" w:hAnsi="Arial"/>
          <w:b/>
          <w:bCs/>
          <w:i w:val="false"/>
          <w:iCs w:val="false"/>
          <w:color w:val="0F6E56"/>
          <w:sz w:val="19"/>
          <w:szCs w:val="19"/>
        </w:rPr>
        <w:t xml:space="preserve">ما نجح معنا</w:t>
      </w:r>
    </w:p>
    <w:p>
      <w:pPr>
        <w:bidi/>
        <w:spacing w:after="140" w:before="0"/>
        <w:jc w:val="right"/>
      </w:pPr>
      <w:r>
        <w:rPr>
          <w:rFonts w:ascii="Arial" w:cs="Arial" w:eastAsia="Arial" w:hAnsi="Arial"/>
          <w:b w:val="false"/>
          <w:bCs w:val="false"/>
          <w:i w:val="false"/>
          <w:iCs w:val="false"/>
          <w:color w:val="3d3d3a"/>
          <w:sz w:val="21"/>
          <w:szCs w:val="21"/>
        </w:rPr>
        <w:t xml:space="preserve">الموسيقى الفرنسية أولاً — متاحة في كل مكان، مجانية، وتربط الكلمات بالمشاعر. دماؿك يحتفظ بشكل أفضل بما يحركه. ثم الأفلام والمسلسلات بالترجمة الفرنسية — ليس بالعربية. بالفرنسية. ستقرأ أسرع مما تفهم — وهذا بالضبط ما يُسرّع التعلم.</w:t>
      </w:r>
    </w:p>
    <w:p>
      <w:pPr>
        <w:pBdr>
          <w:bottom w:val="single" w:color="e8e6de" w:sz="2" w:space="1"/>
        </w:pBdr>
        <w:spacing w:after="120"/>
      </w:pPr>
    </w:p>
    <w:p>
      <w:pPr>
        <w:bidi/>
        <w:spacing w:after="40" w:before="60"/>
        <w:jc w:val="right"/>
      </w:pPr>
      <w:r>
        <w:rPr>
          <w:rFonts w:ascii="Arial" w:cs="Arial" w:eastAsia="Arial" w:hAnsi="Arial"/>
          <w:b/>
          <w:bCs/>
          <w:i w:val="false"/>
          <w:iCs w:val="false"/>
          <w:color w:val="1D9E75"/>
          <w:sz w:val="28"/>
          <w:szCs w:val="28"/>
        </w:rPr>
        <w:t xml:space="preserve">03</w:t>
      </w:r>
    </w:p>
    <w:p>
      <w:pPr>
        <w:bidi/>
        <w:spacing w:after="80" w:before="0"/>
        <w:jc w:val="right"/>
      </w:pPr>
      <w:r>
        <w:rPr>
          <w:rFonts w:ascii="Arial" w:cs="Arial" w:eastAsia="Arial" w:hAnsi="Arial"/>
          <w:b/>
          <w:bCs/>
          <w:i w:val="false"/>
          <w:iCs w:val="false"/>
          <w:color w:val="1a1a18"/>
          <w:sz w:val="26"/>
          <w:szCs w:val="26"/>
        </w:rPr>
        <w:t xml:space="preserve">الأدوات — مجانية وفعّالة</w:t>
      </w:r>
    </w:p>
    <w:p>
      <w:pPr>
        <w:bidi/>
        <w:spacing w:after="60" w:before="100"/>
        <w:jc w:val="right"/>
      </w:pPr>
      <w:r>
        <w:rPr>
          <w:rFonts w:ascii="Arial" w:cs="Arial" w:eastAsia="Arial" w:hAnsi="Arial"/>
          <w:b/>
          <w:bCs/>
          <w:i w:val="false"/>
          <w:iCs w:val="false"/>
          <w:color w:val="0F6E56"/>
          <w:sz w:val="19"/>
          <w:szCs w:val="19"/>
        </w:rPr>
        <w:t xml:space="preserve">بالتوازي مع الانغماس</w:t>
      </w:r>
    </w:p>
    <w:p>
      <w:pPr>
        <w:bidi/>
        <w:spacing w:after="140" w:before="0"/>
        <w:jc w:val="right"/>
      </w:pPr>
      <w:r>
        <w:rPr>
          <w:rFonts w:ascii="Arial" w:cs="Arial" w:eastAsia="Arial" w:hAnsi="Arial"/>
          <w:b w:val="false"/>
          <w:bCs w:val="false"/>
          <w:i w:val="false"/>
          <w:iCs w:val="false"/>
          <w:color w:val="3d3d3a"/>
          <w:sz w:val="21"/>
          <w:szCs w:val="21"/>
        </w:rPr>
        <w:t xml:space="preserve">الأدوات لا تعوض عن التجربة الحقيقية — لكنها تبني الأساس. هذه الأدوات هي التي نجحت معنا.</w:t>
      </w:r>
    </w:p>
    <w:p>
      <w:pPr>
        <w:bidi/>
        <w:spacing w:after="40" w:before="0"/>
        <w:jc w:val="right"/>
      </w:pPr>
      <w:r>
        <w:rPr>
          <w:rFonts w:ascii="Arial" w:cs="Arial" w:eastAsia="Arial" w:hAnsi="Arial"/>
          <w:b/>
          <w:bCs/>
          <w:i w:val="false"/>
          <w:iCs w:val="false"/>
          <w:color w:val="1a1a18"/>
          <w:sz w:val="20"/>
          <w:szCs w:val="20"/>
        </w:rPr>
        <w:t xml:space="preserve">Duolingo  [تطبيق — مجاني]</w:t>
      </w:r>
    </w:p>
    <w:p>
      <w:pPr>
        <w:bidi/>
        <w:spacing w:after="100" w:before="0"/>
        <w:ind w:right="200"/>
        <w:jc w:val="right"/>
      </w:pPr>
      <w:r>
        <w:rPr>
          <w:rFonts w:ascii="Arial" w:cs="Arial" w:eastAsia="Arial" w:hAnsi="Arial"/>
          <w:b w:val="false"/>
          <w:bCs w:val="false"/>
          <w:i w:val="false"/>
          <w:iCs w:val="false"/>
          <w:color w:val="6b6b67"/>
          <w:sz w:val="19"/>
          <w:szCs w:val="19"/>
        </w:rPr>
        <w:t xml:space="preserve">بسيط، متاح، تدريجي. 15 دقيقة يومياً تكفي لبناء مفردات أساسية.</w:t>
      </w:r>
    </w:p>
    <w:p>
      <w:pPr>
        <w:bidi/>
        <w:spacing w:after="40" w:before="0"/>
        <w:jc w:val="right"/>
      </w:pPr>
      <w:r>
        <w:rPr>
          <w:rFonts w:ascii="Arial" w:cs="Arial" w:eastAsia="Arial" w:hAnsi="Arial"/>
          <w:b/>
          <w:bCs/>
          <w:i w:val="false"/>
          <w:iCs w:val="false"/>
          <w:color w:val="1a1a18"/>
          <w:sz w:val="20"/>
          <w:szCs w:val="20"/>
        </w:rPr>
        <w:t xml:space="preserve">معلمون عبر الإنترنت  [YouTube — مجاني]</w:t>
      </w:r>
    </w:p>
    <w:p>
      <w:pPr>
        <w:bidi/>
        <w:spacing w:after="100" w:before="0"/>
        <w:ind w:right="200"/>
        <w:jc w:val="right"/>
      </w:pPr>
      <w:r>
        <w:rPr>
          <w:rFonts w:ascii="Arial" w:cs="Arial" w:eastAsia="Arial" w:hAnsi="Arial"/>
          <w:b w:val="false"/>
          <w:bCs w:val="false"/>
          <w:i w:val="false"/>
          <w:iCs w:val="false"/>
          <w:color w:val="6b6b67"/>
          <w:sz w:val="19"/>
          <w:szCs w:val="19"/>
        </w:rPr>
        <w:t xml:space="preserve">معلمون يشرحون الفرنسية بالعربية أو الإنجليزية. ابحث عن تعلم الفرنسية للناطقين بالعربية.</w:t>
      </w:r>
    </w:p>
    <w:p>
      <w:pPr>
        <w:bidi/>
        <w:spacing w:after="40" w:before="0"/>
        <w:jc w:val="right"/>
      </w:pPr>
      <w:r>
        <w:rPr>
          <w:rFonts w:ascii="Arial" w:cs="Arial" w:eastAsia="Arial" w:hAnsi="Arial"/>
          <w:b/>
          <w:bCs/>
          <w:i w:val="false"/>
          <w:iCs w:val="false"/>
          <w:color w:val="1a1a18"/>
          <w:sz w:val="20"/>
          <w:szCs w:val="20"/>
        </w:rPr>
        <w:t xml:space="preserve">Google Translate  [أداة يومية]</w:t>
      </w:r>
    </w:p>
    <w:p>
      <w:pPr>
        <w:bidi/>
        <w:spacing w:after="100" w:before="0"/>
        <w:ind w:right="200"/>
        <w:jc w:val="right"/>
      </w:pPr>
      <w:r>
        <w:rPr>
          <w:rFonts w:ascii="Arial" w:cs="Arial" w:eastAsia="Arial" w:hAnsi="Arial"/>
          <w:b w:val="false"/>
          <w:bCs w:val="false"/>
          <w:i w:val="false"/>
          <w:iCs w:val="false"/>
          <w:color w:val="6b6b67"/>
          <w:sz w:val="19"/>
          <w:szCs w:val="19"/>
        </w:rPr>
        <w:t xml:space="preserve">ليس لاستبدال التعلم — للنجاة في الأسابيع الأولى. عكاز مؤقت، ليس حلاً دائماً.</w:t>
      </w:r>
    </w:p>
    <w:p>
      <w:pPr>
        <w:bidi/>
        <w:spacing w:after="40" w:before="0"/>
        <w:jc w:val="right"/>
      </w:pPr>
      <w:r>
        <w:rPr>
          <w:rFonts w:ascii="Arial" w:cs="Arial" w:eastAsia="Arial" w:hAnsi="Arial"/>
          <w:b/>
          <w:bCs/>
          <w:i w:val="false"/>
          <w:iCs w:val="false"/>
          <w:color w:val="1a1a18"/>
          <w:sz w:val="20"/>
          <w:szCs w:val="20"/>
        </w:rPr>
        <w:t xml:space="preserve">دورات الجمعيات  [حضوري — مجاني]</w:t>
      </w:r>
    </w:p>
    <w:p>
      <w:pPr>
        <w:bidi/>
        <w:spacing w:after="100" w:before="0"/>
        <w:ind w:right="200"/>
        <w:jc w:val="right"/>
      </w:pPr>
      <w:r>
        <w:rPr>
          <w:rFonts w:ascii="Arial" w:cs="Arial" w:eastAsia="Arial" w:hAnsi="Arial"/>
          <w:b w:val="false"/>
          <w:bCs w:val="false"/>
          <w:i w:val="false"/>
          <w:iCs w:val="false"/>
          <w:color w:val="6b6b67"/>
          <w:sz w:val="19"/>
          <w:szCs w:val="19"/>
        </w:rPr>
        <w:t xml:space="preserve">في تقريباً كل قرية في فرنسا، تقدّم الجمعيات دورات مجانية. اسأل في بلديتك.</w:t>
      </w:r>
    </w:p>
    <w:p>
      <w:pPr>
        <w:bidi/>
        <w:spacing w:after="60" w:before="100"/>
        <w:jc w:val="right"/>
      </w:pPr>
      <w:r>
        <w:rPr>
          <w:rFonts w:ascii="Arial" w:cs="Arial" w:eastAsia="Arial" w:hAnsi="Arial"/>
          <w:b/>
          <w:bCs/>
          <w:i w:val="false"/>
          <w:iCs w:val="false"/>
          <w:color w:val="0F6E56"/>
          <w:sz w:val="19"/>
          <w:szCs w:val="19"/>
        </w:rPr>
        <w:t xml:space="preserve">ما لا يخبرك به أحد</w:t>
      </w:r>
    </w:p>
    <w:p>
      <w:pPr>
        <w:bidi/>
        <w:spacing w:after="140" w:before="0"/>
        <w:jc w:val="right"/>
      </w:pPr>
      <w:r>
        <w:rPr>
          <w:rFonts w:ascii="Arial" w:cs="Arial" w:eastAsia="Arial" w:hAnsi="Arial"/>
          <w:b w:val="false"/>
          <w:bCs w:val="false"/>
          <w:i w:val="false"/>
          <w:iCs w:val="false"/>
          <w:color w:val="3d3d3a"/>
          <w:sz w:val="21"/>
          <w:szCs w:val="21"/>
        </w:rPr>
        <w:t xml:space="preserve">الأداة أقل أهمية من الانتظام. 15 دقيقة يومياً تساوي أكثر من 3 ساعات يوم الأحد. الفرنسية تترسّخ بالتكرار، لا بالجهد المكثف والمتقطع.</w:t>
      </w:r>
    </w:p>
    <w:p>
      <w:pPr>
        <w:pBdr>
          <w:bottom w:val="single" w:color="e8e6de" w:sz="2" w:space="1"/>
        </w:pBdr>
        <w:spacing w:after="120"/>
      </w:pPr>
    </w:p>
    <w:p>
      <w:pPr>
        <w:bidi/>
        <w:spacing w:after="40" w:before="60"/>
        <w:jc w:val="right"/>
      </w:pPr>
      <w:r>
        <w:rPr>
          <w:rFonts w:ascii="Arial" w:cs="Arial" w:eastAsia="Arial" w:hAnsi="Arial"/>
          <w:b/>
          <w:bCs/>
          <w:i w:val="false"/>
          <w:iCs w:val="false"/>
          <w:color w:val="1D9E75"/>
          <w:sz w:val="28"/>
          <w:szCs w:val="28"/>
        </w:rPr>
        <w:t xml:space="preserve">04</w:t>
      </w:r>
    </w:p>
    <w:p>
      <w:pPr>
        <w:bidi/>
        <w:spacing w:after="80" w:before="0"/>
        <w:jc w:val="right"/>
      </w:pPr>
      <w:r>
        <w:rPr>
          <w:rFonts w:ascii="Arial" w:cs="Arial" w:eastAsia="Arial" w:hAnsi="Arial"/>
          <w:b/>
          <w:bCs/>
          <w:i w:val="false"/>
          <w:iCs w:val="false"/>
          <w:color w:val="1a1a18"/>
          <w:sz w:val="26"/>
          <w:szCs w:val="26"/>
        </w:rPr>
        <w:t xml:space="preserve">التحدث — حتى مع لكنة فظيعة</w:t>
      </w:r>
    </w:p>
    <w:p>
      <w:pPr>
        <w:bidi/>
        <w:spacing w:after="60" w:before="100"/>
        <w:jc w:val="right"/>
      </w:pPr>
      <w:r>
        <w:rPr>
          <w:rFonts w:ascii="Arial" w:cs="Arial" w:eastAsia="Arial" w:hAnsi="Arial"/>
          <w:b/>
          <w:bCs/>
          <w:i w:val="false"/>
          <w:iCs w:val="false"/>
          <w:color w:val="0F6E56"/>
          <w:sz w:val="19"/>
          <w:szCs w:val="19"/>
        </w:rPr>
        <w:t xml:space="preserve">الخطوة الوحيدة الإلزامية</w:t>
      </w:r>
    </w:p>
    <w:p>
      <w:pPr>
        <w:bidi/>
        <w:spacing w:after="140" w:before="0"/>
        <w:jc w:val="right"/>
      </w:pPr>
      <w:r>
        <w:rPr>
          <w:rFonts w:ascii="Arial" w:cs="Arial" w:eastAsia="Arial" w:hAnsi="Arial"/>
          <w:b w:val="false"/>
          <w:bCs w:val="false"/>
          <w:i w:val="false"/>
          <w:iCs w:val="false"/>
          <w:color w:val="3d3d3a"/>
          <w:sz w:val="21"/>
          <w:szCs w:val="21"/>
        </w:rPr>
        <w:t xml:space="preserve">هذه هي الخطوة التي يؤجلها الجميع. الخوف من التحدث بشكل خاطئ، من الإحراج، من عدم الفهم. هذا الخوف طبيعي. لا يزول إلا بالمرور فيه.</w:t>
      </w:r>
    </w:p>
    <w:p>
      <w:pPr>
        <w:bidi/>
        <w:spacing w:after="140" w:before="0"/>
        <w:jc w:val="right"/>
      </w:pPr>
      <w:r>
        <w:rPr>
          <w:rFonts w:ascii="Arial" w:cs="Arial" w:eastAsia="Arial" w:hAnsi="Arial"/>
          <w:b w:val="false"/>
          <w:bCs w:val="false"/>
          <w:i w:val="false"/>
          <w:iCs w:val="false"/>
          <w:color w:val="3d3d3a"/>
          <w:sz w:val="21"/>
          <w:szCs w:val="21"/>
        </w:rPr>
        <w:t xml:space="preserve">بدأنا بأبسط التفاعلات — إلقاء التحية في السوبرماركت، سؤال عن السعر في السوق، شكر شخص في الشارع. جمل من عشر كلمات كحد أقصى. مع Google Translate في الجيب للطوارئ. بلكنة تُضحك الناس. وفي كل مرة، نجح الأمر.</w:t>
      </w:r>
    </w:p>
    <w:p>
      <w:pPr>
        <w:bidi/>
        <w:spacing w:after="60" w:before="100"/>
        <w:jc w:val="right"/>
      </w:pPr>
      <w:r>
        <w:rPr>
          <w:rFonts w:ascii="Arial" w:cs="Arial" w:eastAsia="Arial" w:hAnsi="Arial"/>
          <w:b/>
          <w:bCs/>
          <w:i w:val="false"/>
          <w:iCs w:val="false"/>
          <w:color w:val="0F6E56"/>
          <w:sz w:val="19"/>
          <w:szCs w:val="19"/>
        </w:rPr>
        <w:t xml:space="preserve">ما لا يخبرك به أحد</w:t>
      </w:r>
    </w:p>
    <w:p>
      <w:pPr>
        <w:bidi/>
        <w:spacing w:after="140" w:before="0"/>
        <w:jc w:val="right"/>
      </w:pPr>
      <w:r>
        <w:rPr>
          <w:rFonts w:ascii="Arial" w:cs="Arial" w:eastAsia="Arial" w:hAnsi="Arial"/>
          <w:b w:val="false"/>
          <w:bCs w:val="false"/>
          <w:i w:val="false"/>
          <w:iCs w:val="false"/>
          <w:color w:val="3d3d3a"/>
          <w:sz w:val="21"/>
          <w:szCs w:val="21"/>
        </w:rPr>
        <w:t xml:space="preserve">الفرنسيون يقدّرون الجهد كثيراً. أكثر مما تتخيل. مهاجر يحاول التحدث بالفرنسية — حتى بشكل سيء جداً — سيُقابل دائماً بشكل أفضل من مهاجر لا يبذل الجهد. اللكنة ليست مشكلة. الصمت هو. كل محادثة فاشلة هي درس لا يمكنك شراؤه.</w:t>
      </w:r>
    </w:p>
    <w:p>
      <w:pPr>
        <w:bidi/>
        <w:spacing w:after="60" w:before="100"/>
        <w:jc w:val="right"/>
      </w:pPr>
      <w:r>
        <w:rPr>
          <w:rFonts w:ascii="Arial" w:cs="Arial" w:eastAsia="Arial" w:hAnsi="Arial"/>
          <w:b/>
          <w:bCs/>
          <w:i w:val="false"/>
          <w:iCs w:val="false"/>
          <w:color w:val="0F6E56"/>
          <w:sz w:val="19"/>
          <w:szCs w:val="19"/>
        </w:rPr>
        <w:t xml:space="preserve">الخطأ الأكثر شيوعاً</w:t>
      </w:r>
    </w:p>
    <w:p>
      <w:pPr>
        <w:bidi/>
        <w:spacing w:after="140" w:before="0"/>
        <w:jc w:val="right"/>
      </w:pPr>
      <w:r>
        <w:rPr>
          <w:rFonts w:ascii="Arial" w:cs="Arial" w:eastAsia="Arial" w:hAnsi="Arial"/>
          <w:b w:val="false"/>
          <w:bCs w:val="false"/>
          <w:i w:val="false"/>
          <w:iCs w:val="false"/>
          <w:color w:val="3d3d3a"/>
          <w:sz w:val="21"/>
          <w:szCs w:val="21"/>
        </w:rPr>
        <w:t xml:space="preserve">البقاء فقط بين أبناء بلدك. التحدث بلغتك الأم طوال اليوم واستخدام الفرنسية فقط عند الضرورة. هذا هو الطريق الأكثر أماناً للبقاء عالقاً عند نفس المستوى لسنوات. رأينا ذلك في مهاجرين موجودين في فرنسا منذ 5، 8 سنوات — معزولون، بدون فرنسية، بدون شبكة. راحة لغتك الخاصة لها ثمن باهظ.</w:t>
      </w:r>
    </w:p>
    <w:p>
      <w:pPr>
        <w:pBdr>
          <w:bottom w:val="single" w:color="e8e6de" w:sz="2" w:space="1"/>
        </w:pBdr>
        <w:spacing w:after="120"/>
      </w:pPr>
    </w:p>
    <w:p>
      <w:pPr>
        <w:bidi/>
        <w:spacing w:after="40" w:before="60"/>
        <w:jc w:val="right"/>
      </w:pPr>
      <w:r>
        <w:rPr>
          <w:rFonts w:ascii="Arial" w:cs="Arial" w:eastAsia="Arial" w:hAnsi="Arial"/>
          <w:b/>
          <w:bCs/>
          <w:i w:val="false"/>
          <w:iCs w:val="false"/>
          <w:color w:val="1D9E75"/>
          <w:sz w:val="28"/>
          <w:szCs w:val="28"/>
        </w:rPr>
        <w:t xml:space="preserve">05</w:t>
      </w:r>
    </w:p>
    <w:p>
      <w:pPr>
        <w:bidi/>
        <w:spacing w:after="80" w:before="0"/>
        <w:jc w:val="right"/>
      </w:pPr>
      <w:r>
        <w:rPr>
          <w:rFonts w:ascii="Arial" w:cs="Arial" w:eastAsia="Arial" w:hAnsi="Arial"/>
          <w:b/>
          <w:bCs/>
          <w:i w:val="false"/>
          <w:iCs w:val="false"/>
          <w:color w:val="1a1a18"/>
          <w:sz w:val="26"/>
          <w:szCs w:val="26"/>
        </w:rPr>
        <w:t xml:space="preserve">الشهادة — اجعل مستواك رسمياً</w:t>
      </w:r>
    </w:p>
    <w:p>
      <w:pPr>
        <w:bidi/>
        <w:spacing w:after="60" w:before="100"/>
        <w:jc w:val="right"/>
      </w:pPr>
      <w:r>
        <w:rPr>
          <w:rFonts w:ascii="Arial" w:cs="Arial" w:eastAsia="Arial" w:hAnsi="Arial"/>
          <w:b/>
          <w:bCs/>
          <w:i w:val="false"/>
          <w:iCs w:val="false"/>
          <w:color w:val="0F6E56"/>
          <w:sz w:val="19"/>
          <w:szCs w:val="19"/>
        </w:rPr>
        <w:t xml:space="preserve">حين تكون جاهزاً</w:t>
      </w:r>
    </w:p>
    <w:p>
      <w:pPr>
        <w:bidi/>
        <w:spacing w:after="140" w:before="0"/>
        <w:jc w:val="right"/>
      </w:pPr>
      <w:r>
        <w:rPr>
          <w:rFonts w:ascii="Arial" w:cs="Arial" w:eastAsia="Arial" w:hAnsi="Arial"/>
          <w:b w:val="false"/>
          <w:bCs w:val="false"/>
          <w:i w:val="false"/>
          <w:iCs w:val="false"/>
          <w:color w:val="3d3d3a"/>
          <w:sz w:val="21"/>
          <w:szCs w:val="21"/>
        </w:rPr>
        <w:t xml:space="preserve">بمجرد وصولك إلى مستوى متين، احصل على شهادة. شهادة DELF (دبلوم دراسات اللغة الفرنسية) معترف بها من جميع الإدارات الفرنسية. مستوى B1 أو B2 في ملفك يغيّر وزن طلبك.</w:t>
      </w:r>
    </w:p>
    <w:p>
      <w:pPr>
        <w:bidi/>
        <w:spacing w:after="60" w:before="100"/>
        <w:jc w:val="right"/>
      </w:pPr>
      <w:r>
        <w:rPr>
          <w:rFonts w:ascii="Arial" w:cs="Arial" w:eastAsia="Arial" w:hAnsi="Arial"/>
          <w:b/>
          <w:bCs/>
          <w:i w:val="false"/>
          <w:iCs w:val="false"/>
          <w:color w:val="0F6E56"/>
          <w:sz w:val="19"/>
          <w:szCs w:val="19"/>
        </w:rPr>
        <w:t xml:space="preserve">ما لا يخبرك به أحد</w:t>
      </w:r>
    </w:p>
    <w:p>
      <w:pPr>
        <w:bidi/>
        <w:spacing w:after="140" w:before="0"/>
        <w:jc w:val="right"/>
      </w:pPr>
      <w:r>
        <w:rPr>
          <w:rFonts w:ascii="Arial" w:cs="Arial" w:eastAsia="Arial" w:hAnsi="Arial"/>
          <w:b w:val="false"/>
          <w:bCs w:val="false"/>
          <w:i w:val="false"/>
          <w:iCs w:val="false"/>
          <w:color w:val="3d3d3a"/>
          <w:sz w:val="21"/>
          <w:szCs w:val="21"/>
        </w:rPr>
        <w:t xml:space="preserve">الشهادة ليست فقط للإدارات. هي لك. امتلاك وثيقة تثبت مستواك يمنحك ثقة مختلفة — وتظهر في طريقة تقديم نفسك لصاحب عمل، أو منتخب، أو جار. حصلنا على B2+ في أقل من عامين. كان لهذه الوثيقة أثر أكبر على ملفنا من أي وثيقة أخرى.</w:t>
      </w:r>
    </w:p>
    <w:p>
      <w:pPr>
        <w:pBdr>
          <w:bottom w:val="single" w:color="e8e6de" w:sz="2" w:space="1"/>
        </w:pBdr>
        <w:spacing w:after="120"/>
      </w:pPr>
    </w:p>
    <w:p>
      <w:pPr>
        <w:bidi/>
        <w:spacing w:after="120" w:before="0"/>
        <w:jc w:val="right"/>
      </w:pPr>
      <w:r>
        <w:rPr>
          <w:rFonts w:ascii="Arial" w:cs="Arial" w:eastAsia="Arial" w:hAnsi="Arial"/>
          <w:b w:val="false"/>
          <w:bCs w:val="false"/>
          <w:i/>
          <w:iCs/>
          <w:color w:val="1a1a18"/>
          <w:sz w:val="21"/>
          <w:szCs w:val="21"/>
        </w:rPr>
        <w:t xml:space="preserve">"لغة بلد ما هي يده الممدودة. إذا أخذتها — كل شيء يصبح ممكناً. إذا تجاهلتها — كل شيء يصبح صعباً."</w:t>
      </w:r>
    </w:p>
    <w:p>
      <w:pPr>
        <w:bidi/>
        <w:spacing w:after="140" w:before="0"/>
        <w:jc w:val="right"/>
      </w:pPr>
      <w:r>
        <w:rPr>
          <w:rFonts w:ascii="Arial" w:cs="Arial" w:eastAsia="Arial" w:hAnsi="Arial"/>
          <w:b w:val="false"/>
          <w:bCs w:val="false"/>
          <w:i w:val="false"/>
          <w:iCs w:val="false"/>
          <w:color w:val="3d3d3a"/>
          <w:sz w:val="21"/>
          <w:szCs w:val="21"/>
        </w:rPr>
        <w:t xml:space="preserve">لا يوجد اختصار. لكن يوجد منهج — وينجح. قرّر. انغمس. استخدم الأدوات. تحدّث. كرّر. هذا كل شيء.</w:t>
      </w:r>
    </w:p>
    <w:p>
      <w:pPr>
        <w:spacing w:after="200"/>
      </w:pPr>
    </w:p>
    <w:p>
      <w:pPr>
        <w:pBdr>
          <w:bottom w:val="single" w:color="e8e6de" w:sz="2" w:space="1"/>
        </w:pBdr>
        <w:spacing w:after="120"/>
      </w:pPr>
    </w:p>
    <w:p>
      <w:pPr>
        <w:spacing w:after="80"/>
        <w:jc w:val="center"/>
      </w:pPr>
      <w:r>
        <w:rPr>
          <w:rFonts w:ascii="Arial" w:cs="Arial" w:eastAsia="Arial" w:hAnsi="Arial"/>
          <w:i/>
          <w:iCs/>
          <w:color w:val="6b6b67"/>
          <w:sz w:val="18"/>
          <w:szCs w:val="18"/>
        </w:rPr>
        <w:t xml:space="preserve">Sur la bonne voie — Aubenas, Ardèche — 2026</w:t>
      </w:r>
    </w:p>
    <w:p>
      <w:pPr>
        <w:spacing w:after="80"/>
        <w:jc w:val="center"/>
      </w:pPr>
      <w:r>
        <w:rPr>
          <w:rFonts w:ascii="Arial" w:cs="Arial" w:eastAsia="Arial" w:hAnsi="Arial"/>
          <w:i/>
          <w:iCs/>
          <w:color w:val="6b6b67"/>
          <w:sz w:val="18"/>
          <w:szCs w:val="18"/>
        </w:rPr>
        <w:t xml:space="preserve">contact@surlabonnevoie.org</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2026-04-01T21:18:06.853Z</dcterms:created>
  <dcterms:modified xsi:type="dcterms:W3CDTF">2026-04-01T21:18:06.854Z</dcterms:modified>
</cp:coreProperties>
</file>

<file path=docProps/custom.xml><?xml version="1.0" encoding="utf-8"?>
<Properties xmlns="http://schemas.openxmlformats.org/officeDocument/2006/custom-properties" xmlns:vt="http://schemas.openxmlformats.org/officeDocument/2006/docPropsVTypes"/>
</file>