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Modélisation quantique de la collecte de la lumière photosynthétique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Orlane Zang</w:t>
      </w:r>
      <w:r w:rsidDel="00000000" w:rsidR="00000000" w:rsidRPr="00000000">
        <w:rPr>
          <w:rFonts w:ascii="Times New Roman" w:cs="Times New Roman" w:eastAsia="Times New Roman" w:hAnsi="Times New Roman"/>
          <w:sz w:val="24"/>
          <w:szCs w:val="24"/>
          <w:rtl w:val="0"/>
        </w:rPr>
        <w:t xml:space="preserve">, S.G. Nana Engo</w:t>
      </w:r>
    </w:p>
    <w:p w:rsidR="00000000" w:rsidDel="00000000" w:rsidP="00000000" w:rsidRDefault="00000000" w:rsidRPr="00000000" w14:paraId="00000004">
      <w:pPr>
        <w:spacing w:after="20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orlane.zang@facsciences-uy1.cm</w:t>
        </w:r>
      </w:hyperlink>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Département de Physique, Faculté des Sciences, Université de Yaoundé I</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B.P. 812, Yaoundé Cameroun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Résumé</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compréhension du mécanisme mis en place par les systèmes photosynthétiques lors du transfert d'énergie d'excitation est au cœur des recherches scientifiques depuis de nombreuses années. En effet, les complexes  photosynthétiques de collecte de lumière, qui sont des systèmes quantiques ouverts, ont des propriétés remarquables que l'on pourrait exploiter afin d'améliorer la performance des cellules photovoltaïques actuelles. Nous présentons la modélisation d’un exemple de système photosynthétique, le complexe Fenna-Matthews-Olson (FMO), en utilisant un des modèles de l’équation maîtresse des systèmes quantiques ouverts, le modèle du thermalisme local de l’équation de Lindblad. La simulation de ce modèle devrait permettre de diminuer considérablement le temps de calculs par rapport à la célèbre approche </w:t>
      </w:r>
      <w:r w:rsidDel="00000000" w:rsidR="00000000" w:rsidRPr="00000000">
        <w:rPr>
          <w:rFonts w:ascii="Times New Roman" w:cs="Times New Roman" w:eastAsia="Times New Roman" w:hAnsi="Times New Roman"/>
          <w:i w:val="1"/>
          <w:sz w:val="24"/>
          <w:szCs w:val="24"/>
          <w:rtl w:val="0"/>
        </w:rPr>
        <w:t xml:space="preserve">hierarchical equations of motion</w:t>
      </w:r>
      <w:r w:rsidDel="00000000" w:rsidR="00000000" w:rsidRPr="00000000">
        <w:rPr>
          <w:rFonts w:ascii="Times New Roman" w:cs="Times New Roman" w:eastAsia="Times New Roman" w:hAnsi="Times New Roman"/>
          <w:sz w:val="24"/>
          <w:szCs w:val="24"/>
          <w:rtl w:val="0"/>
        </w:rPr>
        <w:t xml:space="preserve"> (HEOM) [1-3].</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Mots-clés :</w:t>
      </w:r>
      <w:r w:rsidDel="00000000" w:rsidR="00000000" w:rsidRPr="00000000">
        <w:rPr>
          <w:rFonts w:ascii="Times New Roman" w:cs="Times New Roman" w:eastAsia="Times New Roman" w:hAnsi="Times New Roman"/>
          <w:sz w:val="24"/>
          <w:szCs w:val="24"/>
          <w:rtl w:val="0"/>
        </w:rPr>
        <w:t xml:space="preserve"> Photosynthèse, collecte de lumière, exciton, transfert d'énergie d'excitation (EET), système quantique ouvert, équation pilote, thermalisme local de l’équation de Lindblad.</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Bibliographie</w:t>
      </w:r>
    </w:p>
    <w:p w:rsidR="00000000" w:rsidDel="00000000" w:rsidP="00000000" w:rsidRDefault="00000000" w:rsidRPr="00000000" w14:paraId="00000012">
      <w:pPr>
        <w:spacing w:after="20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  Y. Tanimura and R. Kubo, </w:t>
      </w:r>
      <w:r w:rsidDel="00000000" w:rsidR="00000000" w:rsidRPr="00000000">
        <w:rPr>
          <w:rFonts w:ascii="Times New Roman" w:cs="Times New Roman" w:eastAsia="Times New Roman" w:hAnsi="Times New Roman"/>
          <w:i w:val="1"/>
          <w:sz w:val="23"/>
          <w:szCs w:val="23"/>
          <w:rtl w:val="0"/>
        </w:rPr>
        <w:t xml:space="preserve">Time Evolution of a Quantum System in Contact with a Nearly Gaussian-Markoffian Noise Bath, </w:t>
      </w:r>
      <w:r w:rsidDel="00000000" w:rsidR="00000000" w:rsidRPr="00000000">
        <w:rPr>
          <w:rFonts w:ascii="Times New Roman" w:cs="Times New Roman" w:eastAsia="Times New Roman" w:hAnsi="Times New Roman"/>
          <w:sz w:val="23"/>
          <w:szCs w:val="23"/>
          <w:rtl w:val="0"/>
        </w:rPr>
        <w:t xml:space="preserve">Journal of the Physical Society of Japan, </w:t>
      </w:r>
      <w:r w:rsidDel="00000000" w:rsidR="00000000" w:rsidRPr="00000000">
        <w:rPr>
          <w:rFonts w:ascii="Times New Roman" w:cs="Times New Roman" w:eastAsia="Times New Roman" w:hAnsi="Times New Roman"/>
          <w:b w:val="1"/>
          <w:sz w:val="23"/>
          <w:szCs w:val="23"/>
          <w:rtl w:val="0"/>
        </w:rPr>
        <w:t xml:space="preserve">58</w:t>
      </w:r>
      <w:r w:rsidDel="00000000" w:rsidR="00000000" w:rsidRPr="00000000">
        <w:rPr>
          <w:rFonts w:ascii="Times New Roman" w:cs="Times New Roman" w:eastAsia="Times New Roman" w:hAnsi="Times New Roman"/>
          <w:sz w:val="23"/>
          <w:szCs w:val="23"/>
          <w:rtl w:val="0"/>
        </w:rPr>
        <w:t xml:space="preserve">, 101–114 (1989)..</w:t>
      </w:r>
    </w:p>
    <w:p w:rsidR="00000000" w:rsidDel="00000000" w:rsidP="00000000" w:rsidRDefault="00000000" w:rsidRPr="00000000" w14:paraId="00000013">
      <w:pPr>
        <w:spacing w:after="20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  H.-P. Breuer and F. Petruccione, in </w:t>
      </w:r>
      <w:r w:rsidDel="00000000" w:rsidR="00000000" w:rsidRPr="00000000">
        <w:rPr>
          <w:rFonts w:ascii="Times New Roman" w:cs="Times New Roman" w:eastAsia="Times New Roman" w:hAnsi="Times New Roman"/>
          <w:i w:val="1"/>
          <w:sz w:val="23"/>
          <w:szCs w:val="23"/>
          <w:rtl w:val="0"/>
        </w:rPr>
        <w:t xml:space="preserve">The Theory of Open Quantum Systems</w:t>
      </w:r>
      <w:r w:rsidDel="00000000" w:rsidR="00000000" w:rsidRPr="00000000">
        <w:rPr>
          <w:rFonts w:ascii="Times New Roman" w:cs="Times New Roman" w:eastAsia="Times New Roman" w:hAnsi="Times New Roman"/>
          <w:sz w:val="23"/>
          <w:szCs w:val="23"/>
          <w:rtl w:val="0"/>
        </w:rPr>
        <w:t xml:space="preserve">, Oxford University Press, (2007).</w:t>
      </w:r>
    </w:p>
    <w:p w:rsidR="00000000" w:rsidDel="00000000" w:rsidP="00000000" w:rsidRDefault="00000000" w:rsidRPr="00000000" w14:paraId="00000014">
      <w:pPr>
        <w:spacing w:after="20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 O. Zang,  </w:t>
      </w:r>
      <w:r w:rsidDel="00000000" w:rsidR="00000000" w:rsidRPr="00000000">
        <w:rPr>
          <w:rFonts w:ascii="Times New Roman" w:cs="Times New Roman" w:eastAsia="Times New Roman" w:hAnsi="Times New Roman"/>
          <w:i w:val="1"/>
          <w:sz w:val="23"/>
          <w:szCs w:val="23"/>
          <w:rtl w:val="0"/>
        </w:rPr>
        <w:t xml:space="preserve">Quantum and machine learning simulations of photosynthetic light harvesting</w:t>
      </w:r>
      <w:r w:rsidDel="00000000" w:rsidR="00000000" w:rsidRPr="00000000">
        <w:rPr>
          <w:rFonts w:ascii="Times New Roman" w:cs="Times New Roman" w:eastAsia="Times New Roman" w:hAnsi="Times New Roman"/>
          <w:sz w:val="23"/>
          <w:szCs w:val="23"/>
          <w:rtl w:val="0"/>
        </w:rPr>
        <w:t xml:space="preserve">, In Master Thesis, University of Yaoundé I (2022).</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rlane.zang@facsciences-uy1.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