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МИНИСТЕРСТВО ОБРАЗОВАНИЯ И НАУКИ УКРАИНЫ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ХАРЬКОВСКИЙ НАЦИОНАЛЬНЫЙ УНИВЕРСИТЕТ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имени В</w:t>
      </w:r>
      <w:r>
        <w:rPr>
          <w:rFonts w:ascii="Times New Roman" w:hAnsi="Times New Roman"/>
          <w:sz w:val="36"/>
          <w:szCs w:val="36"/>
          <w:rtl w:val="0"/>
          <w:lang w:val="ru-RU"/>
        </w:rPr>
        <w:t>.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Н</w:t>
      </w:r>
      <w:r>
        <w:rPr>
          <w:rFonts w:ascii="Times New Roman" w:hAnsi="Times New Roman"/>
          <w:sz w:val="36"/>
          <w:szCs w:val="36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КАРАЗИНА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ru-RU"/>
        </w:rPr>
        <w:t>Реферат по Управление разработкой программных проектов на тему</w:t>
      </w:r>
      <w:r>
        <w:rPr>
          <w:rFonts w:ascii="Times New Roman" w:hAnsi="Times New Roman"/>
          <w:sz w:val="36"/>
          <w:szCs w:val="36"/>
          <w:rtl w:val="0"/>
          <w:lang w:val="ru-RU"/>
        </w:rPr>
        <w:t>: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fr-FR"/>
        </w:rPr>
        <w:t>«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 xml:space="preserve">Модели качества процессов ЖЦ ПО </w:t>
      </w: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SPICE</w:t>
      </w: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it-IT"/>
        </w:rPr>
        <w:t>»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Выполнили студенты</w:t>
      </w:r>
    </w:p>
    <w:p>
      <w:pPr>
        <w:pStyle w:val="Body A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факультета математики и информатики</w:t>
      </w:r>
    </w:p>
    <w:p>
      <w:pPr>
        <w:pStyle w:val="Body A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группы МФ</w:t>
      </w:r>
      <w:r>
        <w:rPr>
          <w:rFonts w:ascii="Times New Roman" w:hAnsi="Times New Roman"/>
          <w:sz w:val="32"/>
          <w:szCs w:val="32"/>
          <w:rtl w:val="0"/>
          <w:lang w:val="ru-RU"/>
        </w:rPr>
        <w:t>-51</w:t>
      </w:r>
    </w:p>
    <w:p>
      <w:pPr>
        <w:pStyle w:val="Body A"/>
        <w:jc w:val="righ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Минаев А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Ю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Радченко А</w:t>
      </w:r>
      <w:r>
        <w:rPr>
          <w:rFonts w:ascii="Times New Roman" w:hAnsi="Times New Roman"/>
          <w:sz w:val="32"/>
          <w:szCs w:val="32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32"/>
          <w:szCs w:val="32"/>
          <w:rtl w:val="0"/>
          <w:lang w:val="ru-RU"/>
        </w:rPr>
        <w:t>Д</w:t>
      </w:r>
      <w:r>
        <w:rPr>
          <w:rFonts w:ascii="Times New Roman" w:hAnsi="Times New Roman"/>
          <w:sz w:val="32"/>
          <w:szCs w:val="32"/>
          <w:rtl w:val="0"/>
          <w:lang w:val="ru-RU"/>
        </w:rPr>
        <w:t>.</w:t>
      </w: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Харьков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2018</w:t>
      </w:r>
    </w:p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  <w:r>
        <w:rPr>
          <w:rFonts w:ascii="Times New Roman" w:hAnsi="Times New Roman" w:hint="default"/>
          <w:b w:val="1"/>
          <w:bCs w:val="1"/>
          <w:sz w:val="36"/>
          <w:szCs w:val="36"/>
          <w:rtl w:val="0"/>
          <w:lang w:val="ru-RU"/>
        </w:rPr>
        <w:t>Содержание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Fonts w:ascii="Times New Roman" w:cs="Times New Roman" w:hAnsi="Times New Roman" w:eastAsia="Times New Roman"/>
          <w:u w:color="000000"/>
        </w:rPr>
        <w:fldChar w:fldCharType="begin" w:fldLock="0"/>
      </w:r>
      <w:r>
        <w:rPr>
          <w:rFonts w:ascii="Times New Roman" w:cs="Times New Roman" w:hAnsi="Times New Roman" w:eastAsia="Times New Roman"/>
          <w:u w:color="000000"/>
        </w:rPr>
        <w:instrText xml:space="preserve"> TOC \t "Header &amp; Footer A, 1,Subtitle, 2,Title, 3"</w:instrText>
      </w:r>
      <w:r>
        <w:rPr>
          <w:rFonts w:ascii="Times New Roman" w:cs="Times New Roman" w:hAnsi="Times New Roman" w:eastAsia="Times New Roman"/>
          <w:u w:color="000000"/>
        </w:rPr>
        <w:fldChar w:fldCharType="separate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1. ISO 15504 (SPICE) – происхождение и структура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/>
          <w:rtl w:val="0"/>
        </w:rPr>
        <w:t>2. SDLC standard ISO 12207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2.1 Верификация и валидация ПО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2.2 Тестирование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3. Стандарты качества программного обеспечения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3.1. Управление качеством ПО на стадиях жизненного цикла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3.2. Современные модели качества программного обеспечения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  <w:lang w:val="ru-RU"/>
        </w:rPr>
        <w:t>34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4. Содержание концепции всеобщего управления качеством (TQM)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42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fr-FR"/>
        </w:rPr>
        <w:t>4.1. Преимущества и недостатки TQM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 xml:space="preserve">5. Понятие качества. Основные показатели качества деятельности предприятия 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Список литературы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52</w:t>
      </w:r>
      <w:r>
        <w:rPr/>
        <w:fldChar w:fldCharType="end" w:fldLock="0"/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</w:pPr>
      <w:r>
        <w:rPr>
          <w:rFonts w:ascii="Times New Roman" w:cs="Times New Roman" w:hAnsi="Times New Roman" w:eastAsia="Times New Roman"/>
          <w:u w:color="00000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</w:rPr>
        <w:br w:type="page"/>
      </w:r>
    </w:p>
    <w:p>
      <w:pPr>
        <w:pStyle w:val="Title"/>
        <w:rPr>
          <w:rFonts w:ascii="Times New Roman" w:cs="Times New Roman" w:hAnsi="Times New Roman" w:eastAsia="Times New Roman"/>
          <w:sz w:val="36"/>
          <w:szCs w:val="36"/>
        </w:rPr>
      </w:pPr>
      <w:bookmarkStart w:name="_Toc" w:id="0"/>
      <w:r>
        <w:rPr>
          <w:rFonts w:ascii="Times New Roman" w:hAnsi="Times New Roman"/>
          <w:sz w:val="36"/>
          <w:szCs w:val="36"/>
          <w:rtl w:val="0"/>
          <w:lang w:val="ru-RU"/>
        </w:rPr>
        <w:t xml:space="preserve">1. ISO 15504 (SPICE) </w:t>
      </w:r>
      <w:r>
        <w:rPr>
          <w:rFonts w:ascii="Times New Roman" w:hAnsi="Times New Roman" w:hint="default"/>
          <w:sz w:val="36"/>
          <w:szCs w:val="36"/>
          <w:rtl w:val="0"/>
          <w:lang w:val="ru-RU"/>
        </w:rPr>
        <w:t>– происхождение и структура</w:t>
      </w:r>
      <w:bookmarkEnd w:id="0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Аббревиатура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раскрывается как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Software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Process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Improvement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and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Capability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dEtermination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можно перевести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«Оценка возможностей и улучшения процесса разработки программного обеспечения»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Основные цели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удовлетворение растущих потребностей в оценке возможностей процессов производства ПО в подразделениях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before="12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гармонизация методов и моделей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используемых для оценки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Проект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был начат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июле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1991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года и к настоящему времени объединил лучшие из существующих в мире практик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Архитектура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двумерная и состоит из так называемых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уровней возможностей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их насчитывается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6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плюс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атрибутов процессов 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32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правила менеджмента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категорий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(5)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типовых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(29),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 также типовых практик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(200).</w:t>
      </w: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1405890</wp:posOffset>
            </wp:positionH>
            <wp:positionV relativeFrom="line">
              <wp:posOffset>339557</wp:posOffset>
            </wp:positionV>
            <wp:extent cx="4457700" cy="1919605"/>
            <wp:effectExtent l="0" t="0" r="0" b="0"/>
            <wp:wrapTopAndBottom distT="0" distB="0"/>
            <wp:docPr id="1073741825" name="officeArt object" descr="image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 descr="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196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.9.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Источники для составления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SPICE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Аттестационные возможности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оценивая множество характеристик процессов и документов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дает достаточно объективное представление о процессах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дает повторяемые результаты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на их основе можно сравнивать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принимает во внимание контекст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котором выполняются аттестуемые процессы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подходит ко всем сферам приложений и для организаций любого размера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6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cs="Times New Roman" w:hAnsi="Times New Roman" w:eastAsia="Times New Roman"/>
          <w:sz w:val="28"/>
          <w:szCs w:val="28"/>
          <w:u w:color="000000"/>
        </w:rPr>
        <w:drawing>
          <wp:inline distT="0" distB="0" distL="0" distR="0">
            <wp:extent cx="5575937" cy="3635367"/>
            <wp:effectExtent l="0" t="0" r="0" b="0"/>
            <wp:docPr id="1073741826" name="officeArt object" descr="Состав ИСО/МЭК ТО 15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остав ИСО/МЭК ТО 15504" descr="Состав ИСО/МЭК ТО 15504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937" cy="36353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.10.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Состав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ISO 15504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line="360" w:lineRule="auto"/>
        <w:ind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предлагает достаточно законченную и подробную модель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предоставляющую пользователям достаточную свободу в выборе путей к улучшению работы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Модель улучшения процессов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двумерная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где по одной оси откладывается эффективность работы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удовлетворенность заказчиков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качество продукции и продуктивность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другой – возможности персонала и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можно выбирать траекторию улучшения процесса в трехмерном пространстве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где улучшения по каждой из осей идут параллельно с улучшениями по другой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Собственно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параллельность не является требованием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скорее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рекомендация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позволяющая избежать серьезных перекосов в процессе производства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Оценка процесса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происходит путем сравнения процесса разработки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существующего в данной организации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описанной в стандарте моделью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Анализ результатов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полученных на этом этапе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помогает определить сильные и слабые стороны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внутренние риски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присущие данному процессу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помогает оценить эффективность процессов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Определение возможностей процесса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позволяет оценить возможности улучшения данного процесса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поставщиком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 A"/>
        <w:widowControl w:val="0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результате предыдущих шагов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организации может появиться понимание необходимости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улучшения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того или иного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 процесса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5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Хотя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уже говорилось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вобрал в себя все самое лучшее из целого ряда популярных стандартов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не стал простым их объединением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того чтобы показать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чем же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отличается от своих предшественников стоит провести сопоставление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наиболее известных стандартов из мира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57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таблице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приведен список уровней возможностей модели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</w:rPr>
        <w:t xml:space="preserve"> SPICE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и характерные для них процедуры управления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es-ES_tradnl"/>
        </w:rPr>
        <w:t xml:space="preserve">а данный момент не существует русского перевода стандарта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использованные термины не являются общепринятыми или официально зарегистрированными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).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57"/>
        <w:jc w:val="right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Таблица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Уровни возможностей процесса в стандарте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SPICE</w:t>
      </w:r>
    </w:p>
    <w:tbl>
      <w:tblPr>
        <w:tblW w:w="676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08"/>
        <w:gridCol w:w="4860"/>
      </w:tblGrid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Уровни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Название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0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Процесс не выполняется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>Выполняемый процесс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1.1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Измерение производительности процесса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Управляемый процесс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2.1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Управление производительностью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2.2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Управление созданием продуктов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3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Установленный процесс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3.1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Документирование процесса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3.2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Отслеживание ресурсов процесса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4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Предсказуемый процесс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4.1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Измерение процесса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4.2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Управление процессом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ru-RU"/>
              </w:rPr>
              <w:t xml:space="preserve">Уровень </w:t>
            </w:r>
            <w:r>
              <w:rPr>
                <w:rFonts w:ascii="Times New Roman" w:hAnsi="Times New Roman"/>
                <w:b w:val="1"/>
                <w:bCs w:val="1"/>
                <w:rtl w:val="0"/>
                <w:lang w:val="ru-RU"/>
              </w:rPr>
              <w:t>5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rtl w:val="0"/>
                <w:lang w:val="es-ES_tradnl"/>
              </w:rPr>
              <w:t>Оптимизирующий процесс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5.1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Изменение процесса</w:t>
            </w:r>
          </w:p>
        </w:tc>
      </w:tr>
      <w:tr>
        <w:tblPrEx>
          <w:shd w:val="clear" w:color="auto" w:fill="cadfff"/>
        </w:tblPrEx>
        <w:trPr>
          <w:trHeight w:val="251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</w:tabs>
              <w:ind w:firstLine="357"/>
              <w:jc w:val="both"/>
            </w:pPr>
            <w:r>
              <w:rPr>
                <w:rFonts w:ascii="Times New Roman" w:hAnsi="Times New Roman"/>
                <w:rtl w:val="0"/>
                <w:lang w:val="es-ES_tradnl"/>
              </w:rPr>
              <w:t>5.2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ind w:firstLine="357"/>
              <w:jc w:val="both"/>
            </w:pPr>
            <w:r>
              <w:rPr>
                <w:rFonts w:ascii="Times New Roman" w:hAnsi="Times New Roman" w:hint="default"/>
                <w:rtl w:val="0"/>
                <w:lang w:val="es-ES_tradnl"/>
              </w:rPr>
              <w:t>Постоянное совершенствование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2"/>
        <w:rPr>
          <w:b w:val="1"/>
          <w:bCs w:val="1"/>
          <w:color w:val="000000"/>
          <w:sz w:val="28"/>
          <w:szCs w:val="28"/>
          <w:u w:color="000000"/>
          <w:lang w:val="ru-RU"/>
        </w:rPr>
      </w:pPr>
    </w:p>
    <w:p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outlineLvl w:val="2"/>
        <w:rPr>
          <w:b w:val="1"/>
          <w:bCs w:val="1"/>
          <w:color w:val="000000"/>
          <w:sz w:val="28"/>
          <w:szCs w:val="28"/>
          <w:u w:color="000000"/>
        </w:rPr>
      </w:pP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Сравнение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SPICE </w:t>
      </w:r>
      <w:r>
        <w:rPr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и </w:t>
      </w:r>
      <w:r>
        <w:rPr>
          <w:b w:val="1"/>
          <w:bCs w:val="1"/>
          <w:color w:val="000000"/>
          <w:sz w:val="28"/>
          <w:szCs w:val="28"/>
          <w:u w:color="000000"/>
          <w:rtl w:val="0"/>
        </w:rPr>
        <w:t>ISO 12207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Итак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изначально создавался как стандарт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ориентирован на программную индустрию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используется в специфическом контексте разработки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реализует процессный подход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;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предоставляет более детальную модель процессов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 многом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полностью совместим со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SPICE.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</w:rPr>
      </w:pPr>
      <w:bookmarkStart w:name="_Toc1" w:id="1"/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en-US"/>
        </w:rPr>
        <w:t xml:space="preserve">2. SDLC standard </w:t>
      </w:r>
      <w:r>
        <w:rPr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>ISO 12207</w:t>
      </w:r>
      <w:bookmarkEnd w:id="1"/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Стандарт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является удачной попыткой применения процессного подхода для компаний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разработчиков ПО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Первая редакция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была подготовлена в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1995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году объединенным техническим комитетом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ISO/IEC JTC1 "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Информационные технологии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подкомитет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SC7,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проектирование программного обеспечения”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Настоящий стандарт устанавливает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используя четко определенную терминологию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общую структуру процессов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click.begun.ru/kick.jsp?url=4vrJyDwKGbW0TlsJvBaWfpF2Pon6bC8DAOemdA81YoFulTbNptYd2KAWAMgJ7MaSwZxT7FYJ8A7GRQUDFm4Zouds3tDqGo3bBu1iXSI8e_C3m3IinK2ZfVHKXOhPpFvrA1Sk_G91QppOGC5c4Kyd-H2b_r8dk3PQ1dArUGNYN76ib9ERvGJu61l50YjjnexYf6UNZyaM1FYcqq-idM5Tiah0_bsvF_paw46uMqhpFGSc55vNWy9FmmD63Q4Jvvgcx4qPocB04-4ybFwMzbBSBFj9Nni4VG_41leH4TRsXh2eNSQj6d27fujW015ApQlyUqRqtsI_hk4hF5OVEC4IbDBQNXMPrk5BOzqBrE8V4M9BZzdibVYVozlH2VecC6XpQQ8R5kk-zEpGahqGNh5BbbT5Jz8t7WuzSE-dXqaylAvmez4KlhwN2g67jbdWgV0QWT-lVGEDTZGlcX4TiTG6q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жизненного</w:t>
      </w:r>
      <w:r>
        <w:rPr/>
        <w:fldChar w:fldCharType="end" w:fldLock="0"/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цикла программных средств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которую можно ориентироваться в программной индустрии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Далее он определяет процессы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работы и задачи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используются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приобретении системы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содержащей программные средства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или отдельно поставляемого программного продукта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оказании программной услуги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при поставке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эксплуатации и сопровождении программных продуктов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Понятие программных средств также охватывает программный компонент программно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аппаратных средств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ISO 12207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также процесс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может быть использован при определении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контроле и модернизации процессов жизненного цикла программных средств и набор процессов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 и задач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предназначенных для адаптации к условиям конкретных программных проектов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 адаптации 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настройки на проект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заключается в исключении неприменяемых в условиях конкретного проекта процессов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работ и задач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 определению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ISO 12207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– базовый стандарт процессов ЖЦ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ориентированный на различные виды ПО и типы проектов разработки информационных систем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Стандарт определяет стратегию и общий порядок в создании и эксплуатации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охватывает ЖЦ ПО от концептуализации идей до завершения ЖЦ программного продукта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Нужно отметить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процессы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используемые во время ЖЦ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должны быть совместимы с процессами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используемыми во время ЖЦ информационной системы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Стандарт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равносильно ориентирован на организацию действий каждой из двух сторон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поставщик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покупатель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пользователь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может быть в равной степени применен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когда обе стороны – из одной организации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6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Общая структура стандарта</w:t>
      </w:r>
      <w:r>
        <w:rPr>
          <w:rStyle w:val="None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Процессы ЖЦ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 сравнению с известными стандартами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состоит из гораздо более крупных обобщенных процессов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: 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приобретение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", 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", 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т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Каждый процесс разделен на набор действий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каждое действие – на набор задач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Очень важное отличие от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9001: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каждый процесс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действие или задача инициируется и выполняется другим процессом по мере необходимости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причем нет заранее определенных последовательностей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естественно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сохранении логики связей по исходным сведениям задач и т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.).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60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Структура процессов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60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стандарте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дана четкая классификация процессов ЖЦ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5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основных процессов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8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вспомогательных и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4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организационных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5 </w:t>
      </w:r>
      <w:r>
        <w:rPr>
          <w:rStyle w:val="None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основных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процессов ЖЦ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заказа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заказчика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приобретает систему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программный продукт или программную услугу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поставки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действия предприятия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поставщика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которое снабжает покупателя системой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программным продуктом или сервисом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разработки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разработчика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проектирует и разрабатывает программный продукт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эксплуатации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оператора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обеспечивает эксплуатационное обслуживание вычислительной системы в заданных условиях в интересах пользователей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сопровождения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работы персонала сопровождения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есть организации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предоставляет услуги по сопровождению программного продукта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состоящие в контролируемом изменении программного продукта с целью сохранения его исходного состояния и функциональных возможностей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Данный процесс охватывает перенос и снятие с эксплуатации программного продукта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60" w:firstLine="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8 </w:t>
      </w:r>
      <w:r>
        <w:rPr>
          <w:rStyle w:val="None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вспомогательных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процессов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поддерживают реализацию другого процесса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будучи неотъемлемой частью всего ЖЦ программного изделия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обеспечивают должное качество проекта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Body A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документирования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управления конфигурацией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обеспечения качества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верификации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аттестации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совместного анализа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аудита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Body A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решения проблем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57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  <w:drawing>
          <wp:inline distT="0" distB="0" distL="0" distR="0">
            <wp:extent cx="3562350" cy="4858385"/>
            <wp:effectExtent l="0" t="0" r="0" b="0"/>
            <wp:docPr id="1073741827" name="officeArt object" descr="image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1.pdf" descr="image1.pd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58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57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Рис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8.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Процессная область стандарта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ISO 12207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57"/>
        <w:jc w:val="center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Приводится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Международному стандарту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en-US"/>
        </w:rPr>
        <w:t>ISO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12207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20" w:line="360" w:lineRule="auto"/>
        <w:ind w:left="360" w:firstLine="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4 </w:t>
      </w:r>
      <w:r>
        <w:rPr>
          <w:rStyle w:val="None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организационных процесса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Они применяются в какой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организации для создания и реализации основной структуры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охватывающей взаимосвязанные процессы жизненного цикла и соответствующий персонал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для постоянного совершенствования данной структуры и процессов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Эти процессы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правило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являются типовыми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независимо от области реализации конкретных проектов и договоров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однако уроки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извлеченные из таких проектов и договоров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способствуют совершенствованию организационных вопросов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управления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 A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создания инфраструктуры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усовершенствования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Определяет основные работы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которые организация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заказчика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поставщика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разработчика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оператора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персонала сопровождения или администратора другого процесса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выполняет при создании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оценке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контроле и усовершенствовании выбранных процессов жизненного цикла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numPr>
          <w:ilvl w:val="0"/>
          <w:numId w:val="10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Процесс обучения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ним примыкает особый Процесс адаптации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который определяет основные действия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необходимые для адаптации стандарта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условиям конкретного проекта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Каких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либо этапов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фаз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стадий не предусмотрено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дает описываемую ниже степень адаптивности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0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Особенности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283" w:firstLine="36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Динамический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характер стандарта определяется способом определения последовательности выполнения процессов и задач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 котором один процесс при необходимости вызывает другой или его часть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tabs>
          <w:tab w:val="left" w:pos="643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360" w:firstLine="0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Примеры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выполнение процесса приобретения в части анализа и фиксации требований к системе или ПО может вызывать исполнение соответствующих задач процесса разработки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процессе поставки поставщик должен управлять субподрядчиками согласно процессу приобретения и выполнять верификацию и аттестацию по соответствующим процессам и т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360"/>
        <w:jc w:val="both"/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Такой характер позволяет реализовывать любую модель ЖЦ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Таким образом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всех этапов жизненного цикла программных продуктов разработчик должен самостоятельно разрабатывать комплексы показателей качества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совокупности образуют систему показателей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Он также самостоятельно должен выявлять факторы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влияющие на качество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Только структурированный индивидуальный подход к выбору и обоснованию показателей и факторов обеспечивает эффективный контроль и управление качеством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</w:rPr>
        <w:br w:type="page"/>
      </w:r>
    </w:p>
    <w:p>
      <w:pPr>
        <w:pStyle w:val="Title"/>
        <w:rPr>
          <w:rStyle w:val="None"/>
          <w:rFonts w:ascii="Times New Roman" w:cs="Times New Roman" w:hAnsi="Times New Roman" w:eastAsia="Times New Roman"/>
          <w:spacing w:val="2"/>
          <w:sz w:val="36"/>
          <w:szCs w:val="36"/>
        </w:rPr>
      </w:pPr>
      <w:bookmarkStart w:name="_Toc2" w:id="2"/>
      <w:r>
        <w:rPr>
          <w:rStyle w:val="None"/>
          <w:rFonts w:ascii="Times New Roman" w:hAnsi="Times New Roman"/>
          <w:sz w:val="36"/>
          <w:szCs w:val="36"/>
          <w:rtl w:val="0"/>
          <w:lang w:val="ru-RU"/>
        </w:rPr>
        <w:t xml:space="preserve">2.1 </w:t>
      </w:r>
      <w:r>
        <w:rPr>
          <w:rStyle w:val="None"/>
          <w:rFonts w:ascii="Times New Roman" w:hAnsi="Times New Roman" w:hint="default"/>
          <w:spacing w:val="2"/>
          <w:sz w:val="36"/>
          <w:szCs w:val="36"/>
          <w:rtl w:val="0"/>
          <w:lang w:val="ru-RU"/>
        </w:rPr>
        <w:t>Верификация и валидация ПО</w:t>
      </w:r>
      <w:bookmarkEnd w:id="2"/>
    </w:p>
    <w:p>
      <w:pPr>
        <w:pStyle w:val="Body A"/>
        <w:rPr>
          <w:rStyle w:val="None"/>
          <w:rFonts w:ascii="Times New Roman" w:cs="Times New Roman" w:hAnsi="Times New Roman" w:eastAsia="Times New Roman"/>
          <w:spacing w:val="0"/>
        </w:rPr>
      </w:pP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pacing w:val="2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Верификация и валидация являются видами деятельности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направленными на контроль качества программного обеспечения и обнаружение ошибок в нем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Имея общую цель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они отличаются источниками проверяемых в их ходе свойств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правил и ограничений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нарушение которых считается ошибкой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Верификация проверяет соответствие одних создаваемых в ходе разработки и сопровождения ПО артефактов другим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ранее созданным или используемым в качестве исходных данных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а также соответствие этих артефактов и процессов их разработки правилам и стандартам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pacing w:val="2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В частности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верификация проверяет соответствие между нормами стандартов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 xml:space="preserve">описанием требований 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техническим заданием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к ПО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проектными решениями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исходным кодом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пользовательской документацией и функционированием самого ПО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Кроме того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проверяется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что требования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проектные решения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документация и код оформлены в соответствии с нормами и стандартами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принятыми в данной стране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отрасли и организации при разработке ПО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а также — что при их создании выполнялись все указанные в стандартах операции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в нужной последовательности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Обнаруживаемые при верификации ошибки и дефекты являются расхождениями или противоречиями между несколькими из перечисленных документов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между документами и реальной работой программы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между нормами стандартов и реальным процессами разработки и сопровождения ПО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При этом принятие решения о том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 xml:space="preserve">какой именно документ подлежит исправлению 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может быть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и оба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является отдельной задачей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Валидация проверяет соответствие любых создаваемых или используемых в ходе разработки и сопровождения ПО артефактов нуждам и потребностям пользователей и заказчиков этого ПО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с учетом законов предметной области и ограничений контекста использования ПО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Эти нужды и потребности чаще всего не зафиксированы документально — при фиксации они превращаются в описание требований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один из артефактов процесса разработки ПО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pacing w:val="2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Поэтому валидация является менее формализованной деятельностью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чем верификация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Она всегда проводится с участием представителей заказчиков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пользователей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бизнес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аналитиков или экспертов в предметной области — тех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чье мнение можно считать достаточно хорошим выражением реальных нужд и потребностей пользователей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заказчиков и других заинтересованных лиц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Методы ее выполнения часто используют специфические техники выявления знаний и действительных потребностей участников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>.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pacing w:val="2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pacing w:val="2"/>
          <w:sz w:val="28"/>
          <w:szCs w:val="28"/>
          <w:u w:color="000000"/>
          <w:rtl w:val="0"/>
          <w:lang w:val="ru-RU"/>
        </w:rPr>
        <w:t>Различие между верификацией и валидацией проиллюстрировано на Рис</w:t>
      </w:r>
      <w:r>
        <w:rPr>
          <w:rStyle w:val="None"/>
          <w:rFonts w:ascii="Times New Roman" w:hAnsi="Times New Roman"/>
          <w:spacing w:val="2"/>
          <w:sz w:val="28"/>
          <w:szCs w:val="28"/>
          <w:u w:color="000000"/>
          <w:rtl w:val="0"/>
          <w:lang w:val="ru-RU"/>
        </w:rPr>
        <w:t>. 1.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u w:color="000000"/>
        </w:rPr>
      </w:pPr>
      <w:r>
        <w:rPr>
          <w:rStyle w:val="None"/>
          <w:rFonts w:ascii="Times New Roman" w:cs="Times New Roman" w:hAnsi="Times New Roman" w:eastAsia="Times New Roman"/>
          <w:u w:color="000000"/>
        </w:rPr>
        <w:drawing>
          <wp:inline distT="0" distB="0" distL="0" distR="0">
            <wp:extent cx="5936616" cy="4348865"/>
            <wp:effectExtent l="0" t="0" r="0" b="0"/>
            <wp:docPr id="1073741828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1.png" descr="image1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348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Приведенные определения получены некоторым расширением определений из стандарта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IEEE 1012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процессы верификации и валидации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стандартном словаре терминов программной инженерии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IEEE 610.12 1990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года определение верификации по смыслу примерно то же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определение валидации несколько другое — там говорится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валидация должна проверять соответствие полученного в результате разработки ПО исходным требованиям к нему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этом случае валидация являлась бы частным случаем верификации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нигде в литературе по программной инженерии не отмечается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потому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что оно поправлено в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IEEE 1012 2004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года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это Нужды и потребности пользователей Проектные решения Исходный код Работающее ПО Стандарты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нормы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правила Требования Верификация Валидация Процессы разработки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9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определение следует считать неточным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Частое использование фразы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de-DE"/>
        </w:rPr>
        <w:t>B. Boehm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’а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«Верификация отвечает на вопрос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Делаем ли мы продукт правильно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?",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 валидация — на вопрос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Делаем ли мы правильный продукт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?"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» также добавляет путаницы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поскольку афористичность этого высказывания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 сожалению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сочетается с двусмысленностью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Однако многочисленные труды его автора позволяют считать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он подразумевал под верификацией и валидацией примерно те же понятия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определены выше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Указанные разночтения можно проследить и в содержании стандартов программной инженерии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стандарт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ISO 12207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считает тестирование разновидностью валидации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 не верификации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видимому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является следствием использования неточного определения из стандартного словаря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среде исследователей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занимающихся теоретической информатикой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it-IT"/>
        </w:rPr>
        <w:t xml:space="preserve">(computer science),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широко распространено более узкое понимание термина «верификация» — только как формальной верификации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данном обзоре мы будем пользоваться более широким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инженерным понятием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хотя различные методы формальной верификации тоже будут рассмотрены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Title"/>
        <w:rPr>
          <w:rStyle w:val="None"/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Title"/>
        <w:rPr>
          <w:rStyle w:val="None"/>
          <w:rFonts w:ascii="Times New Roman" w:cs="Times New Roman" w:hAnsi="Times New Roman" w:eastAsia="Times New Roman"/>
          <w:sz w:val="36"/>
          <w:szCs w:val="36"/>
        </w:rPr>
      </w:pPr>
      <w:bookmarkStart w:name="_Toc3" w:id="3"/>
      <w:r>
        <w:rPr>
          <w:rStyle w:val="None"/>
          <w:rFonts w:ascii="Times New Roman" w:hAnsi="Times New Roman"/>
          <w:sz w:val="36"/>
          <w:szCs w:val="36"/>
          <w:rtl w:val="0"/>
          <w:lang w:val="ru-RU"/>
        </w:rPr>
        <w:t xml:space="preserve">2.2 </w:t>
      </w:r>
      <w:r>
        <w:rPr>
          <w:rStyle w:val="None"/>
          <w:rFonts w:ascii="Times New Roman" w:hAnsi="Times New Roman" w:hint="default"/>
          <w:sz w:val="36"/>
          <w:szCs w:val="36"/>
          <w:rtl w:val="0"/>
          <w:lang w:val="ru-RU"/>
        </w:rPr>
        <w:t>Тестирование</w:t>
      </w:r>
      <w:bookmarkEnd w:id="3"/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Default"/>
        <w:spacing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(testing)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является методом верификации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рамках которого результаты работы тестируемой системы или компонента в ситуациях из выделенного конечного набора проверяются на соответствие проектным решениям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требованиям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общим задачам проекта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рамках которого эта система разрабатывается или сопровождается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Ситуации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которых выполняется тестирование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называют тестовыми ситуациями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situations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purposes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процедуры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описывающие процесс создания этих ситуаций и проверки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необходимо выполнить над полученными результатами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тестами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spacing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Часто говорят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тестирование должно проверять соответствие работы ПО требованиям к ней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однако «требования» здесь нужно понимать очень широко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включать в них детали проектных решений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определяемых на достаточно поздних этапах проекта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Довольно часто проводят тестирование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котором проверяют только то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система не «падает»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 создает исключительных ситуаций или «странных»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совершенно неожиданных для разработчиков результатов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Все эти ограничения обычно можно считать несформулированной явно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но подразумеваемой частью требований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стоит помнить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однако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системы некоторых типов в определенных ситуациях должны «падать» или создавать исключительные ситуации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чем меньше при тестировании задействованы достаточно точные требования к тому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система должна делать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чем более оно ориентировано лишь на поиск сбоев или других видов инцидентов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тем меньше пользы оно приносит проекту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Поэтому такое тестирование оправдано только как прелюдия к серьезному тестированию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проверки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система в целом работоспособна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или в тех ситуациях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где описание требований вообще отсутствует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или же они сформулированы крайне нечетко и неполно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Тестирование может использоваться и для валидации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этом случае оно проверяет соответствие поведения ПО ожиданиям и потребностям пользователей и заказчиков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для оценки этого соответствия должны привлекаться сами пользователи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их представители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бизнес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аналитики или эксперты в предметной области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и верификация вообще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служит для поиска ошибок или дефектов и для оценки качества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Эффективность решения обеих этих задач во многом определяется тем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какой именно набор тестовых ситуаций выбран для проведения тестирования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Чтобы иметь некоторые гарантии аккуратности полученных в ходе тестирования оценок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необходимо выбирать тестовые ситуации систематическим образом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соответствии с основными задачами и рисками проекта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Правила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определяющие набор необходимых тестовых ситуаций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называют критериями полноты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или адекватности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adequacy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criteria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Обычно такой критерий использует разбиение всех возможных при работе проверяемого ПО ситуаций на некоторые классы эквивалентности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ситуации из одного класса достаточно похожи друг на друга и работа ПО в них не должна отличаться сколь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нибудь значительным образом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Полноту тестирования при этом можно определять по проценту задействованных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«покрытых» в нем классов ситуаций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Такой критерий полноты называется критерием тестового покрытия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coverage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criterion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процент покрытых в результате работы тестов классов ситуаций — достигнутым тестовым покрытием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Заметим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 различных критериев полноты довольно много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ниже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тестирование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покрывшее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100%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выделенных по одному из таких критериев классов ситуаций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поэтому часто называемое полным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действительности не является полным или исчерпывающим в каком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либо смысле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связанным со строгими гарантиями отсутствия ошибок и соответствия ПО требованиям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Такого рода исчерпывающее тестирование невозможно для практически значимых систем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Подготовка и проведение тестирования в проекте создания или сопровождения ПО проходят примерно по следующему плану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целей тестирования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objectives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goals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основе задач и рисков проекта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Такие цели очерчивают проверяемые характеристики и свойства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тщательность тестирования отдельных компонентов и подсистем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Они также определяют используемые в проекте виды тестирования и методы построения тестов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свойств и ограничений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должны проверяться в ходе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Определение критерия полноты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будет использоваться в данном проекте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Критерий полноты должен быть согласован с целями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 управляет выбором тестовых ситуаций для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определяет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можно прекратить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Построение набора тестов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нацеленных на достижение выбранного критерия полноты и проверяющих определенные ранее требования и ограничения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Отладка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выполнение тестов и получение итоговых результатов тестирования в виде сообщений о выполненных действиях и нарушениях проверяемых ограничений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Отладка тестов включает пробные прогоны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устранение обнаруживаемых ошибок в самих тестах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описаниях проектных решений и требований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основе которых получены тесты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результатам отладки может потребоваться пополнение набора тестов для достижения максимального возможной полноты тестирования в рамках выделенных ресурсов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Анализ результатов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составление отчетов о найденных дефектах и о полученных оценках качества ПО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spacing w:line="280" w:lineRule="atLeast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Subtitle"/>
        <w:spacing w:line="360" w:lineRule="auto"/>
        <w:jc w:val="both"/>
        <w:rPr>
          <w:rStyle w:val="None"/>
          <w:rFonts w:ascii="Times New Roman" w:cs="Times New Roman" w:hAnsi="Times New Roman" w:eastAsia="Times New Roman"/>
          <w:sz w:val="32"/>
          <w:szCs w:val="32"/>
        </w:rPr>
      </w:pPr>
      <w:r>
        <w:rPr>
          <w:rStyle w:val="None"/>
          <w:rFonts w:ascii="Times New Roman" w:hAnsi="Times New Roman" w:hint="default"/>
          <w:sz w:val="32"/>
          <w:szCs w:val="32"/>
          <w:rtl w:val="0"/>
          <w:lang w:val="ru-RU"/>
        </w:rPr>
        <w:t>Виды тестирования</w:t>
      </w:r>
    </w:p>
    <w:p>
      <w:pPr>
        <w:pStyle w:val="Default"/>
        <w:spacing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Классификация видов тестирования достаточно сложна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потому что может проводиться по нескольким разным аспектам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уровню или масштабу проверяемых элементов системы тестирование делится на следующие виды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Модульное или компонентное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unit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component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проверка корректности работы отдельных компонентов системы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выполнения ими своих функций и предполагаемых проектом характеристик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Интеграционное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integration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проверка корректности взаимодействий внутри отдельных групп компонентов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1"/>
          <w:numId w:val="1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Системное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(system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— проверка работы системы в целом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выполнения ею своих основных функций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использованием определенных ресурсов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окружении с заданными характеристиками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 проверяемым характеристикам качества тестирование может быть тестирование функциональности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производительности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по времени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по другим ресурсам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надежности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переносимости или удобства использования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Более специфические виды тестирования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нацеленные на оценку отдельных атрибутов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тестирование защищенности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совместимости или восстановления при сбоях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Специфическим видом тестирования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нацеленным на минимизацию риска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в результате доработки или внесения ошибок качество системы изменилось в худшую сторону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регрессионное тестирование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regression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его проведении используется уже применявшийся ранее набор тестов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оно должно выявить различия между результатами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полученными на этих тестах ранее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наблюдаемыми после внесения изменений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источникам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используемых для построения тестов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относится к одному из следующих видов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1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черного ящика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black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box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часто также называется тестированием соответствия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conformance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или функциональным тестированием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functional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нацелено на проверку соблюдения требований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Использует критерии полноты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основанные на требованиях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техники построения тестов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использующие только информацию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заданную в требованиях к проверяемой системе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Частными случаями этого вида тестирования являются тестирование на соответствие стандартам и квалификационное или сертификационное тестирование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нацеленное на получение некоторого сертификата соответствия определенным требованиям или стандартам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1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белого ящика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white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box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glass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box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также структурное тестирование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structural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нацелено на проверку корректности работы кода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Использует критерии полноты и техники построения тестов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основанные на структуре проверяемой системы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ее исходного кода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1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серого ящика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(grey-box 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 для построения тестов как информацию о требованиях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коде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практике оно встречается чаще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 предыдущие крайние случаи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1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нацеленное на ошибки — использует для построения тестов гипотезы о возможных или типичных ошибках в ПО такого же типа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проверяемое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этому типу относятся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следующие виды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2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работоспособности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sanity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smoke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нацеленное на проверку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систему включены все ее компоненты и операции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система не дает сбоев при выполнении своих основных функций в простейших сценариях использования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2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Тестирование на отказ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пытающееся найти ошибки в ПО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контролем корректности входных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2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Нагрузочное тестирование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load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проверяющее работоспособность ПО при больших нагрузках — больших объемах входных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выходных или промежуточных данных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большой сложности решаемых задач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большом количестве пользователей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работающих с ПО и пр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2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в предельных режимах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stress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testing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проверяющее работоспособность ПО на границах его возможностей и на границах той области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где оно должно использоваться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роли команды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выполняющей тестирование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оно может относиться к следующим видам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1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Внутреннее тестирование выполняется в рамках проекта по разработке системы силами организации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разработчика ПО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1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Независимое тестирование выполняется третьими лицами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разработчиками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заказчиками и не пользователями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получения объективных и аккуратных оценок качества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1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Аттестационное тестирование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приемочные испытания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представителями заказчика непосредственно перед приемкой системы в эксплуатацию для проверки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основные функции системы реализованы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Обычно аттестационные тесты являются очень простыми тестами функциональности и производительности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1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Пользовательское тестирование осуществляется силами пользователей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него есть два часто упоминаемых частных случая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2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Альфа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(alpha-testing)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самими разработчиками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 в среде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максимально приближенной к рабочему окружению системы и на наиболее вероятных сценариях ее реального использования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2"/>
          <w:numId w:val="13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Бета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тестирование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(beta-testing)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выполняется пользователями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желающими познакомиться с возможностями системы до ее официального выпуска и передачи в эксплуатацию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one"/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</w:rPr>
      </w:pPr>
      <w:bookmarkStart w:name="_Toc4" w:id="4"/>
      <w:r>
        <w:rPr>
          <w:rStyle w:val="None"/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 xml:space="preserve">3. </w:t>
      </w:r>
      <w:r>
        <w:rPr>
          <w:rStyle w:val="None"/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ru-RU"/>
        </w:rPr>
        <w:t>Стандарты качества программного обеспечения</w:t>
      </w:r>
      <w:bookmarkEnd w:id="4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настоящее время существует несколько определений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в целом совместимы друг с другом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Приведем наиболее распространенные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Качество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полнота свойств и характеристик продукта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процесса или услуги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обеспечивают способность удовлетворять заявленным или подразумеваемым потребностям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Определение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IEEE: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Качество программного обеспечения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степень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которой оно обладает требуемой комбинацией свойств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Основным стандартом качества в области инженерии программного обеспечения в настоящее время является стандарт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ISO/IEC 9126:1-4:2002.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дополнение к нему выпущен набор стандартов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ISO/IEC 14598,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регламентирующий способы оценки характеристик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совокупности они образуют модель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известную под названием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SQuaRE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Software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Quality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Requirements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and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Evaluation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соответствии со стандартом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 9126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общее представление о качестве программного средства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ПС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рекомендуется описывать тремя взаимодействующими и взаимозависимыми метриками характеристик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отражающими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внешнее качество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заданное требованиями заказчика в спецификациях и отражающееся в характеристиках конечного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внутреннее качество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проявляющееся в процессе разработки и других промежуточных этапах жизненного цикла ПС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Default"/>
        <w:numPr>
          <w:ilvl w:val="0"/>
          <w:numId w:val="15"/>
        </w:numPr>
        <w:bidi w:val="0"/>
        <w:spacing w:line="360" w:lineRule="auto"/>
        <w:ind w:right="283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при использовании в процессе нормальной эксплуатации и результативность достижения потребностей пользователей с учетом затрат ресурсов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Внешние и внутренние характеристики качества касаются свойств самой программной системы и отражают взгляд заказчика и разработчика на нее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конечный пользователь ждет достижения максимального совокупного эффекта от применения ПС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повышения продуктивности работы и общей удовлетворенности программным продуктом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Такой взгляд на качество программной системы обозначается термином «качество при использовании» или «эксплуатационное качество» программного средства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Атрибуты программной системы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характеризующие ее качество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измеряются с использованием метрик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Метрика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это комбинация конкретного метода измерения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способа получения значений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атрибута сущности и шкалы измерения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средства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используемого для структурирования получаемых значений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Метрика определяет меру атрибута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переменную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которой присваивается значение в результате измерения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 к качеству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обычно начинается с перечисления внешних характеристик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отражающих требования к функционирующему программному продукту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Далее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того чтобы количественно определить критерии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 которым будет осуществляться проверка и подтверждение соответствия программной системы предъявляемым к ней требованиям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специфицируются подходящие внешние измеримые свойства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внешние атрибуты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ПС и связанные с ними метрики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представляющие собой модели оценивания атрибутов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приемлемые диапазоны изменения значений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соответствующих атрибутов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Метрики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определение и применение которых возможно только для работающего на компьютере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находящегося на стадии тестирования или функционирования в составе системы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называются внешними метриками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Внешние метрики обеспечивают заказчикам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пользователям и разработчикам возможность прослеживать и анализировать качество программного средства в ходе испытаний или опытной эксплуатации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После определения требований к внешним метрикам специфицируются внутренние характеристики качества и внутренние атрибуты ПС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Они используются для планирования достижения требуемых внешних характеристик качества конечного программного продукта и их встраивания в промежуточные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рабочие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продукты ПС в ходе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Далее определяются внутренние метрики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Понятия внутренних характеристик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атрибутов и метрик связывается с не работающими на компьютере рабочими продуктами ПС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документами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текстами кода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тестами и др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получаемыми на стадиях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предшествующих тестированию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определение требований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проектирование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кодирование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Внутренние метрики дают возможность разработчикам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испытателям и заказчикам прогнозировать качество жизненного цикла программ и заниматься вопросами технологического обеспечения качества до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программное средство становится готовым к использованию продуктом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Внутренние метрики могут применяться в ходе проектирования и программирования к компонентам программной системы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таким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спецификации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исходный программный код или документация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Основная цель применения внутренних метрик — обеспечивать получение требуемого внешнего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100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Метрики качества в использовании отражают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какой степени продукт удовлетворяет потребностям конкретных пользователей в достижении заданных целей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Эти метрики не отражены в числе шести базовых характеристик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регламентируемых стандартом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 9126-1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вследствие их общности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рекомендуются для интегральной оценки результатов функционирования и применения комплексов программ в стандарте </w:t>
      </w:r>
      <w:r>
        <w:rPr>
          <w:rStyle w:val="None"/>
          <w:rFonts w:ascii="Times New Roman" w:hAnsi="Times New Roman"/>
          <w:sz w:val="28"/>
          <w:szCs w:val="28"/>
          <w:rtl w:val="0"/>
          <w:lang w:val="it-IT"/>
        </w:rPr>
        <w:t>ISO 9126-4.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Общий подход к моделированию качества программного обеспечения заключается в том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чтобы сначала идентифицировать небольшой набор атрибутов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характеристик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качества самого высокого уровня абстракции и затем в направлении «сверху вниз» разбить эти атрибуты на наборы подчиненных атрибутов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ISO/IEC 9126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является типичным примером такого подхода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оценки качества программного средства используется шесть групп базовых показателей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каждая из которых детализирована несколькими нормативными субхарактеристиками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Характеристики и субхарактеристики в стандарте определены кратко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без комментариев и подробных рекомендаций по их применению к конкретным системам и проектам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Изложение имеет концептуальный характер и не содержит рекомендаций по выбору и упорядочению приоритетов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также необходимого минимума критериев в зависимости от особенностей объекта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среды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сопровождения и применения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Первая часть стандарта —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 9126-1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распределяет атрибуты качества программных средств по шести характеристикам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используемым в остальных частях стандарта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Исходя из принципиальных возможностей их измерения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все характеристики могут быть объединены в три группы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 которым применимы разные категории метрик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numPr>
          <w:ilvl w:val="0"/>
          <w:numId w:val="16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категорийные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описательные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номинальные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метрики используются для оценки функциональных возможностей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Default"/>
        <w:numPr>
          <w:ilvl w:val="0"/>
          <w:numId w:val="16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количественные метрики применимы для измерения надежности и эффективности сложных комплексов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Default"/>
        <w:numPr>
          <w:ilvl w:val="0"/>
          <w:numId w:val="16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качественные метрики в наибольшей степени соответствуют практичности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сопровождаемости и мобильности программных средств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3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Вторая и третья части стандарта — </w:t>
      </w:r>
      <w:r>
        <w:rPr>
          <w:rStyle w:val="None"/>
          <w:rFonts w:ascii="Times New Roman" w:hAnsi="Times New Roman"/>
          <w:sz w:val="28"/>
          <w:szCs w:val="28"/>
          <w:rtl w:val="0"/>
          <w:lang w:val="it-IT"/>
        </w:rPr>
        <w:t xml:space="preserve">ISO 9126-2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Style w:val="None"/>
          <w:rFonts w:ascii="Times New Roman" w:hAnsi="Times New Roman"/>
          <w:sz w:val="28"/>
          <w:szCs w:val="28"/>
          <w:rtl w:val="0"/>
          <w:lang w:val="it-IT"/>
        </w:rPr>
        <w:t xml:space="preserve">ISO 9126-3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посвящены формализации соответственно внешних и внутренних метрик характеристик качества сложных программных средств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Все таблицы содержат унифицированную рубрикацию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где отражены имя и назначение метрики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метод ее применения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способ измерения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тип шкалы метрики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тип измеряемой величины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исходные данные для измерения и сравнения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этапы жизненного цикла программного средства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 12207),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 которым применима метрика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Четвертая часть стандарта — </w:t>
      </w:r>
      <w:r>
        <w:rPr>
          <w:rStyle w:val="None"/>
          <w:rFonts w:ascii="Times New Roman" w:hAnsi="Times New Roman"/>
          <w:sz w:val="28"/>
          <w:szCs w:val="28"/>
          <w:rtl w:val="0"/>
          <w:lang w:val="it-IT"/>
        </w:rPr>
        <w:t xml:space="preserve">ISO 9126-4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— предназначена для покупателей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поставщиков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службы сопровождения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пользователей и менеджеров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ней обосновываются и комментируются выделенные показатели сферы использования программных средств и группы выбранных метрик для пользователей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Характеристики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используемые для оценки качества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 уточняющие их субхарактеристики сведены в таблицу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3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3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Табл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1.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Характеристики качества программного обеспечения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343"/>
        <w:gridCol w:w="5295"/>
      </w:tblGrid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Функциональные возможности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(Functionality)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Способность программного обеспечения реализовать установленные или предполагаемые потребности пользователей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Пригодность для применения по назначению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(Suitability)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Наличие и соответствие набора функций конкретным задачам</w:t>
            </w:r>
          </w:p>
        </w:tc>
      </w:tr>
      <w:tr>
        <w:tblPrEx>
          <w:shd w:val="clear" w:color="auto" w:fill="cadfff"/>
        </w:tblPrEx>
        <w:trPr>
          <w:trHeight w:val="72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Правильность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/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корректность реализации требований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(Accuracy)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Способность программного обеспечения обеспечивать правильность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или соответствие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)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результатов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Способность к взаимодействию с компонентами и средой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(Interoperability)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Способность ПО взаимодействовать с конкретными системами</w:t>
            </w:r>
          </w:p>
        </w:tc>
      </w:tr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Согласованность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(Compliance)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Способность программного обеспечения придерживаться соответствующих стандартов или соглашений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или подробных рекомендаций</w:t>
            </w:r>
          </w:p>
        </w:tc>
      </w:tr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Защищенность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/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безопасность функционирования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(Security)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Способность ПО предотвращать несанкционированный доступ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случайный или преднамеренный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)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к программам и данным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Надежность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(Reliability)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Способность программного обеспечения сохранять свой уровень качества функционирования при установленных условиях за установленный период времени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Стабильность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/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уровень завершенности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(Maturity)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Характеризуется частотой отказов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вызванных наличием ошибок в программном обеспечении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Устойчивость к ошибке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(Fault tolerance)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Способность программного обеспечения поддерживать определенный уровень качества функционирования в случаях программных ошибок или нарушения определенного интерфейса</w:t>
            </w:r>
          </w:p>
        </w:tc>
      </w:tr>
      <w:tr>
        <w:tblPrEx>
          <w:shd w:val="clear" w:color="auto" w:fill="cadfff"/>
        </w:tblPrEx>
        <w:trPr>
          <w:trHeight w:val="1525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Восстанавливаемость после проявления дефектов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(Recoverability)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Способность программного обеспечения восстанавливать уровень качества функционирования и данные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непосредственно поврежденные в случае отказа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.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Характеризуется необходимыми для этого затратами усилий и времени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Практичность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(Usability)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Характеризуется объемом работ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требуемых для использования программного обеспечения определенным или предполагаемым кругом пользователей</w:t>
            </w:r>
          </w:p>
        </w:tc>
      </w:tr>
      <w:tr>
        <w:tblPrEx>
          <w:shd w:val="clear" w:color="auto" w:fill="cadfff"/>
        </w:tblPrEx>
        <w:trPr>
          <w:trHeight w:val="72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Понятность функций и документации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(Understandability)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усилия пользователя по пониманию общей логической концепции ПО и его применимости</w:t>
            </w:r>
          </w:p>
        </w:tc>
      </w:tr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Изучаемость процессов функционирования и применения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(Learnability)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Характеризует усилия пользователя по обучению применению программного обеспечения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например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оперативному управлению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вводу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выводу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Простота использования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(Operability)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усилия пользователя по эксплуатации и оперативному управлению ПО</w:t>
            </w:r>
          </w:p>
        </w:tc>
      </w:tr>
      <w:tr>
        <w:tblPrEx>
          <w:shd w:val="clear" w:color="auto" w:fill="cadfff"/>
        </w:tblPrEx>
        <w:trPr>
          <w:trHeight w:val="1199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Эффективность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(Efficiences)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Определяется соотношением между уровнем качества функционирования программного обеспечения и объемом используемых ресурсов при установленных условиях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Временная эффективность реализации комплекса программ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(Time behavior)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Характеризуется временем отклика и скоростью выполнения функций</w:t>
            </w:r>
          </w:p>
        </w:tc>
      </w:tr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Используемость вычислительных ресурсов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(Resource behavior)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Характеризуется объемом используемых ресурсов и продолжительностью использования ПО при выполнении функции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Сопровождаемость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(Maintainability)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объем работ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требуемых для проведения конкретных изменений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модификаций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Анализируемость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(Analysability)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усилия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необходимые для диагностики недостатков или случаев отказов или определения составных частей для модернизации</w:t>
            </w:r>
          </w:p>
        </w:tc>
      </w:tr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Изменяемость компонентов и комплекса программ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(Changeability)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усилия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необходимые для модификации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устранения отказа или для изменения условий эксплуатации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Устойчивость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(Stability)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риск от непредвиденных эффектов модификации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Тестируемость изменений при сопровождении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(Testability)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усилия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необходимые для проверки модифицированного программного обеспечения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Мобильность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(Portability)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Способность программного обеспечения быть перенесенным из одного окружения в другое</w:t>
            </w:r>
          </w:p>
        </w:tc>
      </w:tr>
      <w:tr>
        <w:tblPrEx>
          <w:shd w:val="clear" w:color="auto" w:fill="cadfff"/>
        </w:tblPrEx>
        <w:trPr>
          <w:trHeight w:val="1525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Адаптируемость к изменениям среды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(Adaptability)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удобство адаптации ПО к различным конкретным условиям эксплуатации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без применения других действий или способов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кроме тех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что предназначены для этого в рассматриваемом программном обеспечении</w:t>
            </w:r>
          </w:p>
        </w:tc>
      </w:tr>
      <w:tr>
        <w:tblPrEx>
          <w:shd w:val="clear" w:color="auto" w:fill="cadfff"/>
        </w:tblPrEx>
        <w:trPr>
          <w:trHeight w:val="547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Простота установки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/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внедрения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/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инсталляции после переноса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(Installability)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усилия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необходимые для внедрения программного обеспечения в конкретное окружение</w:t>
            </w:r>
          </w:p>
        </w:tc>
      </w:tr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Соответствие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(Confortncnce)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Способность программного обеспечения подчиняться стандартам или соглашениям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 xml:space="preserve">, 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относящимся к мобильности</w:t>
            </w:r>
          </w:p>
        </w:tc>
      </w:tr>
      <w:tr>
        <w:tblPrEx>
          <w:shd w:val="clear" w:color="auto" w:fill="cadfff"/>
        </w:tblPrEx>
        <w:trPr>
          <w:trHeight w:val="873" w:hRule="atLeast"/>
        </w:trPr>
        <w:tc>
          <w:tcPr>
            <w:tcW w:type="dxa" w:w="4343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 xml:space="preserve">Взаимозаменяемость компонентов при корректировке комплекса программ 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(Replaceability)</w:t>
            </w:r>
          </w:p>
        </w:tc>
        <w:tc>
          <w:tcPr>
            <w:tcW w:type="dxa" w:w="529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Характеризует простоту и трудоемкость применения данного ПО вместо другого конкретного программного средства в среде этого средства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" w:hanging="108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3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3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rPr>
          <w:rStyle w:val="None"/>
          <w:rFonts w:ascii="Times New Roman" w:cs="Times New Roman" w:hAnsi="Times New Roman" w:eastAsia="Times New Roman"/>
          <w:sz w:val="36"/>
          <w:szCs w:val="36"/>
        </w:rPr>
      </w:pPr>
      <w:bookmarkStart w:name="_Toc5" w:id="5"/>
      <w:r>
        <w:rPr>
          <w:rStyle w:val="None"/>
          <w:rFonts w:ascii="Times New Roman" w:hAnsi="Times New Roman"/>
          <w:sz w:val="36"/>
          <w:szCs w:val="36"/>
          <w:rtl w:val="0"/>
          <w:lang w:val="ru-RU"/>
        </w:rPr>
        <w:t xml:space="preserve">3.1. </w:t>
      </w:r>
      <w:r>
        <w:rPr>
          <w:rStyle w:val="None"/>
          <w:rFonts w:ascii="Times New Roman" w:hAnsi="Times New Roman" w:hint="default"/>
          <w:sz w:val="36"/>
          <w:szCs w:val="36"/>
          <w:rtl w:val="0"/>
          <w:lang w:val="ru-RU"/>
        </w:rPr>
        <w:t>Управление качеством ПО на стадиях жизненного цикла</w:t>
      </w:r>
      <w:bookmarkEnd w:id="5"/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того чтобы должным образом управлять качеством на каждой стадии жизненного цикла программного средства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необходимо рассматривать разнообразные аспекты качества и учитывать изменение представлений о качестве в ходе процесса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ISO/IEC 9126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предлагает варьировать взгляды на качество продукта по стадиям ЖЦ следующим образом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целевое качество – необходимое и достаточное качество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отражает реальные потребности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Поскольку потребности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заявленные заказчиком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всегда отражают реальные нужды пользователей относительно качества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эти нужды могут изменяться после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были зафиксированы в документации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целевое качество рассматривается разработчиками как концептуальная сущность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не может быть полностью определена в начале проекта и должна восприниматься как ориентир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 целевому качеству должны по возможности включаться в спецификацию требований к качеству ПС и оцениваться путем измерения эксплуатационного качества по завершении разработки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затребованное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установленное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продукта – это тот уровень значений характеристик внешнего качества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фактически заявлен в спецификации требований к качеству и должен использоваться как цель для его проверки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Требования ко всем или некоторым характеристикам качества указываются в спецификации требований к ПС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Наряду с оптимальными значениями характеристик должны также указываться минимальные значения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поможет заказчикам и разработчикам избежать ненужного превышения стоимости и сроков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программного проекта – внутреннее качество программного средства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представленное в описании основных частей или всего проекта в целом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архитектуры программного обеспечения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структуры программ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стратегии проектирования интерфейса пользователя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проекта – основа качества программного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может быть лишь незначительно улучшено в ходе кодирования и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оцененное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прогнозируемое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продукта – качество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оценивается или предсказывается как качество конечного программного продукта на каждой стадии разработки на основании характеристик качества программного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качество поставляемого продукта – это качество готового к поставке продукта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правило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протестированного в моделируемой среде на моделируемых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7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эксплуатационное качество – качество программной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измеряемое в терминах результатов ее использования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не свойств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оценивает только те атрибуты качества ПС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видны ему в ходе фактического использования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качество ПО в пользовательской среде может отличаться от качества в среде разработки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недоучета особенностей среды и сценариев применения программного средства 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неадекватного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необходимо учитывать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 каждая из характеристик качества имеет тот или иной вес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значимость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определенной прикладной сфере и для соответствующего сообщества пользователей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отражая их точку зрения на качество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Представления о качестве программного обеспечения различных участников программного проекта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Говоря о качестве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следует иметь в виду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взгляды различных участников программного проекта на важность достижения тех или иных характеристик качества существенно различаются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Пользователь – это лицо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непосредственно взаимодействующее с программным обеспечением с целью выполнения определенных задач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точки зрения пользователя задача программного обеспечения – повысить эффективность его работы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сделать ее более удобной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Пользователи оценивают программное обеспечение без изучения его внутренних аспектов или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программное обеспечение создавалось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пользователя наибольшую важность имеют такие атрибуты качества ПО как функциональность и практичность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этого при разработке ПО следует уделить внимание двум основным моментам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обеспечению необходимой функциональности и проектированию пользовательского интерфейса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Должная функциональность является решающим фактором удовлетворения пользователей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Однако покупатели и пользователи иногда не могут точно сформулировать свои требования к программной системе или на начальном этапе могут просто их не знать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Поэтому одна из наиболее важных проблем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должна решить компания по разработке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– это понимание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покупатель или пользователь планирует использовать данный продукт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Второй важной проблемой является разработка удобного и профессионального пользовательского интерфейса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Приступая к проектированию интерфейса следует помнить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возможностей программы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не нашли отражения в ее интерфейсе просто не существует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Ничто так не раздражает пользователя как непонятный интерфейс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 важно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каким образом обеспечивается функциональность системы – все это бесполезно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пользователь не имеет к ней доступа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Система с хорошим пользовательским интерфейсом всегда ведет себя именно так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ожидает пользователь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создании ПО коллектив разработчиков должен сделать некоторые предположения не только о функциональности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но и об условиях эксплуатации программы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сколько пользователей могут одновременно просматривать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web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– страницу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каково максимальное количество записей в базе данных или минимальное время отклика системы на выполнение определенных задач и 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.).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Иногда эти условия бывают явными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иногда – скрытыми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Поэтому для пользователя очень важен такой атрибут качества как надежность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Надежный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отказоустойчивый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продукт создан таким образом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работает даже при условиях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выходящих за пределы предположений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принятых при его разработке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Важным фактором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характеризующим надежность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является среднее время наработки на отказ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Под отказом можно понимать зависание программы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порчу данных или что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либо другое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препятствующее выполнению программой ее функций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Среднее время наработки на отказ определяет какова вероятность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в программе будут выявлены остаточные дефекты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его значение велико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то расходы на поиск остаточных дефектов не будут оправданными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Еще одним фактором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доказывающим надежность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является работоспособность – процентное соотношение времени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течение которого программное обеспечение доступно пользователям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того чтобы система была работоспособной она должна иметь большое значение времени наработки на отказ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Достижение высоких показателей работоспособности требует длительного тестирования и значительных ресурсов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поэтому задача руководителя проекта – найти компромиссное решение между стоимостью разработки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сроками поставки системы и показателями ее работоспособности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Таблица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2: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Время простоя ПО при различных значениях показателя работоспособности</w:t>
      </w:r>
    </w:p>
    <w:tbl>
      <w:tblPr>
        <w:tblW w:w="963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030"/>
        <w:gridCol w:w="2315"/>
        <w:gridCol w:w="2165"/>
        <w:gridCol w:w="2128"/>
      </w:tblGrid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Работоспособность</w:t>
            </w:r>
          </w:p>
        </w:tc>
        <w:tc>
          <w:tcPr>
            <w:tcW w:type="dxa" w:w="231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Минуты</w:t>
            </w:r>
          </w:p>
        </w:tc>
        <w:tc>
          <w:tcPr>
            <w:tcW w:type="dxa" w:w="216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Часы</w:t>
            </w:r>
          </w:p>
        </w:tc>
        <w:tc>
          <w:tcPr>
            <w:tcW w:type="dxa" w:w="212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Дни</w:t>
            </w:r>
          </w:p>
        </w:tc>
      </w:tr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99,99999%</w:t>
            </w:r>
          </w:p>
        </w:tc>
        <w:tc>
          <w:tcPr>
            <w:tcW w:type="dxa" w:w="231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0,05256</w:t>
            </w:r>
          </w:p>
        </w:tc>
        <w:tc>
          <w:tcPr>
            <w:tcW w:type="dxa" w:w="216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0,000876</w:t>
            </w:r>
          </w:p>
        </w:tc>
        <w:tc>
          <w:tcPr>
            <w:tcW w:type="dxa" w:w="212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3,65</w:t>
            </w: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Е</w:t>
            </w: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-05</w:t>
            </w:r>
          </w:p>
        </w:tc>
      </w:tr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99,9999%</w:t>
            </w:r>
          </w:p>
        </w:tc>
        <w:tc>
          <w:tcPr>
            <w:tcW w:type="dxa" w:w="231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0,5256</w:t>
            </w:r>
          </w:p>
        </w:tc>
        <w:tc>
          <w:tcPr>
            <w:tcW w:type="dxa" w:w="216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0,00876</w:t>
            </w:r>
          </w:p>
        </w:tc>
        <w:tc>
          <w:tcPr>
            <w:tcW w:type="dxa" w:w="212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0,000365</w:t>
            </w:r>
          </w:p>
        </w:tc>
      </w:tr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99,999%</w:t>
            </w:r>
          </w:p>
        </w:tc>
        <w:tc>
          <w:tcPr>
            <w:tcW w:type="dxa" w:w="231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5,256</w:t>
            </w:r>
          </w:p>
        </w:tc>
        <w:tc>
          <w:tcPr>
            <w:tcW w:type="dxa" w:w="216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0,0876</w:t>
            </w:r>
          </w:p>
        </w:tc>
        <w:tc>
          <w:tcPr>
            <w:tcW w:type="dxa" w:w="212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0,00365</w:t>
            </w:r>
          </w:p>
        </w:tc>
      </w:tr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99,99%</w:t>
            </w:r>
          </w:p>
        </w:tc>
        <w:tc>
          <w:tcPr>
            <w:tcW w:type="dxa" w:w="231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52,56</w:t>
            </w:r>
          </w:p>
        </w:tc>
        <w:tc>
          <w:tcPr>
            <w:tcW w:type="dxa" w:w="216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876</w:t>
            </w:r>
          </w:p>
        </w:tc>
        <w:tc>
          <w:tcPr>
            <w:tcW w:type="dxa" w:w="212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0,0365</w:t>
            </w:r>
          </w:p>
        </w:tc>
      </w:tr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99,9%</w:t>
            </w:r>
          </w:p>
        </w:tc>
        <w:tc>
          <w:tcPr>
            <w:tcW w:type="dxa" w:w="231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525,6</w:t>
            </w:r>
          </w:p>
        </w:tc>
        <w:tc>
          <w:tcPr>
            <w:tcW w:type="dxa" w:w="216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8,76</w:t>
            </w:r>
          </w:p>
        </w:tc>
        <w:tc>
          <w:tcPr>
            <w:tcW w:type="dxa" w:w="212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365</w:t>
            </w:r>
          </w:p>
        </w:tc>
      </w:tr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99%</w:t>
            </w:r>
          </w:p>
        </w:tc>
        <w:tc>
          <w:tcPr>
            <w:tcW w:type="dxa" w:w="231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5256</w:t>
            </w:r>
          </w:p>
        </w:tc>
        <w:tc>
          <w:tcPr>
            <w:tcW w:type="dxa" w:w="216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87,6</w:t>
            </w:r>
          </w:p>
        </w:tc>
        <w:tc>
          <w:tcPr>
            <w:tcW w:type="dxa" w:w="212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3,65</w:t>
            </w:r>
          </w:p>
        </w:tc>
      </w:tr>
      <w:tr>
        <w:tblPrEx>
          <w:shd w:val="clear" w:color="auto" w:fill="cadfff"/>
        </w:tblPrEx>
        <w:trPr>
          <w:trHeight w:val="250" w:hRule="atLeast"/>
        </w:trPr>
        <w:tc>
          <w:tcPr>
            <w:tcW w:type="dxa" w:w="3030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9,9%</w:t>
            </w:r>
          </w:p>
        </w:tc>
        <w:tc>
          <w:tcPr>
            <w:tcW w:type="dxa" w:w="231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52560</w:t>
            </w:r>
          </w:p>
        </w:tc>
        <w:tc>
          <w:tcPr>
            <w:tcW w:type="dxa" w:w="2165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876</w:t>
            </w:r>
          </w:p>
        </w:tc>
        <w:tc>
          <w:tcPr>
            <w:tcW w:type="dxa" w:w="2128"/>
            <w:tcBorders>
              <w:top w:val="single" w:color="cacaca" w:sz="4" w:space="0" w:shadow="0" w:frame="0"/>
              <w:left w:val="single" w:color="cacaca" w:sz="4" w:space="0" w:shadow="0" w:frame="0"/>
              <w:bottom w:val="single" w:color="cacaca" w:sz="4" w:space="0" w:shadow="0" w:frame="0"/>
              <w:right w:val="single" w:color="cacaca" w:sz="4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36,5</w:t>
            </w:r>
          </w:p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" w:hanging="108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3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3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Покупатель – это физическое лицо или организация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приобретающие программное обеспечение и являющиеся владельцем лицензии на его использование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Часто покупатели программного обеспечения не являются его пользователями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Основная проблема покупателя – это удовлетворение нужд пользователя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также оптимизация расходов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связанных с приобретением и внедрением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Фактическая стоимость внедрения не входит в первоначальную стоимость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затраты на инсталляцию и настройку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выполнение текущего технического обслуживания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установку дополнений и обновлений и 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Поэтому покупатель прежде всего обращает внимание на такие параметры качества ПО как функциональность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надежность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сопровождаемость и мобильность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Легкость обслуживания на месте эксплуатации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простота установки дополнений и обновлений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для установки новой версии программы система должна быть отключена на целую неделю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создает значительные неудобства для пользователей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– это существенный плюс для покупателя при выборе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Кроме этого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должна существовать возможность адаптации программного обеспечения для выполнения конкретных задач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Покупатель может не захотеть приспосабливать свою аппаратную инфраструктуру к приобретаемому программному приложению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 предпочтет сконфигурировать ПО так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чтобы оно хорошо работало в имеющемся окружении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Ну 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конечно же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покупателя волнует стоимость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стоимость входит не только стоимость покупки программного продукта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Сюда может входить ежегодная лицензионная плата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стоимость установки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настройки и внутренней поддержки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стоимость дополнений и обновлений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стоимость дополнительного аппаратного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необходимого для работы программы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Для многих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особенно плохо разработанных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систем стоимость владения может существенно превышать первоначальную стоимость покупки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Инвесторы – это физические лица или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оплачивающие разработку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Инвестор ожидает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его вложения принесут доход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Этот доход может быть получен непосредственно от продажи программного продукта или заключаться в повышении эффективности работы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которой этот продукт предназначался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уделяется большое внимание качеству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инвестор обычно оплачивает и эксплуатационную стоимость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включающую расходы на персонал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который оказывает техническую поддержку по телефону и выезжает на места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собирает отчеты о проблемах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возникающих при использовании программы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ищет и устраняет дефекты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создает и поставляет дополнения и обновления к программам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заказных программ и программ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предназначенных для длительного использования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эксплуатационная стоимость чаще всего превышает стоимость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Из этого следует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более важно создание продукта с ограниченной эксплуатационной стоимостью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чем с низкой стоимостью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Одним из основных факторов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влияющих на эксплуатационную стоимость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является его надежность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другим – сопровождаемость и стоимость выявления и устранения дефектов в программном коде и других неисправностей на местах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Инвесторы программных проектов обычно надеются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новая разработка станет основой поддержания конкурентоспособности на рынке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последние годы при разработке ПО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особенно заказного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учитывается возможность повторного использования созданного программного кода для снижения себестоимости следующей версии системы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разработка программного продукта обычно приводит к появлению некоторой интеллектуальной собственности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которую также можно продать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Итак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инвесторов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основном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интересуют три аспекта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практичность программного продукта для пользователя и покупателя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обеспечивает спрос на него 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следовательно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повышает доходы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эксплуатационная стоимость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которая увеличивает расходы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может привести к снижению прибыли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стоимость интеллектуальной собственности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Значимость основных характеристик качества для каждого из участников программного проекта схематично отражена в таблице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822"/>
        <w:gridCol w:w="2006"/>
        <w:gridCol w:w="2290"/>
        <w:gridCol w:w="2514"/>
      </w:tblGrid>
      <w:tr>
        <w:tblPrEx>
          <w:shd w:val="clear" w:color="auto" w:fill="cadfff"/>
        </w:tblPrEx>
        <w:trPr>
          <w:trHeight w:val="260" w:hRule="atLeast"/>
        </w:trPr>
        <w:tc>
          <w:tcPr>
            <w:tcW w:type="dxa" w:w="2822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Атрибут качества</w:t>
            </w:r>
          </w:p>
        </w:tc>
        <w:tc>
          <w:tcPr>
            <w:tcW w:type="dxa" w:w="200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Пользователь</w:t>
            </w:r>
          </w:p>
        </w:tc>
        <w:tc>
          <w:tcPr>
            <w:tcW w:type="dxa" w:w="228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Покупатель</w:t>
            </w:r>
          </w:p>
        </w:tc>
        <w:tc>
          <w:tcPr>
            <w:tcW w:type="dxa" w:w="251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Инвестор</w:t>
            </w:r>
          </w:p>
        </w:tc>
      </w:tr>
      <w:tr>
        <w:tblPrEx>
          <w:shd w:val="clear" w:color="auto" w:fill="cadfff"/>
        </w:tblPrEx>
        <w:trPr>
          <w:trHeight w:val="260" w:hRule="atLeast"/>
        </w:trPr>
        <w:tc>
          <w:tcPr>
            <w:tcW w:type="dxa" w:w="2822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Функциональность</w:t>
            </w:r>
          </w:p>
        </w:tc>
        <w:tc>
          <w:tcPr>
            <w:tcW w:type="dxa" w:w="200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228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251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</w:tr>
      <w:tr>
        <w:tblPrEx>
          <w:shd w:val="clear" w:color="auto" w:fill="cadfff"/>
        </w:tblPrEx>
        <w:trPr>
          <w:trHeight w:val="260" w:hRule="atLeast"/>
        </w:trPr>
        <w:tc>
          <w:tcPr>
            <w:tcW w:type="dxa" w:w="2822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Надежность</w:t>
            </w:r>
          </w:p>
        </w:tc>
        <w:tc>
          <w:tcPr>
            <w:tcW w:type="dxa" w:w="200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228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251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822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Практичность</w:t>
            </w:r>
          </w:p>
        </w:tc>
        <w:tc>
          <w:tcPr>
            <w:tcW w:type="dxa" w:w="200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228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822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Эффективность</w:t>
            </w:r>
          </w:p>
        </w:tc>
        <w:tc>
          <w:tcPr>
            <w:tcW w:type="dxa" w:w="200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228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1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822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Сопровождаемость</w:t>
            </w:r>
          </w:p>
        </w:tc>
        <w:tc>
          <w:tcPr>
            <w:tcW w:type="dxa" w:w="200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251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2822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 w:hint="default"/>
                <w:rtl w:val="0"/>
                <w:lang w:val="ru-RU"/>
              </w:rPr>
              <w:t>Мобильность</w:t>
            </w:r>
          </w:p>
        </w:tc>
        <w:tc>
          <w:tcPr>
            <w:tcW w:type="dxa" w:w="2006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89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363"/>
            </w:tcMar>
            <w:vAlign w:val="top"/>
          </w:tcPr>
          <w:p>
            <w:pPr>
              <w:pStyle w:val="Table Style 2 A"/>
              <w:tabs>
                <w:tab w:val="left" w:pos="708"/>
                <w:tab w:val="left" w:pos="1416"/>
                <w:tab w:val="left" w:pos="2124"/>
              </w:tabs>
              <w:spacing w:before="60" w:after="60" w:line="360" w:lineRule="auto"/>
              <w:ind w:right="283"/>
            </w:pPr>
            <w:r>
              <w:rPr>
                <w:rStyle w:val="None"/>
                <w:rFonts w:ascii="Times New Roman" w:hAnsi="Times New Roman"/>
                <w:rtl w:val="0"/>
                <w:lang w:val="ru-RU"/>
              </w:rPr>
              <w:t>+</w:t>
            </w:r>
          </w:p>
        </w:tc>
        <w:tc>
          <w:tcPr>
            <w:tcW w:type="dxa" w:w="2513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" w:hanging="108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Разработчик – это физическое лицо или организация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непосредственно создающие программное обеспечение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 как разработчики отвечают за то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созданный программный продукт действительно удовлетворяет заданным требованиям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они заинтересованы в качестве промежуточных артефактов не меньше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чем и в качестве конечного продукта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Причем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оценке результатов каждой промежуточной фазы цикла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разработчики должны использовать различные метрики для одних и тех же характеристик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пользователь понимает эффективность в терминах времени реакции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тогда как разработчик использует в проектной спецификации термины длины маршрута и времени ожидания и доступа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то же время разработчики и заказчики 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или пользователи должны использовать одни и те же характеристики качества при приемке конечного продукта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Руководитель программного проекта может быть более заинтересован в общем качестве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чем в конкретной характеристике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по этой причине будет нуждаться в определении важности значений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отражающих коммерческие требования для индивидуальных характеристик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Руководителю может также потребоваться сопоставление уровня повышения качества с критериями управляемости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такими как плановая задержка или перерасход стоимости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потому что он желает оптимизировать качество в пределах ограниченной стоимости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имеющихся трудовых ресурсов и установленного времени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Время от времени пользователи находят пути нестандартного использования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Возникающие при этом ошибки найти и устранить тяжелее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практике в хорошем программном обеспечении дефекты легко обнаружить на ранней стадии тестирования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продолжении тестирования надежность системы увеличивается и каждый последующий дефект обнаружить все труднее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этом проведенные исследования показывают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стоимость поиска дефекта возрастает в геометрической прогрессии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итоге руководитель должен решить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когда нужно остановиться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какой момент стоимость тестирования и потеря рынка придут в равновесие с ожидаемой эксплуатационной стоимостью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Именно в этот момент продукт считается готовым к выходу на рынок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Руководителя программного проекта должно интересовать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какова будет стоимость разработки качественного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может ли компания позволить себе такие расходы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Какой уровень качества будет «по карману» для той или иной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Чтобы ответить на этот вопрос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прежде всего необходимо определить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какие из атрибутов качества приоритетны для каждой из сторон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заинтересованных в данной разработке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найти компромиссное решение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Надо иметь в виду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 недостаточное качество приведет не просто к увеличению затрат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например на эксплуатационное и гарантийное обслуживание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но прежде всего к потере рынка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поэтому увеличение затрат на проектно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конструкторские и научно–исследовательские работы даже до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50%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целях достижения необходимого качества будет более чем оправдано в коммерческом смысле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Наиболее распространенным заблуждением является предположение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качественное ПО – это то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которое полностью удовлетворяет требованиям и не имеет дефектов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целом невозможно найти последний дефект и выпустить бездефектную программу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достижения этой цели потребуется такое тестирование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которое не может позволить себе ни одна организация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тестирование как средство достижения качества обладает ограниченными возможностями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литературе приводятся примеры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когда в системах с особыми требованиями к безопасности после интенсивного тестирования и тысяч часов использования были обнаружены остаточные ошибки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хотя обнаружение и устранение дефектов является важной задачей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программные средства часто бывают непригодными из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 дефектов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Программа может работать так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планировали программисты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она может пройти все тесты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но быть непригодной из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разработчики не понимали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нужно пользователям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Чтобы принять решение о том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достаточно ли хорошим является разработанное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надо сравнить стоимость непоставки программного продукта с эксплуатационной стоимостью в случае его поставки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3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rPr>
          <w:rStyle w:val="None"/>
          <w:rFonts w:ascii="Times New Roman" w:cs="Times New Roman" w:hAnsi="Times New Roman" w:eastAsia="Times New Roman"/>
          <w:sz w:val="36"/>
          <w:szCs w:val="36"/>
        </w:rPr>
      </w:pPr>
      <w:bookmarkStart w:name="_Toc6" w:id="6"/>
      <w:r>
        <w:rPr>
          <w:rStyle w:val="None"/>
          <w:rFonts w:ascii="Times New Roman" w:hAnsi="Times New Roman"/>
          <w:sz w:val="36"/>
          <w:szCs w:val="36"/>
          <w:rtl w:val="0"/>
          <w:lang w:val="ru-RU"/>
        </w:rPr>
        <w:t xml:space="preserve">3.2. </w:t>
      </w:r>
      <w:r>
        <w:rPr>
          <w:rStyle w:val="None"/>
          <w:rFonts w:ascii="Times New Roman" w:hAnsi="Times New Roman" w:hint="default"/>
          <w:sz w:val="36"/>
          <w:szCs w:val="36"/>
          <w:rtl w:val="0"/>
          <w:lang w:val="ru-RU"/>
        </w:rPr>
        <w:t>Современные модели качества программного обеспечения</w:t>
      </w:r>
      <w:bookmarkEnd w:id="6"/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Качество программного обеспечения должно оцениваться исходя из определенной модели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выбор модели качества влияет множество различных факторов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зависимости от цели моделирования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модель качества может в разной степени отражать ожидания различных категорий участников программного проекта – менеджеров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персонала сопровождения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пользователей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– и содержать упорядоченное множество характеристик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обеспечивающих непротиворечивость их интересов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Учет приоритетов этих интересов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 значимости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 времени удовлетворения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кладется в основу разработки стратегии обеспечения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было сказано выше в большинстве случаев приоритетным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точки зрения участников программного проекта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является взгляд менеджера проекта и его интересы в минимизации возможных рисков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 исключением очень простых проектов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различные компоненты ПС обычно имеют совершенно разные требования к характеристикам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компоненты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обеспечивающие интерфейс с пользователем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характеризуются высокими требованиями к удобству использования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базы данных – повышенными требованиями к целостности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Концептуальное разделение единого программного продукта на компоненты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характеризующиеся однотипными требованиями к качеству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помогает снизить конфликты между различными требованиями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пределах одной организации процессы разработки могут иметь различное наполнение и варьироваться в зависимости от применяемых в проектах методологий и интегрированных инструментов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Эти различия ограничивают возможность использования одного и того же множества метрик по различным проектам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 имеет смысла сравнивать число строк кода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разработанного с применением структурных методов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числом строк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разработанных объектно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ориентированным методом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организация – разработчик специализируется на выпуске однотипных программных продуктов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ней постепенно складываются определенные подходы к обучению сотрудников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стратегии проектирования и программирования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приемы сбора и регистрации всевозможных данных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методологии выполнения измерений и 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дает возможность использовать собственный опыт разработки программных систем со схожими характеристиками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накапливать полезную историческую информацию по проектам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относящуюся к качеству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следствие таким организациям удается более точно строить модель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выбирать подходящие метрики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устанавливать количественные меры для всех характеристик качества и прогнозировать их достижение уже на ранних стадиях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модель качества представляет собой множество взаимосвязанных характеристик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образующих базис для спецификации требований к качеству и оценивания качества программного средства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Существуют десятки различных подходов к обеспечению качества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у каждого из них есть как свои преимущества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 и недостатки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первых моделей качества стал стандарт 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</w:rPr>
        <w:t xml:space="preserve">ISO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серии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9000,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первая версия которого была выпущена 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1987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году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 тех пор сертификаты 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</w:rPr>
        <w:t xml:space="preserve">ISO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серии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9000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сохраняют неизменную популярность и признаются во всем мире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Однако время не стоит на месте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методики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положенные в основу стандарта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 9001,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постепенно устаревают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Наиболее существенными его недостатками считаются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недостаточная подробность стандарта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возможность самых различных его толкований в зависимости от представлений аудитора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неточность оценки качества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задействованных при создании и внедрении программного обеспечения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отсутствие в стандарте механизмов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способствующих улучшению существующих процессов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Перечисленные проблемы заставили профессиональное сообщество программистов разрабатывать более совершенные решения в области обеспечения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 привело к созданию в начале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90-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 годов целого ряда новых стандартов и методологий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Примерами наиболее удачных и содержательных стандартов могут служить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Capability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Maturity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Model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CMM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ISO/IEC 15504 (SPICE).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Capability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Maturity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Model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Официальная история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начинается 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году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когда американский институт программной инженерии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SEI,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существующий при университете Карнеги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Меллон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опубликовал первую версию этого стандарта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Изначальной целью разработки стандарта было создание методики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позволяющей крупным правительственным организациям США выбирать наилучших поставщиков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этого предполагалось создать исчерпывающее описание способов оценки процессов разработки ПО и методики их дальнейшего усовершенствования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результате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авторам удалось добиться такой степени подробности и детализации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стандарт оказался пригодным и для обычных компаний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разработчиков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желающих улучшить существующие процессы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Базовым понятием модели СММ считается зрелость компании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разработчика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Незрелой считается организация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которой процесс разработки программного обеспечения зависит только от конкретных исполнителей и менеджеров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решения зачастую просто импровизируются «на ходу»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здесь высока вероятность превышения бюджета или срыва сроков окончания проекта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Напротив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зрелой компании работают ясные процедуры управления проектами и построения программных продуктов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 мере необходимости эти процедуры уточняются и развиваются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Оценки длительности и затрат разработки точны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основываются на накопленном опыте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компании существуют стандарты на процессы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тестирования и внедрения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также на процессы взаимодействия с заказчиком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ней четко определены правила оформления конечного программного кода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компонентов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интерфейсов и 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Все это создает среду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обеспечивающую качественную разработку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Можно сказать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стандарт в целом состоит из критериев оценки зрелости организации и рецептов улучшения существующих процессов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этом наблюдается принципиальное различие с моделью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принятой 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 9001,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так как в 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сформулированы только необходимые условия для достижения некоторого минимального уровня организованности процесса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не дается никаких рекомендаций по его дальнейшему совершенствованию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модели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определено пять уровней зрелости организаций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результате аттестации компании присваивается определенный уровень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в дальнейшем может повышаться или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теоретически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понижаться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Начальный уровень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initial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level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описан в стандарте в качестве основы для сравнения со следующими уровнями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компания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разработчик находится на начальном уровне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ней фактически не существует стабильных условий для создания качественного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Результат любого проекта целиком и полностью зависит от личных качеств менеджера и опыта программистов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причем успех в одном проекте может быть повторен только в случае назначения тех же менеджеров и программистов на следующий проект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Более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такие менеджеры или программисты уходят из компании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то с их уходом резко падает качество производимых программных продуктов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стрессовых ситуациях процесс разработки сводится к написанию кода и его минимальному тестированию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Для достижения повторяемого уровня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repeatable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level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предприятии должны быть внедрены технологии управления проектами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этом планирование и управление проектами основывается на накопленном опыте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стандарты на разрабатываемое программное обеспечение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причем обеспечивается следование этим стандартам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!)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существует специальная группа обеспечения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Применяемые средства планирования и управления дают возможность повторения ранее достигнутых успехов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случае необходимости организация может взаимодействовать с субподрядчиками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Однако в критических условиях процесс имеет тенденцию скатываться на начальный уровень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Далее следует определенный уровень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defined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level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который характеризуется тем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 стандартный процесс создания и сопровождения программного обеспечения задокументирован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включая и разработку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управление проектами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Подразумевается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в процессе стандартизации происходит переход на наиболее эффективные практики и технологии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создания и поддержания подобного стандарта в организации должна быть создана специальная группа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Наконец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обязательным условием для достижения данного уровня является наличие на предприятии программы постоянного повышения квалификации и обучения сотрудников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Начиная с этого уровня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организация перестает зависеть от личностных и профессиональных качеств конкретных разработчиков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не имеет тенденции скатываться на уровень ниже в стрессовых ситуациях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 управляемом уровне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managed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level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организации устанавливаются количественные показатели качества – как на программные продукты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 и на процесс в целом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обеспечивает более точное планирование проекта и контроль качества его результатов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Основное отличие от предыдущего уровня состоит в более объективной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количественной оценке продукта и процесса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Таким образом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более совершенное управление проектами достигается за счет уменьшения отклонений различных показателей проекта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При этом осмысленные вариации в производительности процесса можно отличить от случайных вариаций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шума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особенно в хорошо освоенных областях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Наконец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оптимизирующий уровень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optimizing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level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характеризуется тем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мероприятия по улучшению применяются не только к существующим процессам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но и для оценки эффективности ввода новых технологий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Основной задачей всей организации на этом уровне является постоянное улучшение существующих процессов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 этом улучшение процессов в идеале должно помогать предупреждать возможные ошибки или дефекты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должны вестись работы по уменьшению стоимости разработки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помощью создания и повторного использования компонентов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Каждый уровень СММ характеризуется областью ключевых процессов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ОКП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причем считается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каждый последующий уровень включает в себя все характеристики предыдущих уровней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Иначе говоря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3-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го уровня зрелости рассматриваются ОКП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3-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го уровня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ОКП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2-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го уровня и ОКП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го уровня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Область ключевых процессов образуют процессы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при совместном выполнении приводят к достижению определенного набора целей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все цели ОКП достигнуты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компании присваивается сертификат данного уровня зрелости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хотя бы одна цель не достигнута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то компания не может соответствовать данному уровню СММ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При сертификации проводится оценка соответствия всех ключевых областей по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10-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балльной шкале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Для успешной квалификации данной ключевой области необходимо набрать не менее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баллов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Оценка ключевой области производится по следующим показателям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Default"/>
        <w:numPr>
          <w:ilvl w:val="0"/>
          <w:numId w:val="20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Заинтересованность руководства в данной области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планируется ли практическое внедрение данной ключевой области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существует ли понимание у руководства необходимости данной области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.). </w:t>
      </w:r>
    </w:p>
    <w:p>
      <w:pPr>
        <w:pStyle w:val="Default"/>
        <w:numPr>
          <w:ilvl w:val="0"/>
          <w:numId w:val="20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Насколько широко данная область применяется в организации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оценке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балла соответствует фрагментарное применение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Default"/>
        <w:numPr>
          <w:ilvl w:val="0"/>
          <w:numId w:val="20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Успешность использования данной области на практике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оценке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 соответствует полное отсутствие какого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эффекта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оценка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баллов выставляется при наличии систематического и измеримого положительного результата практически во всей организации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принципе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можно сертифицировать только один процесс или подразделение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подразделение разработки программного обеспечения компании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IBM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сертифицировано на пятый уровень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Кстати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мире существует совсем немного компаний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могут похвастаться наличием у них пятого уровня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хотя бы в одном из подразделений – таких всего около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50.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другой стороны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насчитывается несколько тысяч компаний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сертифицированных по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уровню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то есть существует колоссальный разрыв между оптимизированным уровнем зрелости и предыдущими уровнями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Однако еще больший разрыв наблюдается между количеством организаций начального уровня и числом их более продвинутых собратьев – по некоторым оценкам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свыше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70%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всех компаний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разработчиков находится на первом уровне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Интересен вопрос о соотношении уровней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со стандартом 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</w:rPr>
        <w:t xml:space="preserve">ISO 9001: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 каком уровне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должна находиться организация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чтобы получить сертификат соответствия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 9001?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первый взгляд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для этого необходимо иметь как минимум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3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4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уровень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Тем не менее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существуют примеры организаций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го уровня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имеющих сертификат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 9001.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Одной из причин для возникновения подобных несуразиц является высокий уровень абстракции 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связанная с этим свобода его интерпретации аудитором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который иногда просто не знаком с реальной практикой разработки программ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Большую роль в создании качественного ПО играют вопросы отбора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повышения квалификации и сохранения компетентных сотрудников в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Особенно важен подбор сотрудников для организаций первого уровня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 как квалификация персонала является для них единственной гарантией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Но и на более высоких уровнях зрелости «человеческий фактор» сохраняет свою значимость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Поэтому 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1995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году был опубликован стандарт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People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CMM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являющийся дополнением к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Software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CMM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и имеющий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целом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похожую структуру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Внедрение этого стандарта параллельно с обычным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обеспечивает организацию целым набором процедур по оценке и развитию всей системы найма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обучения и сохранения квалифицированных сотрудников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 сожалению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затрудняют следующие проблемы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является собственностью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Software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Engineering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Institute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и не является общедоступным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дальнейшая разработка стандарта ведется самим институтом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без заметного влияния остальной части программистского сообщества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оценка качества процессов организаций может проводиться только специалистами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прошедшими специальное обучение и аккредитованными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SEI; </w:t>
      </w:r>
    </w:p>
    <w:p>
      <w:pPr>
        <w:pStyle w:val="Default"/>
        <w:numPr>
          <w:ilvl w:val="0"/>
          <w:numId w:val="18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стандарт ориентирован на применение в относительно крупных компаниях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 некоторыми свободно распространяемыми материалами по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можно познакомиться на сайте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Software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Engineering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Institute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по адресу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en-US"/>
        </w:rPr>
        <w:t>http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ru-RU"/>
        </w:rPr>
        <w:t>://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en-US"/>
        </w:rPr>
        <w:t>www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ru-RU"/>
        </w:rPr>
        <w:t>.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en-US"/>
        </w:rPr>
        <w:t>sei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ru-RU"/>
        </w:rPr>
        <w:t>.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en-US"/>
        </w:rPr>
        <w:t>cmu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ru-RU"/>
        </w:rPr>
        <w:t>.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en-US"/>
        </w:rPr>
        <w:t>edu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ru-RU"/>
        </w:rPr>
        <w:t>/</w:t>
      </w:r>
      <w:r>
        <w:rPr>
          <w:rStyle w:val="None"/>
          <w:rFonts w:ascii="Times New Roman" w:hAnsi="Times New Roman"/>
          <w:sz w:val="28"/>
          <w:szCs w:val="28"/>
          <w:u w:val="single"/>
          <w:rtl w:val="0"/>
          <w:lang w:val="en-US"/>
        </w:rPr>
        <w:t>cmm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ISO/IEC 15504 (SPICE)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1991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году Международная организация по стандартизации инициировала работу по созданию единого стандарта оценки программных процессов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Стандарт получил имя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SPICE 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сокращение от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Software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Process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Improvement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and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Capability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dEtermination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определение возможностей и улучшение процесса создания программного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Официально стандарт называется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ISO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IEC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15504: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Information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Technology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Software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Process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Assessment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и на данный момент существует в качестве рабочей версии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последний выпуск которой состоялся в мае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1998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года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 этом стандарте была предпринята попытка учесть весь накопленный опыт в области разработки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 унаследовал многие черты более ранних стандартов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том числе и уже упоминавшихся </w:t>
      </w:r>
      <w:r>
        <w:rPr>
          <w:rStyle w:val="None"/>
          <w:rFonts w:ascii="Times New Roman" w:hAnsi="Times New Roman"/>
          <w:sz w:val="28"/>
          <w:szCs w:val="28"/>
          <w:rtl w:val="0"/>
          <w:lang w:val="pt-PT"/>
        </w:rPr>
        <w:t xml:space="preserve">ISO 9001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этого пришлось прибегнуть к повышению уровня детализации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Следствием такого основательного подхода является большой объем стандарта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документация к нему содержит около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500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страниц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!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Больше всего стандарт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SPICE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напоминает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Точно так же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как и в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CMM,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основной задачей организации является постоянное улучшение процесса разработки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SPICE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тоже используется схема с различными уровнями возможностей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SPICE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определено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6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различных уровней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но эти уровни применяются не только к организации в целом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но и к отдельно взятым процессам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Оценка процесса происходит путем сравнения процесса разработки ПО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существующего в данной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 описанной в стандарте моделью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Анализ результатов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полученных на этом этапе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помогает определить сильные и слабые стороны процесса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также присущие ему внутренние риски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помогает оценить эффективность процессов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определить причины ухудшения качества и связанные с этим издержки во времени или стоимости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21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Определение возможностей процесса позволяет оценить возможности улучшения данного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Очень часто определение возможностей процесса производится компанией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поставщиком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убедить существующих или потенциальных заказчиков в своей способности достичь заданных показателей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numPr>
          <w:ilvl w:val="0"/>
          <w:numId w:val="20"/>
        </w:numPr>
        <w:bidi w:val="0"/>
        <w:spacing w:line="360" w:lineRule="auto"/>
        <w:ind w:right="284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результате предыдущих шагов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организации может появиться понимание необходимости улучшения того или иного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этому моменту цели совершенствования процесса уже четко сформулированы и остается только техническая реализация поставленных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этого весь цикл работ начинается сначала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284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Набор документов по стандарту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SPICE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состоит из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9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частей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Первая часть «Введение и основные концепции» и девятая часть «Словарь» носят чисто информативный характер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Самым важным элементом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SPICE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 является оценка процессов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поэтому ей посвящена наибольшая часть документов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именно части со второй по шестую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Остальные части стандарта – седьмая и восьмая – посвящены соответственно улучшению процесса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определению возможностей процесса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Title"/>
        <w:rPr>
          <w:rStyle w:val="None"/>
          <w:rFonts w:ascii="Times New Roman" w:cs="Times New Roman" w:hAnsi="Times New Roman" w:eastAsia="Times New Roman"/>
          <w:sz w:val="36"/>
          <w:szCs w:val="36"/>
        </w:rPr>
      </w:pPr>
      <w:bookmarkStart w:name="_Toc7" w:id="7"/>
      <w:r>
        <w:rPr>
          <w:rStyle w:val="None"/>
          <w:rFonts w:ascii="Times New Roman" w:hAnsi="Times New Roman"/>
          <w:sz w:val="36"/>
          <w:szCs w:val="36"/>
          <w:rtl w:val="0"/>
          <w:lang w:val="ru-RU"/>
        </w:rPr>
        <w:t xml:space="preserve">4. </w:t>
      </w:r>
      <w:r>
        <w:rPr>
          <w:rStyle w:val="None"/>
          <w:rFonts w:ascii="Times New Roman" w:hAnsi="Times New Roman" w:hint="default"/>
          <w:sz w:val="36"/>
          <w:szCs w:val="36"/>
          <w:rtl w:val="0"/>
          <w:lang w:val="ru-RU"/>
        </w:rPr>
        <w:t xml:space="preserve">Содержание концепции всеобщего управления качеством </w:t>
      </w:r>
      <w:r>
        <w:rPr>
          <w:rStyle w:val="None"/>
          <w:rFonts w:ascii="Times New Roman" w:hAnsi="Times New Roman"/>
          <w:sz w:val="36"/>
          <w:szCs w:val="36"/>
          <w:rtl w:val="0"/>
          <w:lang w:val="ru-RU"/>
        </w:rPr>
        <w:t>(TQM)</w:t>
      </w:r>
      <w:bookmarkEnd w:id="7"/>
    </w:p>
    <w:p>
      <w:pPr>
        <w:pStyle w:val="Body A"/>
        <w:rPr>
          <w:rStyle w:val="None"/>
          <w:rFonts w:ascii="Times New Roman" w:cs="Times New Roman" w:hAnsi="Times New Roman" w:eastAsia="Times New Roman"/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Всеобщее управление качеством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Total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Quality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Management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концепция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предусматривающая реализацию скоординированного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комплексного и целенаправленного внедрения и применения систем и методов управления качеством во всех сферах деятельности от стадии проектирования до этапа послепродажного обслуживания при рациональном использовании технического потенциала и активном участии работников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служащих и руководителей всех подразделений и звеньев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Следует подчеркнуть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 всеобщее управление качеством представляет собой технологию руководства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управления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процессом повышения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Она состоит из системы применяемых методов и средств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системы технических средств и системы развития самих принципов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содержания данной технологии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Методы и средства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применяемые для проведения исследования и анализа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центральная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ключевая система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Данные методы базируются на применении математико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статистических методов контроля и относятся к разряду всеобщих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Приемы и программы для обучения персонала этим средствам и методам и их целенаправленное использование образуют систему технического обеспечения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которая характеризуется сильно выраженной национальной спецификой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создается для конкретной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конкретного производства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Необходимым условием функционирования системы саморазвития является непрерывное совершенствование содержания и принципов самой концепции Всеобщего управления качеством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Она еще более подвержена воздействию национальных законодательств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мер регулирования экономической деятельности отдельных стран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Более подробный перечень элементов концепции всеобщего управления качеством насчитывает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20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пунктов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Цель всеобщего управления качеством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достижение более высокого уровня качества продукции и услуг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Согласно философии всеобщей концепции в понятие качества входят осязаемые и неосязаемые ощущения покупателя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связаны с качественными характеристиками продукции и услуг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их информационным обеспечением и другими обстоятельствами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Сегодня качество в передовых странах столь важно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что компании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не внедрившие программы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уже в ближайшем будущем не смогут эффективно продолжить конкурентную борьбу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Данный факт все чаще учитывается их потенциальными покупателями при выборе продавца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 внедрения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включает все уровни управления организацией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предприятием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охватывает также контроль за поставщиком и системой распределения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Насчитывается семь основных этапов применения системы всеобщего контроля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Первое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определить потребность рынка для разработки и производства товара определенного уровня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Лидирующее место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отделу маркетинга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Желательно привлечение клиента к разработке 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особенно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 процессу дальнейшего совершенствования продукции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Обязательное наличие обратной связи с рынком для наблюдения за тем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насколько хорошо принимается ваш товар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Без всеобъемлющей информации о достоинствах и недостатках вашей продукции вы будете лишены перспективы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обречены на провал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Второе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организовать процесс разработки и проверки продукции или услуги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Уровень качества является определяющим при выборе вариантов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Необходимо тщательно проверить продукцию по завершении разработки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Желательно вовлечение в этот процесс потребителя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Третье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нацелить организационно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технологический процесс на производство бездефектной продукции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сведения до минимума затрат на дальнейший ремонт и переработку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Четвертое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установить непрерывную связь с рынком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Вести документацию результатов контроля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продолжать процесс оценки товара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Организовать управление процессом поведения и оценки продукции потребителем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Пятое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формулирование четких требований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предъявляемых вами к качеству поставляемого сырья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оборудования и материалов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Их соответствие необходимым стандартам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Выдвижение требований вашим посредникам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потребителям о гарантии сохранения качества продукции вашего предприятия в процессе транспортировки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складирования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хранения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упаковки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переупаковки и конечной доставке покупателю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заказчику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Шестое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введите различные формы поощрений и мотиваций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работники больше времени и сил будут уделять вопросами повышения самоконтроля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в конечном результате сократит затраты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уменьшит объем работы контролеров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Седьмое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организуйте работу групп качества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Title"/>
        <w:rPr>
          <w:rStyle w:val="None"/>
          <w:rFonts w:ascii="Times New Roman" w:cs="Times New Roman" w:hAnsi="Times New Roman" w:eastAsia="Times New Roman"/>
          <w:sz w:val="36"/>
          <w:szCs w:val="36"/>
        </w:rPr>
      </w:pPr>
      <w:bookmarkStart w:name="_Toc8" w:id="8"/>
      <w:r>
        <w:rPr>
          <w:rStyle w:val="None"/>
          <w:rFonts w:ascii="Times New Roman" w:hAnsi="Times New Roman"/>
          <w:sz w:val="36"/>
          <w:szCs w:val="36"/>
          <w:rtl w:val="0"/>
          <w:lang w:val="ru-RU"/>
        </w:rPr>
        <w:t xml:space="preserve">4.1. </w:t>
      </w:r>
      <w:r>
        <w:rPr>
          <w:rStyle w:val="None"/>
          <w:rFonts w:ascii="Times New Roman" w:hAnsi="Times New Roman" w:hint="default"/>
          <w:sz w:val="36"/>
          <w:szCs w:val="36"/>
          <w:rtl w:val="0"/>
          <w:lang w:val="ru-RU"/>
        </w:rPr>
        <w:t xml:space="preserve">Преимущества и недостатки </w:t>
      </w:r>
      <w:r>
        <w:rPr>
          <w:rStyle w:val="None"/>
          <w:rFonts w:ascii="Times New Roman" w:hAnsi="Times New Roman"/>
          <w:sz w:val="36"/>
          <w:szCs w:val="36"/>
          <w:rtl w:val="0"/>
          <w:lang w:val="fr-FR"/>
        </w:rPr>
        <w:t>TQM</w:t>
      </w:r>
      <w:bookmarkEnd w:id="8"/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Концепция всеобщего управления качеством коренится в идее предоставления всех инструментов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обучения и опыта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необходимых для полного контроля качества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Она также может предоставить необходимое общение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которое позволит избежать ведомственных проблем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могли появиться в процессе в результате дорогостоящих задержек или ошибок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того чтобы понять концепцию всеобщего управления качеством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или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мы написали эту статью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краткости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мы обозначили целый ряд преимуществ и недостатков в использовании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для управления предприятием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которые необходимо учитывать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Преимущества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Низкая стоимость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снижает затраты для всей деловой инфраструктуры в организации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происходит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потому что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помогает различным ведомствам сообщать друг другу о нуждах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проблемах и желаниях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так чтобы находить совместные эффективные решении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Эти решения помогут организации сократить издержки по всей цепочке поставок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распределения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доставки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получения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учета и управления отделами без потери производительности или способности действовать быстро в условиях изменений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Недостатки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сопротивление переменам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Работники могут чувствовать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 их рабочие места или отдельные обязанности в рамках компании находятся в опасности при внедрении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следствие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они могут быть медленными в работе по новым стандартам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Кроме того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можно потерять квалифицированную рабочую силу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Общая атмосфера недовольства может негативно сказаться на распространении идей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возможен даже «бунт на корабле»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Если сотрудники не смогут выполнять функции согласно новым стандартам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будут сопротивляться и подговаривать коллег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это приведет к увеличению расходов и торможению всего процесса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На курсах обучения руководителей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правило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изучается вопрос работы с сопротивлением персонала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Улучшение репутации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программы имеют преимущество в совершенствовании корпоративного имиджа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а также в установлении положительной деловой репутации продуктов на рынке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потому что ошибки и дефекты продукции обнаруживаются быстрее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чем в не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системах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Все дефекты товара устраняются еще до его попадания на рынок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Недостатки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высокая стоимость времени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5"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Высокая стоимость внедрения программы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и тот факт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что от того момента как она будет полностью реализована до первых результатов и выгод пройдет несколько лет — огромный недостаток 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TQM,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особенно в неопределенных экономических условиях</w:t>
      </w:r>
      <w:r>
        <w:rPr>
          <w:rStyle w:val="None"/>
          <w:rFonts w:ascii="Times New Roman" w:hAnsi="Times New Roman"/>
          <w:sz w:val="28"/>
          <w:szCs w:val="28"/>
          <w:rtl w:val="0"/>
          <w:lang w:val="fr-FR"/>
        </w:rPr>
        <w:t xml:space="preserve">. TQM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следует рассматривать как долгосрочную инвестицию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Как правило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решение о внедрении той или иной системы качества принимается на стратегических сессиях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мозговых штурмах или на основе методик ТРИЗ или ТОС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right="424" w:firstLine="709"/>
        <w:jc w:val="both"/>
        <w:rPr>
          <w:rStyle w:val="None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rPr>
          <w:rStyle w:val="None"/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</w:rPr>
      </w:pPr>
      <w:bookmarkStart w:name="_Toc9" w:id="9"/>
      <w:r>
        <w:rPr>
          <w:rStyle w:val="None"/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 xml:space="preserve">5. </w:t>
      </w:r>
      <w:r>
        <w:rPr>
          <w:rStyle w:val="None"/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ru-RU"/>
        </w:rPr>
        <w:t>Понятие качества</w:t>
      </w:r>
      <w:r>
        <w:rPr>
          <w:rStyle w:val="None"/>
          <w:rFonts w:ascii="Times New Roman" w:hAnsi="Times New Roman"/>
          <w:spacing w:val="-6"/>
          <w:kern w:val="28"/>
          <w:sz w:val="36"/>
          <w:szCs w:val="36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ru-RU"/>
        </w:rPr>
        <w:t xml:space="preserve">Основные показатели качества деятельности предприятия </w:t>
      </w:r>
      <w:bookmarkEnd w:id="9"/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259" w:lineRule="auto"/>
        <w:rPr>
          <w:rStyle w:val="None"/>
          <w:rFonts w:ascii="Times New Roman" w:cs="Times New Roman" w:hAnsi="Times New Roman" w:eastAsia="Times New Roman"/>
          <w:u w:color="000000"/>
        </w:rPr>
      </w:pP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Ключевым фактором обеспечения эффективного применения программных продуктов является тщательное оценивание и достижение высоких значений показателей качества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Постоянный рост сложности функций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реализованных программами в информационных системах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непосредственно приводит к увеличению их объема и трудоемкости их создания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Согласно изменениям сложности программ возрастает количество найденных и оставленных в них дефектов и ошибок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отражается на их качестве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Программа объемом в миллионы строк кода в принципе не может быть безошибочной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Проблема нахождения и устранения ошибок обостряется по мере увеличения сложности задач и программ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их решают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угрожает катастрофами в областях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которые используют программное обеспечение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Проблема заключается в том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чтобы обеспечить нужное качество функционирования ПО с учетом того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некоторое неизвестное количество ошибок и дефектов всегда остается в сложных комплексах программ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должно быть блокировано или сокращено их негативное воздействие до допустимого уровня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В связи с этим стратегическая задача в жизненном цикле современного ПО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обеспечение качества программных продуктов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Качество ПО определяется качеством методов и инструментальных средств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применялись для обеспечения всего их жизненного цикла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практике важно оценивать качество программ не только в завершенном виде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но и в процессе их проектирования и разработки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Сегодня ПО является определяющей составляющей многих систем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среди которых системы критического применения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встроенные и специализированные системы различного назначения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указанных систем наличие ошибок и низкое качество ПО грозят катастрофами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приводят к человеческим жертвам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экологическим катаклизмам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экономическим потерям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Развитие современных технологий разработки ПО требует динамичного развития средств оценки качества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причем уже на этапе проектирования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точки зрения экономической и временной целесообразности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Современная индустрия ПО характеризуется высокой конкуренцией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успешной работы на этом рынке софтверная компания должна разрабатывать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внедрять и сопровождать ПО быстро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укладываясь в сроки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с удовлетворительным качеством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Поэтому многие софтверные компании вкладывают средства в модернизацию технологий разработки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помня о том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такое вложение средств обязательно окупается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этапе проектирования важно заложить целый ряд требований по качеству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требования к структуре программы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требования к навигации по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требования к дизайну интерфейсов пользователя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требования к мультимедиа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компонентам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требования к удобству применения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en-US"/>
        </w:rPr>
        <w:t>usability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технические требования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этапе проектирования формируется ответ на вопрос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Каким образом программное обеспечение будет реализовывать выдвинутые к нему требования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?".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Информационные потоки этапа проектирования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требования к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представленные информационной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функциональной и поведенческой моделями анализа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Информационная модель описывает информацию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котрую должно обрабатывать ПО по мнению заказчика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Функциональная модель определяет перечень функций обработки информации и перечень модулей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Поведенческая модель фиксирует желаемую динамику системы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режимы ее работы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На выходе этапа проектирования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разработка данных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разработка архитектуры и процедурная разработка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получения оценки значений показателей качества по стандарту используются следующие методы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numPr>
          <w:ilvl w:val="0"/>
          <w:numId w:val="23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измерительный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базируется на использовании инструментальных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измерительных и специальных программных средств для получения информации о свойствах и характеристиках ПО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объем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количество строк кода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количество операторов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число ветвей в программе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количество точек входа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/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выхода и др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.); </w:t>
      </w:r>
    </w:p>
    <w:p>
      <w:pPr>
        <w:pStyle w:val="Default"/>
        <w:numPr>
          <w:ilvl w:val="0"/>
          <w:numId w:val="23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регистрационный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основан на получении информации во время испытаний или функционирования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когда регистрируются или подсчитываются определенные события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и количество сбоев и отказов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передачи управления от одного модуля к другому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начала и завершения работы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); </w:t>
      </w:r>
    </w:p>
    <w:p>
      <w:pPr>
        <w:pStyle w:val="Default"/>
        <w:numPr>
          <w:ilvl w:val="0"/>
          <w:numId w:val="23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органолептический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основан на использовании информации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полученной в результате анализа восприятий органов чувств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 применяется для определения таких показателей как удобство применения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эффективность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3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расчетный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основан на использовании теоретических и эмпирических зависимостей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ранних этапах разработки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статистических данных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собранных при проведении испытаний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эксплуатации и сопровождении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Расчетными методами оцениваются показатели надежности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точности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устойчивости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время реакции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необходимые ресурсы и проч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.; </w:t>
      </w:r>
    </w:p>
    <w:p>
      <w:pPr>
        <w:pStyle w:val="Default"/>
        <w:numPr>
          <w:ilvl w:val="0"/>
          <w:numId w:val="23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экспертный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осуществляется группой экспертов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Их оценка базируется на опыте и интуиции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не на непосредственных результатах расчетов или экспериментов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Этот метод реализуется путем просмотра программ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кодов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сопроводительных документов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описаний требований к ПО группой экспертов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этого устанавливаются контролируемые признаки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коррелированные с одним или несколькими показателями качества и включенные в карты опроса экспертов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Метод применяется при оценке таких показателей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наглядность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полнота и доступность программной документации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легкость усвоения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возможность анализа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документированность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структурированность ПО и др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Из описания методов измерения показателей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метрик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)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качества понятно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что на этапе проектирования ПО невозможно измерить ни одной характеристики еще не разработанного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невозможно регистрировать моменты процесса выполнения еще не существующего ПО и невозможно воспринять органами чувств информацию о не разработанном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Так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на этапе проектирования является возможность определять качество ПО только с применением расчетных и экспертных методов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Метрика определяется как мера степени владения свойством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имеет числовое значение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Вообще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метрика ПО – это мера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которая позволяет получить числовое значение некоторого свойства программного обеспечения или его спецификаций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Итак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если речь идет о метрики сложности программ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то это меры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которые дают числовое значение сложности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метрики качества программ дают числовое значение качества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Показатели оценки сложности и качества проекта очень важны для получения объективных оценок по проекту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правило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данные показатели не могут быть вычислены на ранних стадиях работы над проектом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поскольку требуют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как минимум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детального проектирования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Однако эти показатели важны для получения прогнозных оценок длительности и стоимости проекта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поскольку непосредственно определяют его трудоемкость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Несмотря на многочисленные исследования программных метрик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 этой области остается ряд нерешенных вопросов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Default"/>
        <w:numPr>
          <w:ilvl w:val="0"/>
          <w:numId w:val="24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технология измерения качества еще не достигла зрелости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только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1.5%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софтверных организаций пытаются оценить качество процессов и готового продукта количественно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 помощью метрик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и только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0.5%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софтверных организаций пытаются улучшить работу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руководствуясь количественными критериями качества для выпуска бездефектных продуктов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4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отсутствуют единые стандарты на метрики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создано более тысячи метрик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каждый поставщик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измерительной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системы предлагает свои способы оценки качества и соответственно метрики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; </w:t>
      </w:r>
    </w:p>
    <w:p>
      <w:pPr>
        <w:pStyle w:val="Default"/>
        <w:numPr>
          <w:ilvl w:val="0"/>
          <w:numId w:val="24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существует проблема сложности интерпретации величин метрик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значения метрик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полученные с помощью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измерительных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неинформативны или мало информативны для пользователя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заказчика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часто и для программиста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;</w:t>
      </w:r>
    </w:p>
    <w:p>
      <w:pPr>
        <w:pStyle w:val="Default"/>
        <w:numPr>
          <w:ilvl w:val="0"/>
          <w:numId w:val="24"/>
        </w:numPr>
        <w:bidi w:val="0"/>
        <w:spacing w:after="16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метрики рассчитываются только для готового ПО – все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"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измерительные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"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системы ориентированы на расчет метрик программного кода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но часто существует необходимость в расчете метрик уже на этапе проектирования 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метрик сложности и качества с точными значениями для проекта ПО и метрик сложности и качества с прогнозируемыми значениями для разрабатываемого по проекту программного обеспечения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 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160" w:line="360" w:lineRule="auto"/>
        <w:ind w:firstLine="357"/>
        <w:jc w:val="both"/>
        <w:rPr>
          <w:rStyle w:val="None"/>
          <w:rFonts w:ascii="Times New Roman" w:cs="Times New Roman" w:hAnsi="Times New Roman" w:eastAsia="Times New Roman"/>
          <w:sz w:val="28"/>
          <w:szCs w:val="28"/>
          <w:u w:color="000000"/>
        </w:rPr>
      </w:pP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Именно из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-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 нерешенности этих вопросов пока невозможно создать бездефектное высококачественное ПО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Сложность обоснования выбора и интерпретации метрик в процедурах принятия производственных решений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Style w:val="None"/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 также игнорирование этапов жизненного цикла ПО не позволяют полноценно использовать метрики для повышения качества ПО и уменьшения его сложности</w:t>
      </w:r>
      <w:r>
        <w:rPr>
          <w:rStyle w:val="None"/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center"/>
        <w:rPr>
          <w:rStyle w:val="None"/>
          <w:rFonts w:ascii="Times New Roman" w:cs="Times New Roman" w:hAnsi="Times New Roman" w:eastAsia="Times New Roman"/>
          <w:spacing w:val="-6"/>
          <w:kern w:val="28"/>
          <w:sz w:val="36"/>
          <w:szCs w:val="36"/>
          <w:u w:color="000000"/>
        </w:rPr>
      </w:pPr>
      <w:bookmarkStart w:name="_Toc10" w:id="10"/>
      <w:r>
        <w:rPr>
          <w:rStyle w:val="None"/>
          <w:rFonts w:ascii="Times New Roman" w:hAnsi="Times New Roman" w:hint="default"/>
          <w:spacing w:val="-6"/>
          <w:kern w:val="28"/>
          <w:sz w:val="36"/>
          <w:szCs w:val="36"/>
          <w:u w:color="000000"/>
          <w:rtl w:val="0"/>
          <w:lang w:val="ru-RU"/>
        </w:rPr>
        <w:t>Список литературы</w:t>
      </w:r>
      <w:bookmarkEnd w:id="10"/>
    </w:p>
    <w:p>
      <w:pPr>
        <w:pStyle w:val="Body A"/>
        <w:numPr>
          <w:ilvl w:val="0"/>
          <w:numId w:val="26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Елиферов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регламентация и управление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Елиферов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Репин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ред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Видяпина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Инфра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2006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319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A"/>
        <w:numPr>
          <w:ilvl w:val="0"/>
          <w:numId w:val="26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Репин 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Процессный подход к управлению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Моделирование бизнес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процессов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Репин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>4-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 изд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РИА «Стандарты и качество»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2006.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A"/>
        <w:numPr>
          <w:ilvl w:val="0"/>
          <w:numId w:val="26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Свиткин 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Менеджмент качества и обеспечение качества продукции на основе международных стандартов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ISO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Свиткин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Мацута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Рахлин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ВСЕГЕИ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1999.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A"/>
        <w:numPr>
          <w:ilvl w:val="0"/>
          <w:numId w:val="26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Хачатуров 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Основы менеджмента качества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Хачатуров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Дело и Сервис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2003.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304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A"/>
        <w:numPr>
          <w:ilvl w:val="0"/>
          <w:numId w:val="26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Якобсон 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Унифицированный процесс разработки программного обеспечения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Якобсон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Дж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Рамбо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СПб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«Питер»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,2002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350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A"/>
        <w:numPr>
          <w:ilvl w:val="0"/>
          <w:numId w:val="26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Менеджмент систем качества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Круглов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];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Учебн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пособие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стандартов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1997.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368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Body A"/>
        <w:numPr>
          <w:ilvl w:val="0"/>
          <w:numId w:val="26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Управление качеством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Мхитарян </w:t>
      </w:r>
      <w:r>
        <w:rPr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.];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 ред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Ильенковой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Изд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 ЮНИТИ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1998.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  <w:rtl w:val="0"/>
          <w:lang w:val="ru-RU"/>
        </w:rPr>
        <w:t>199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Number 2"/>
        <w:numPr>
          <w:ilvl w:val="0"/>
          <w:numId w:val="2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rStyle w:val="None"/>
          <w:sz w:val="28"/>
          <w:szCs w:val="28"/>
          <w:rtl w:val="0"/>
          <w:lang w:val="ru-RU"/>
        </w:rPr>
        <w:t xml:space="preserve">Международный стандарт </w:t>
      </w:r>
      <w:r>
        <w:rPr>
          <w:rStyle w:val="None"/>
          <w:sz w:val="28"/>
          <w:szCs w:val="28"/>
          <w:rtl w:val="0"/>
          <w:lang w:val="en-US"/>
        </w:rPr>
        <w:t>ISO</w:t>
      </w:r>
      <w:r>
        <w:rPr>
          <w:rStyle w:val="None"/>
          <w:sz w:val="28"/>
          <w:szCs w:val="28"/>
          <w:rtl w:val="0"/>
          <w:lang w:val="ru-RU"/>
        </w:rPr>
        <w:t xml:space="preserve"> 12207. </w:t>
      </w:r>
      <w:r>
        <w:rPr>
          <w:rStyle w:val="None"/>
          <w:sz w:val="28"/>
          <w:szCs w:val="28"/>
          <w:rtl w:val="0"/>
          <w:lang w:val="ru-RU"/>
        </w:rPr>
        <w:t>Информационные технологии</w:t>
      </w:r>
      <w:r>
        <w:rPr>
          <w:rStyle w:val="None"/>
          <w:sz w:val="28"/>
          <w:szCs w:val="28"/>
          <w:rtl w:val="0"/>
          <w:lang w:val="ru-RU"/>
        </w:rPr>
        <w:t xml:space="preserve">. </w:t>
      </w:r>
      <w:r>
        <w:rPr>
          <w:rStyle w:val="None"/>
          <w:sz w:val="28"/>
          <w:szCs w:val="28"/>
          <w:rtl w:val="0"/>
          <w:lang w:val="ru-RU"/>
        </w:rPr>
        <w:t>Процессы жизненного цикла программного обеспечения</w:t>
      </w:r>
      <w:r>
        <w:rPr>
          <w:rStyle w:val="None"/>
          <w:sz w:val="28"/>
          <w:szCs w:val="28"/>
          <w:rtl w:val="0"/>
          <w:lang w:val="ru-RU"/>
        </w:rPr>
        <w:t xml:space="preserve">.- </w:t>
      </w:r>
      <w:r>
        <w:rPr>
          <w:rStyle w:val="None"/>
          <w:sz w:val="28"/>
          <w:szCs w:val="28"/>
          <w:rtl w:val="0"/>
          <w:lang w:val="ru-RU"/>
        </w:rPr>
        <w:t>М</w:t>
      </w:r>
      <w:r>
        <w:rPr>
          <w:rStyle w:val="None"/>
          <w:sz w:val="28"/>
          <w:szCs w:val="28"/>
          <w:rtl w:val="0"/>
          <w:lang w:val="ru-RU"/>
        </w:rPr>
        <w:t xml:space="preserve">.: </w:t>
      </w:r>
      <w:r>
        <w:rPr>
          <w:rStyle w:val="None"/>
          <w:sz w:val="28"/>
          <w:szCs w:val="28"/>
          <w:rtl w:val="0"/>
          <w:lang w:val="ru-RU"/>
        </w:rPr>
        <w:t>ВНИИКИ</w:t>
      </w:r>
      <w:r>
        <w:rPr>
          <w:rStyle w:val="None"/>
          <w:sz w:val="28"/>
          <w:szCs w:val="28"/>
          <w:rtl w:val="0"/>
          <w:lang w:val="ru-RU"/>
        </w:rPr>
        <w:t xml:space="preserve">, 1999.- 100 </w:t>
      </w:r>
      <w:r>
        <w:rPr>
          <w:rStyle w:val="None"/>
          <w:sz w:val="28"/>
          <w:szCs w:val="28"/>
          <w:rtl w:val="0"/>
          <w:lang w:val="ru-RU"/>
        </w:rPr>
        <w:t>с</w:t>
      </w:r>
      <w:r>
        <w:rPr>
          <w:rStyle w:val="None"/>
          <w:sz w:val="28"/>
          <w:szCs w:val="28"/>
          <w:rtl w:val="0"/>
          <w:lang w:val="ru-RU"/>
        </w:rPr>
        <w:t>.</w:t>
      </w:r>
    </w:p>
    <w:p>
      <w:pPr>
        <w:pStyle w:val="List Number 2"/>
        <w:numPr>
          <w:ilvl w:val="0"/>
          <w:numId w:val="27"/>
        </w:numPr>
        <w:bidi w:val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Лукьяненко 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Управление качество и международные стандарты </w:t>
      </w:r>
      <w:r>
        <w:rPr>
          <w:sz w:val="28"/>
          <w:szCs w:val="28"/>
          <w:rtl w:val="0"/>
          <w:lang w:val="ru-RU"/>
        </w:rPr>
        <w:t xml:space="preserve">ISO /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Лукьяненко </w:t>
      </w:r>
      <w:r>
        <w:rPr>
          <w:sz w:val="28"/>
          <w:szCs w:val="28"/>
          <w:rtl w:val="0"/>
          <w:lang w:val="ru-RU"/>
        </w:rPr>
        <w:t xml:space="preserve">// </w:t>
      </w:r>
      <w:r>
        <w:rPr>
          <w:sz w:val="28"/>
          <w:szCs w:val="28"/>
          <w:rtl w:val="0"/>
          <w:lang w:val="ru-RU"/>
        </w:rPr>
        <w:t>Финансовая газета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– </w:t>
      </w:r>
      <w:r>
        <w:rPr>
          <w:sz w:val="28"/>
          <w:szCs w:val="28"/>
          <w:rtl w:val="0"/>
          <w:lang w:val="ru-RU"/>
        </w:rPr>
        <w:t xml:space="preserve">2003. </w:t>
      </w:r>
      <w:r>
        <w:rPr>
          <w:sz w:val="28"/>
          <w:szCs w:val="28"/>
          <w:rtl w:val="0"/>
          <w:lang w:val="ru-RU"/>
        </w:rPr>
        <w:t xml:space="preserve">–№ </w:t>
      </w:r>
      <w:r>
        <w:rPr>
          <w:sz w:val="28"/>
          <w:szCs w:val="28"/>
          <w:rtl w:val="0"/>
          <w:lang w:val="ru-RU"/>
        </w:rPr>
        <w:t xml:space="preserve">14. </w:t>
      </w:r>
      <w:r>
        <w:rPr>
          <w:sz w:val="28"/>
          <w:szCs w:val="28"/>
          <w:rtl w:val="0"/>
          <w:lang w:val="ru-RU"/>
        </w:rPr>
        <w:t>– С</w:t>
      </w:r>
      <w:r>
        <w:rPr>
          <w:sz w:val="28"/>
          <w:szCs w:val="28"/>
          <w:rtl w:val="0"/>
          <w:lang w:val="ru-RU"/>
        </w:rPr>
        <w:t xml:space="preserve">. 17-25. </w:t>
      </w:r>
    </w:p>
    <w:p>
      <w:pPr>
        <w:pStyle w:val="List Paragraph"/>
        <w:numPr>
          <w:ilvl w:val="0"/>
          <w:numId w:val="26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Репин В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В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Два понимания процессного подхода к управлению предприятием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/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В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В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Репин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//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Финэкспертиза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–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2005.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– №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8.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– С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. 6-15.</w:t>
      </w:r>
    </w:p>
    <w:p>
      <w:pPr>
        <w:pStyle w:val="List Paragraph"/>
        <w:numPr>
          <w:ilvl w:val="0"/>
          <w:numId w:val="26"/>
        </w:numPr>
        <w:bidi w:val="0"/>
        <w:spacing w:line="360" w:lineRule="auto"/>
        <w:ind w:right="0"/>
        <w:jc w:val="left"/>
        <w:rPr>
          <w:sz w:val="28"/>
          <w:szCs w:val="28"/>
          <w:rtl w:val="0"/>
          <w:lang w:val="ru-RU"/>
        </w:rPr>
      </w:pP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Rahimberdiev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А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Современные процессы разработки программного обеспечения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[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]/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А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. Rahimberdiev//RSDN Magazine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№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4, 2006 [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Электронный ресурс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 xml:space="preserve">]. 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– Режим доступа</w:t>
      </w:r>
      <w:r>
        <w:rPr>
          <w:rStyle w:val="None"/>
          <w:color w:val="000000"/>
          <w:sz w:val="28"/>
          <w:szCs w:val="28"/>
          <w:u w:color="000000"/>
          <w:rtl w:val="0"/>
          <w:lang w:val="ru-RU"/>
        </w:rPr>
        <w:t>: http://www.rsdn.ru/article/Methodologies/SoftwareDevelopmentProcesses.xml</w:t>
      </w:r>
    </w:p>
    <w:p>
      <w:pPr>
        <w:pStyle w:val="Body A"/>
        <w:numPr>
          <w:ilvl w:val="0"/>
          <w:numId w:val="26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Мищенко В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Интеллектуальная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c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 xml:space="preserve">истема оценивания и прогнозирования сложности и качества программного обеспечения 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[</w:t>
      </w:r>
      <w:r>
        <w:rPr>
          <w:rStyle w:val="None"/>
          <w:rFonts w:ascii="Times New Roman" w:hAnsi="Times New Roman" w:hint="default"/>
          <w:sz w:val="28"/>
          <w:szCs w:val="28"/>
          <w:rtl w:val="0"/>
          <w:lang w:val="ru-RU"/>
        </w:rPr>
        <w:t>Электронный ресурс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 xml:space="preserve">] </w:t>
      </w:r>
      <w:r>
        <w:rPr>
          <w:rStyle w:val="None"/>
          <w:rFonts w:ascii="Times New Roman" w:hAnsi="Times New Roman"/>
          <w:sz w:val="28"/>
          <w:szCs w:val="28"/>
          <w:rtl w:val="0"/>
          <w:lang w:val="en-US"/>
        </w:rPr>
        <w:t>h</w:t>
      </w:r>
      <w:r>
        <w:rPr>
          <w:rStyle w:val="None"/>
          <w:rFonts w:ascii="Times New Roman" w:hAnsi="Times New Roman"/>
          <w:sz w:val="28"/>
          <w:szCs w:val="28"/>
          <w:rtl w:val="0"/>
          <w:lang w:val="ru-RU"/>
        </w:rPr>
        <w:t>ttp://elar.khnu.km.ua/jspui/bitstream/123456789/1515/1/ISOP_rus.pdf</w:t>
      </w:r>
    </w:p>
    <w:sectPr>
      <w:headerReference w:type="default" r:id="rId8"/>
      <w:headerReference w:type="first" r:id="rId9"/>
      <w:footerReference w:type="default" r:id="rId10"/>
      <w:footerReference w:type="first" r:id="rId11"/>
      <w:pgSz w:w="11900" w:h="16840" w:orient="portrait"/>
      <w:pgMar w:top="1134" w:right="1134" w:bottom="1134" w:left="1134" w:header="709" w:footer="85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819"/>
        <w:tab w:val="right" w:pos="9612"/>
        <w:tab w:val="clear" w:pos="9020"/>
      </w:tabs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53</w:t>
    </w:r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3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3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7"/>
  </w:abstractNum>
  <w:abstractNum w:abstractNumId="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tabs>
          <w:tab w:val="num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1" w:firstLine="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67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10" w:hanging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43"/>
          <w:tab w:val="left" w:pos="720"/>
          <w:tab w:val="num" w:pos="1427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04" w:hanging="39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643"/>
          <w:tab w:val="left" w:pos="720"/>
          <w:tab w:val="left" w:pos="1416"/>
          <w:tab w:val="num" w:pos="221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28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643"/>
          <w:tab w:val="left" w:pos="720"/>
          <w:tab w:val="left" w:pos="1416"/>
          <w:tab w:val="left" w:pos="2124"/>
          <w:tab w:val="num" w:pos="294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1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num" w:pos="366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3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num" w:pos="437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47" w:hanging="4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5100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17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20"/>
          <w:tab w:val="left" w:pos="6372"/>
          <w:tab w:val="left" w:pos="7080"/>
          <w:tab w:val="left" w:pos="7788"/>
          <w:tab w:val="left" w:pos="8496"/>
          <w:tab w:val="left" w:pos="9132"/>
        </w:tabs>
        <w:ind w:left="5897" w:hanging="49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643"/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49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1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num" w:pos="18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num" w:pos="25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2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30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94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402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6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7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60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1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80"/>
          <w:tab w:val="left" w:pos="6372"/>
          <w:tab w:val="left" w:pos="7080"/>
          <w:tab w:val="left" w:pos="7788"/>
          <w:tab w:val="left" w:pos="8496"/>
          <w:tab w:val="left" w:pos="9132"/>
        </w:tabs>
        <w:ind w:left="58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num" w:pos="11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16"/>
          <w:tab w:val="num" w:pos="186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16"/>
          <w:tab w:val="left" w:pos="2124"/>
          <w:tab w:val="num" w:pos="258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2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num" w:pos="330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94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num" w:pos="402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6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num" w:pos="47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8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460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10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180"/>
          <w:tab w:val="left" w:pos="6372"/>
          <w:tab w:val="left" w:pos="7080"/>
          <w:tab w:val="left" w:pos="7788"/>
          <w:tab w:val="left" w:pos="8496"/>
          <w:tab w:val="left" w:pos="9132"/>
        </w:tabs>
        <w:ind w:left="5820" w:hanging="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1.0"/>
  </w:abstractNum>
  <w:abstractNum w:abstractNumId="11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276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93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109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02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942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858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6775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7691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Bullet"/>
  </w:abstractNum>
  <w:abstractNum w:abstractNumId="13">
    <w:multiLevelType w:val="hybridMultilevel"/>
    <w:styleLink w:val="Bullet"/>
    <w:lvl w:ilvl="0">
      <w:start w:val="1"/>
      <w:numFmt w:val="bullet"/>
      <w:suff w:val="tab"/>
      <w:lvlText w:val="·"/>
      <w:lvlJc w:val="left"/>
      <w:pPr>
        <w:tabs>
          <w:tab w:val="num" w:pos="108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num" w:pos="126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5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1080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080"/>
          <w:tab w:val="num" w:pos="162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1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180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9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198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7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num" w:pos="234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63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1080"/>
          <w:tab w:val="left" w:pos="1416"/>
          <w:tab w:val="left" w:pos="2124"/>
          <w:tab w:val="num" w:pos="252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11" w:firstLine="3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"/>
  </w:abstractNum>
  <w:abstractNum w:abstractNumId="15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0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91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1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51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1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11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91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271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tabs>
          <w:tab w:val="left" w:pos="72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1" w:firstLine="22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.0.0"/>
  </w:abstractNum>
  <w:abstractNum w:abstractNumId="17">
    <w:multiLevelType w:val="hybridMultilevel"/>
    <w:styleLink w:val="Imported Style 1.0.0"/>
    <w:lvl w:ilvl="0">
      <w:start w:val="1"/>
      <w:numFmt w:val="decimal"/>
      <w:suff w:val="tab"/>
      <w:lvlText w:val="%1."/>
      <w:lvlJc w:val="left"/>
      <w:pPr>
        <w:tabs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firstLine="3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4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4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5736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456"/>
          <w:tab w:val="left" w:pos="7080"/>
          <w:tab w:val="left" w:pos="7788"/>
          <w:tab w:val="left" w:pos="8496"/>
          <w:tab w:val="left" w:pos="9132"/>
        </w:tabs>
        <w:ind w:left="5760" w:firstLine="4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480" w:firstLine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2.0"/>
  </w:abstractNum>
  <w:abstractNum w:abstractNumId="19">
    <w:multiLevelType w:val="hybridMultilevel"/>
    <w:styleLink w:val="Imported Style 2.0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ind w:left="36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276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193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109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4025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942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858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6775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7691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3"/>
  </w:num>
  <w:num w:numId="15">
    <w:abstractNumId w:val="12"/>
  </w:num>
  <w:num w:numId="16">
    <w:abstractNumId w:val="1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108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6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126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4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1080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2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080"/>
            <w:tab w:val="num" w:pos="162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90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num" w:pos="180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8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num" w:pos="198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26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44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num" w:pos="234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62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left" w:pos="2124"/>
            <w:tab w:val="num" w:pos="252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09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1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108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7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126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5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1080"/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3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080"/>
            <w:tab w:val="num" w:pos="162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91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num" w:pos="180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9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num" w:pos="198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27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45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num" w:pos="234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63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080"/>
            <w:tab w:val="left" w:pos="1416"/>
            <w:tab w:val="left" w:pos="2124"/>
            <w:tab w:val="num" w:pos="252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1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1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144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3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num" w:pos="162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91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180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9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198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27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16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45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left" w:pos="1440"/>
            <w:tab w:val="num" w:pos="234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63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1440"/>
            <w:tab w:val="left" w:pos="2124"/>
            <w:tab w:val="num" w:pos="252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1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left" w:pos="1440"/>
            <w:tab w:val="left" w:pos="2124"/>
            <w:tab w:val="num" w:pos="270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99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left" w:pos="1440"/>
            <w:tab w:val="left" w:pos="2124"/>
            <w:tab w:val="num" w:pos="288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171" w:firstLine="35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5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17"/>
  </w:num>
  <w:num w:numId="23">
    <w:abstractNumId w:val="16"/>
  </w:num>
  <w:num w:numId="24">
    <w:abstractNumId w:val="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20" w:firstLine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1416"/>
            <w:tab w:val="num" w:pos="213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440" w:firstLine="3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1416"/>
            <w:tab w:val="left" w:pos="2124"/>
            <w:tab w:val="num" w:pos="2856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160" w:firstLine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1416"/>
            <w:tab w:val="left" w:pos="2124"/>
            <w:tab w:val="left" w:pos="2832"/>
            <w:tab w:val="num" w:pos="3576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880" w:firstLine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num" w:pos="4296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600" w:firstLine="4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num" w:pos="501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4320" w:firstLine="4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num" w:pos="5736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040" w:firstLine="4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num" w:pos="6456"/>
            <w:tab w:val="left" w:pos="7080"/>
            <w:tab w:val="left" w:pos="7788"/>
            <w:tab w:val="left" w:pos="8496"/>
            <w:tab w:val="left" w:pos="9132"/>
          </w:tabs>
          <w:ind w:left="5760" w:firstLine="44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6480" w:firstLine="4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9"/>
  </w:num>
  <w:num w:numId="26">
    <w:abstractNumId w:val="18"/>
  </w:num>
  <w:num w:numId="27">
    <w:abstractNumId w:val="1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643"/>
          </w:tabs>
          <w:ind w:left="714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34"/>
          </w:tabs>
          <w:ind w:left="1505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54"/>
          </w:tabs>
          <w:ind w:left="2225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74"/>
          </w:tabs>
          <w:ind w:left="2945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594"/>
          </w:tabs>
          <w:ind w:left="3665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14"/>
          </w:tabs>
          <w:ind w:left="4385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34"/>
          </w:tabs>
          <w:ind w:left="5105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54"/>
          </w:tabs>
          <w:ind w:left="5825" w:hanging="42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74"/>
          </w:tabs>
          <w:ind w:left="6545" w:hanging="3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ru-RU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7">
    <w:name w:val="Imported Style 7"/>
    <w:pPr>
      <w:numPr>
        <w:numId w:val="3"/>
      </w:numPr>
    </w:p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sz w:val="28"/>
      <w:szCs w:val="28"/>
      <w:u w:val="none" w:color="000000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1.0">
    <w:name w:val="Imported Style 1.0"/>
    <w:pPr>
      <w:numPr>
        <w:numId w:val="11"/>
      </w:numPr>
    </w:pPr>
  </w:style>
  <w:style w:type="numbering" w:styleId="Bullet">
    <w:name w:val="Bullet"/>
    <w:pPr>
      <w:numPr>
        <w:numId w:val="14"/>
      </w:numPr>
    </w:p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Numbered">
    <w:name w:val="Numbered"/>
    <w:pPr>
      <w:numPr>
        <w:numId w:val="19"/>
      </w:numPr>
    </w:pPr>
  </w:style>
  <w:style w:type="numbering" w:styleId="Imported Style 1.0.0">
    <w:name w:val="Imported Style 1.0.0"/>
    <w:pPr>
      <w:numPr>
        <w:numId w:val="22"/>
      </w:numPr>
    </w:pPr>
  </w:style>
  <w:style w:type="numbering" w:styleId="Imported Style 2.0">
    <w:name w:val="Imported Style 2.0"/>
    <w:pPr>
      <w:numPr>
        <w:numId w:val="25"/>
      </w:numPr>
    </w:pPr>
  </w:style>
  <w:style w:type="paragraph" w:styleId="List Number 2">
    <w:name w:val="List Number 2"/>
    <w:next w:val="List Number 2"/>
    <w:pPr>
      <w:keepNext w:val="0"/>
      <w:keepLines w:val="0"/>
      <w:pageBreakBefore w:val="0"/>
      <w:widowControl w:val="1"/>
      <w:shd w:val="clear" w:color="auto" w:fill="auto"/>
      <w:tabs>
        <w:tab w:val="left" w:pos="643"/>
      </w:tabs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