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p14">
  <w:body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  <w:b/>
        </w:rPr>
        <w:t>МИНИСТЕРСТВО НАУКИ И ВЫСШЕГО ОБРАЗОВАНИЯ РОССИЙСКОЙ ФЕДЕРАЦИИ</w:t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  <w:b/>
        </w:rPr>
        <w:t>«Казанский (Приволжский) федеральный университет»</w:t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Институт вычислительной математики и информационных технологий</w:t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Кафедра анализа данных и технологий программирования</w:t>
      </w:r>
    </w:p>
    <w:p>
      <w:pPr>
        <w:pStyle w:val="a"/>
        <w:ind w:firstLine="708"/>
      </w:pP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Направление 09.03.03 «Прикладная информатика»</w:t>
      </w: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  <w:b/>
        </w:rPr>
        <w:t>КУРСОВАЯ РАБОТА</w:t>
      </w:r>
    </w:p>
    <w:p>
      <w:pPr>
        <w:pStyle w:val="a"/>
        <w:ind w:firstLine="708"/>
      </w:pP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  <w:b/>
        </w:rPr>
        <w:t>CRM-СИСТЕМА ДЛЯ РЕПЕТИТОРОВ С ЭЛЕМЕНТАМИ ИНТЕЛЛЕКТУАЛЬНОГО АНАЛИЗА ДАННЫХ</w:t>
      </w:r>
    </w:p>
    <w:p>
      <w:pPr>
        <w:pStyle w:val="a"/>
        <w:ind w:firstLine="708"/>
      </w:pP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по проекту ORLtrack</w:t>
      </w: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jc w:val="right"/>
        <w:ind w:firstLine="0"/>
      </w:pPr>
      <w:r>
        <w:rPr>
          <w:rFonts w:ascii="Times New Roman" w:hAnsi="Times New Roman" w:cs="Times New Roman"/>
          <w:sz w:val="28"/>
          <w:szCs w:val="28"/>
        </w:rPr>
        <w:t>Студент 3 курса группы 09-352 ____________________ Орлов И. А.</w:t>
      </w:r>
    </w:p>
    <w:p>
      <w:pPr>
        <w:pStyle w:val="a"/>
        <w:ind w:firstLine="708"/>
      </w:pPr>
    </w:p>
    <w:p>
      <w:pPr>
        <w:pStyle w:val="a"/>
        <w:jc w:val="right"/>
        <w:ind w:firstLine="0"/>
      </w:pPr>
      <w:r>
        <w:rPr>
          <w:rFonts w:ascii="Times New Roman" w:hAnsi="Times New Roman" w:cs="Times New Roman"/>
          <w:sz w:val="28"/>
          <w:szCs w:val="28"/>
        </w:rPr>
        <w:t>Научный руководитель ____________________ Ахмедова А. М.</w:t>
      </w: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ind w:firstLine="708"/>
      </w:pP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Казань - 2026</w:t>
      </w:r>
    </w:p>
    <w:p>
      <w:r>
        <w:br w:type="page"/>
      </w:r>
    </w:p>
    <w:p>
      <w:pPr>
        <w:pStyle w:val="1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Оглавление будет обновлено при открытии документа.</w:t>
      </w:r>
      <w:r>
        <w:fldChar w:fldCharType="end"/>
      </w:r>
    </w:p>
    <w:p>
      <w:r>
        <w:br w:type="page"/>
      </w:r>
    </w:p>
    <w:p>
      <w:pPr>
        <w:pStyle w:val="1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Актуальность темы курсовой работы обусловлена ростом объема организационной и аналитической нагрузки на частного преподавателя. Даже при сравнительно небольшом количестве учеников репетитор вынужден вести расписание, фиксировать проведенные занятия, учитывать индивидуальные ставки, контролировать остаток средств, помнить о пропусках и анализировать динамику посещаемости. При использовании таблиц, мессенджеров и бумажных записей эти процессы оказываются разрозненными, что снижает управляемость и повышает вероятность ошибок.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Дополнительную значимость теме придает возможность применения интеллектуального анализа данных. Современные информационные системы способны не только хранить сведения о взаимодействии с учениками, но и выявлять поведенческие закономерности, связанные с риском прекращения занятий. Для преподавателя это особенно важно, поскольку своевременная реакция на снижение активности ученика позволяет сохранить учебный процесс и стабилизировать доход.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Объектом исследования являются процессы организации и сопровождения индивидуальных занятий репетитора. Предметом исследования выступают методы и средства проектирования веб-приложения для учета учеников, посещаемости, оплат и аналитики учебной активности.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Цель курсовой работы состоит в разработке веб-приложения ORLtrack, предназначенного для автоматизации работы репетитора с учениками и дополненного модулем интеллектуального анализа данных для оценки риска прекращения занятий.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1. Исследовать предметную область и выявить ключевые проблемы автоматизации работы репетитора.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2. Выполнить обзор существующих решений и определить их применимость к индивидуальной преподавательской практике.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3. Сформировать техническое задание на разработку системы ORLtrack.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4. Обосновать выбор технологий и спроектировать архитектуру приложения.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5. Реализовать функции учета учеников, занятий, баланса и пропусков.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6. Интегрировать модуль аналитики и нейросетевой сервис GigaChat для формирования пояснений и рекомендаций.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7. Провести тестирование реализованной системы и оценить ее практическую значимость.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возможности использования ORLtrack в повседневной работе частного преподавателя. Система позволяет сократить время на учет, повысить прозрачность финансовых операций и своевременно выявлять учеников с повышенным риском ухода.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Структура работы включает введение, четыре главы, заключение, список использованных источников и приложение. В первой главе рассматриваются особенности предметной области, обзор аналогов и техническое задание. Во второй главе описывается проектирование. Третья глава посвящена реализации, а четвертая — тестированию и оценке работоспособности системы.</w:t>
      </w:r>
    </w:p>
    <w:p>
      <w:pPr>
        <w:pStyle w:val="1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1 АНАЛИЗ ПРЕДМЕТНОЙ ОБЛАСТИ И ТРЕБОВАНИЙ К СИСТЕМЕ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1.1 Исследование особенностей взаимодействия репетитора с учениками и проблем автоматизации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Работа репетитора включает две взаимосвязанные части: образовательную и организационную. Если основная деятельность связана с проведением занятий, объяснением материала и контролем успеваемости, то организационная часть включает планирование времени, согласование расписания, учет оплат, фиксацию посещаемости и сопровождение учеников вне уроков. Именно вторая часть чаще всего остается недостаточно автоматизированной.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Особенность предметной области заключается в индивидуализации взаимодействия. У каждого ученика могут быть собственная ставка за занятие, разная частота уроков, особый график, различный уровень вовлеченности и собственная история переносов. По этой причине универсальные инструменты учета часто оказываются неудобными: они либо не учитывают персональные параметры, либо требуют слишком сложной настройки.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Еще одна важная особенность состоит в необходимости точного учета посещаемости. Проведенное занятие, пропуск и отмена имеют разное влияние на баланс, статистику и прогнозирование. Если система не различает эти события, преподаватель не получает достоверной картины по ученику. Следовательно, в проектируемой CRM-системе нужно хранить тип события и корректно учитывать его при расчете метрик.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Не менее значимым является учет платежей. При модели работы по предоплате преподаватель должен видеть текущий баланс ученика и историю пополнений. Ручной учет часто приводит к ошибкам списания, особенно если стоимость занятия различается между учениками. Поэтому автоматическое списание суммы при отметке урока является обязательным требованием к системе.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С точки зрения аналитики существенную роль играют паузы между занятиями, частота пропусков, задержки пополнения баланса и общее снижение активности. На практике именно эти сигналы нередко предшествуют прекращению занятий. Следовательно, современная CRM-система для репетитора должна поддерживать накопление данных, пригодных для последующего интеллектуального анализа.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Таким образом, предметная область требует специализированного решения, сочетающего функции учета, визуальной аналитики и поддержки решений. Это позволяет рассматривать разработку ORLtrack как актуальную и практически значимую задачу.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1.2 Обзор существующих CRM-систем, используемых репетиторами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На практике репетиторы чаще всего используют электронные таблицы, заметки, мессенджеры или универсальные CRM-системы. Таблицы удобны своей гибкостью, но требуют ручного ввода всех действий и не дают цельного пользовательского сценария. Кроме того, при большом объеме записей таблицы плохо подходят для быстрого анализа и визуального контроля ситуации.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Универсальные CRM-системы, такие как Bitrix24 и amoCRM, ориентированы на продажи, сделки и управление воронками взаимодействия с клиентами. Для частного преподавателя такой функционал избыточен. В них отсутствует естественная модель занятий, баланса и пропусков, а адаптация под предметную область требует значительных усилий.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Отдельную группу составляют образовательные платформы и LMS-системы. Они хорошо подходят для онлайн-школ и группового обучения, поскольку поддерживают курсы, материалы, тесты и кабинет ученика. Однако такие решения чаще ориентированы на масштабную образовательную организацию и плохо подходят для компактной ежедневной работы одного преподавателя.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Фрагментарное использование нескольких сервисов одновременно приводит к дублированию информации. Например, расписание хранится в одном месте, оплаты — в таблице, а история общения — в мессенджере. В такой схеме сложно построить аналитические зависимости, поскольку данные не образуют единого контекста.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Анализ существующих подходов показывает, что репетитору необходима специализированная система со следующими возможностями: быстрое добавление ученика, хранение индивидуальной ставки, учет баланса, фиксация проведенных занятий и пропусков, наглядная аналитика и поддержка принятия решений на основе накопленных данных. Именно такую нишу занимает ORLtrack.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0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0" name="Рисунок 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1 — Диаграмма вариантов использования системы ORLtrack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01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1" name="Рисунок 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2 — Сравнение существующих решений для автоматизации работы репетитора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1.3 Формирование технического задания</w:t>
      </w:r>
    </w:p>
    <w:p>
      <w:pPr>
        <w:pStyle w:val="3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1.3.1 Предмет разработки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Предметом разработки является веб-приложение ORLtrack — интеллектуальная CRM-система для репетиторов, предназначенная для учета учеников, ставок за занятие, посещаемости, платежей и аналитики взаимодействия.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Назначение системы состоит в автоматизации повседневной организационной деятельности преподавателя. ORLtrack должно предоставлять единое пространство для работы с учениками, учета финансовых операций и наблюдения за динамикой обучения.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Ключевой особенностью системы является наличие модуля интеллектуального анализа данных. На основе истории занятий, пропусков и пополнений баланса приложение рассчитывает риск снижения вовлеченности ученика, а затем формирует пояснение и рекомендацию с использованием российской нейросети GigaChat.</w:t>
      </w:r>
    </w:p>
    <w:p>
      <w:pPr>
        <w:pStyle w:val="3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1.3.2 Требования к графическому интерфейсу системы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Интерфейс ORLtrack должен быть современным, визуально цельным и понятным без длительного обучения. Основные функции системы должны быть доступны в один-два шага, без сложной навигации и перегрузки экранов второстепенными элементами.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В приложении должны быть реализованы отдельные страницы обзора, списка учеников и аналитики. На обзорной странице пользователь должен видеть агрегированные показатели, на странице учеников — карточки с быстрыми действиями, а на странице аналитики — сводную картину рисков и рекомендации системы.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Интерфейс должен корректно работать на различных разрешениях, поддерживать читаемую типографику, контрастные карточки, цветовую индикацию рисков и адаптивное поведение элементов управления.</w:t>
      </w:r>
    </w:p>
    <w:p>
      <w:pPr>
        <w:pStyle w:val="3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1.3.3 Функциональные требования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Система ORLtrack должна обеспечивать выполнение следующих функций: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1. Регистрация и авторизация пользователя, а также редактирование профиля.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2. Добавление нового ученика с указанием имени, контактов, начального баланса и ставки за занятие.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3. Изменение индивидуальной ставки за занятие для конкретного ученика.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4. Пополнение баланса ученика с сохранением истории платежей.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5. Отметка проведенного занятия с автоматическим списанием стоимости занятия.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6. Фиксация пропуска без списания средств с баланса.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7. Хранение истории занятий и платежей по каждому ученику.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8. Формирование сводных метрик по ученикам, занятиям и доходам.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9. Расчет аналитических сигналов, связанных с риском прекращения занятий.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10. Генерация текстового объяснения и рекомендаций через сервис GigaChat.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11. Отображение аналитической страницы с приоритетом учеников, требующих внимания преподавателя.</w:t>
      </w:r>
    </w:p>
    <w:p>
      <w:pPr>
        <w:pStyle w:val="3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1.3.4 Требования к информационному обеспечению и хранению данных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Система должна использовать реляционную базу данных PostgreSQL. В базе необходимо хранить сведения о пользователях, учениках, занятиях и платежах. Для каждой сущности требуется обеспечить устойчивые связи и возможность восстановления истории операций.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Для ученика должны храниться идентификатор, имя, контакты, баланс, ставка и связанные записи о занятиях и пополнениях. Для занятия требуется фиксировать дату, тип события и сумму списания. Для платежа — дату и сумму пополнения.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Аналитический модуль должен использовать агрегированные признаки: количество пропусков, число дней с последнего занятия, число дней с последнего пополнения, наличие недостаточного баланса и динамику активности ученика.</w:t>
      </w:r>
    </w:p>
    <w:p>
      <w:pPr>
        <w:pStyle w:val="3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1.3.5 Нефункциональные требования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Приложение должно быть реализовано как веб-система на платформе .NET 8 и обеспечивать устойчивую обработку пользовательских запросов. Серверная часть обязана выполнять валидацию вводимых данных и предотвращать некорректные операции.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базовый уровень безопасности: авторизацию пользователей, логическое разделение данных между учетными записями и безопасную работу с конфиденциальными параметрами конфигурации.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При недоступности внешнего нейросетевого сервиса приложение не должно прекращать работу. В этом случае аналитический модуль обязан использовать локальный fallback-механизм и продолжать выдавать базовую оценку риска.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Таким образом, техническое задание определяет функциональные, интерфейсные, информационные и нефункциональные требования к системе ORLtrack и служит основой для последующего проектирования.</w:t>
      </w:r>
    </w:p>
    <w:p>
      <w:pPr>
        <w:pStyle w:val="1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2 ПРОЕКТИРОВАНИЕ ПРИЛОЖЕНИЯ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2.1 Выбор технологий и инструментов для разработки интеллектуальной CRM-системы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Для реализации проекта была выбрана платформа .NET 8, поскольку она предоставляет современную среду разработки серверных веб-приложений, поддерживает высокую производительность и хорошо подходит для построения масштабируемых информационных систем. Дополнительным преимуществом является зрелая экосистема, включающая инструменты для веб-разработки, работы с базами данных и тестирования.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В качестве архитектурной основы выбрана технология ASP.NET Core MVC. Она позволяет логично разделить приложение на модели, представления и контроллеры, облегчает сопровождение проекта и делает кодовую базу более понятной. Данный подход особенно удобен для построения многокомпонентного пользовательского интерфейса, ориентированного на формы ввода и отображение аналитических данных.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Для доступа к данным использован Entity Framework Core. Выбор данного ORM-инструмента обусловлен возможностью описывать предметную область в виде классов C#, применять миграции для управления схемой базы данных и использовать LINQ для выборки и агрегации данных. Это упрощает сопровождение проекта и ускоряет внесение изменений на этапе разработки.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В качестве СУБД выбрана PostgreSQL. Данная система управления базами данных отличается надежностью, поддержкой транзакций, развитым SQL-функционалом и хорошей интеграцией с .NET-приложениями через Npgsql. Для проекта ORLtrack PostgreSQL подходит как с точки зрения надежности хранения данных, так и с точки зрения дальнейшего расширения аналитических возможностей.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На стороне клиентского интерфейса используется Razor Views, HTML, CSS и JavaScript. Такой стек обеспечивает предсказуемую генерацию страниц на сервере и дает возможность сосредоточиться на удобстве интерфейса без излишнего усложнения фронтенд-архитектуры. Для проекта, ориентированного на административные сценарии и быстрые формы ввода, этот подход является оправданным.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Для реализации интеллектуального модуля выбрана российская нейросеть GigaChat. Данный сервис используется не как основной математический предиктор, а как слой объяснения аналитического результата. Система сначала вычисляет риск на основе внутренних признаков, после чего направляет агрегированные сведения в GigaChat для получения человеко-понятной интерпретации и практической рекомендации преподавателю.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Таким образом, выбранный технологический стек обеспечивает баланс между скоростью разработки, удобством сопровождения, надежностью хранения данных и возможностью интеграции с нейросетевым сервисом.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2.2 Проектирование структуры базы данных для хранения информации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выполнено с учетом необходимости хранения не только текущего состояния, но и истории действий пользователя. Базовая схема включает сущности User, Student, StudentLesson и StudentPayment. Такое разделение позволяет сохранить нормализованную структуру и обеспечить удобный доступ к информации для аналитических вычислений.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Сущность Student содержит основные сведения об ученике: идентификатор, имя, контактную информацию, текущий баланс, ставку за занятие, дату создания и ссылку на владельца учетной записи. Сущность StudentLesson предназначена для фиксации событий, связанных с занятиями. В ней сохраняются дата, тип события, стоимость списания и привязка к ученику. Сущность StudentPayment хранит историю пополнений баланса и обеспечивает прозрачность финансовых расчетов.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Связь между Student и StudentLesson, а также между Student и StudentPayment реализована как отношение один-ко-многим. Это позволяет для каждого ученика хранить последовательность событий взаимодействия и использовать ее для расчета показателей активности, числа пропусков и оценки риска ухода.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При проектировании структуры базы данных учитывалась необходимость поддержки аналитических сценариев. Для этого предусмотрена возможность выборки последних занятий, последних платежей, подсчета событий за ограниченный период времени и агрегирования данных на уровне одного пользователя системы.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Использование Entity Framework Core и миграций позволяет поддерживать схему базы данных в актуальном состоянии. При расширении функционала ORLtrack в структуру могут быть добавлены дополнительные сущности, например напоминания, теги учеников или журнал коммуникаций, без полного пересмотра архитектуры хранения данных.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02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2" name="Рисунок 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3 — Схема базы данных приложения ORLtrack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2.3 Проектирование серверной части и пользовательского интерфейса интеллектуальной CRM-системы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Серверная часть ORLtrack строится вокруг контроллеров, моделей предметной области, моделей представления и сервисного слоя. Контроллер HomeController отвечает за ключевые пользовательские сценарии: отображение обзора, страницы учеников и аналитики, а также обработку действий по добавлению ученика, пополнению баланса, отметке занятия, фиксации пропуска и изменению ставки.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Для передачи агрегированных данных в представления используется модель DashboardViewModel. Она включает карточки учеников, историю активности, расчетные метрики и AI-инсайты. Такой подход позволяет отделить внутреннюю модель хранения данных от структуры, необходимой для отображения на пользовательских страницах.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Интерфейс спроектирован как набор самостоятельных экранов. Страница обзора концентрирует общие метрики и последние события. Страница учеников предоставляет быстрые действия по каждому ученику. Страница аналитики содержит информацию о рисках и выводы интеллектуального модуля. Разделение интерфейса по сценариям использования делает работу преподавателя более последовательной и снижает когнитивную нагрузку.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Особое внимание при проектировании интерфейса уделено читаемости карточек и визуальному разграничению состояний. Для этого используются контрастные панели, цветовые индикаторы, акцентные блоки риска и компактные формы действий. Такой подход повышает скорость восприятия информации и делает систему удобной для ежедневного применения.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03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3" name="Рисунок 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4 — Архитектура веб-приложения ORLtrack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2.4 Проектирование модуля интеллектуального анализа для прогнозирования занятости и дохода репетитора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Интеллектуальный модуль в ORLtrack проектируется как надстройка над накопленными операционными данными. На первом этапе система вычисляет локальный риск-скор на основе простых и интерпретируемых признаков: количества пропусков, продолжительности паузы с последнего занятия, длительности периода без пополнений и наличия недостаточного баланса.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Такой подход позволяет обеспечить устойчивость аналитики и ее предсказуемость. Даже без подключения внешнего AI-сервиса система способна оценить состояние ученика и отнести его к одному из уровней риска. Это важно с точки зрения отказоустойчивости и прозрачности логики работы.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На втором этапе агрегированные признаки и итоговый уровень риска направляются в сервис GigaChat. Нейросеть формирует текстовое объяснение причин повышенного риска и предлагает преподавателю практические действия, например связаться с учеником, уточнить график или заранее напомнить о необходимости пополнения баланса.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Таким образом, проектируемый модуль сочетает преимущества детерминированного скоринга и нейросетевого объяснения. Это делает аналитическую подсистему одновременно надежной, понятной и полезной с точки зрения ежедневной работы преподавателя.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04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4" name="Рисунок 5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5 — Схема работы аналитического модуля ORLtrack</w:t>
      </w:r>
    </w:p>
    <w:p>
      <w:pPr>
        <w:pStyle w:val="1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3 РАЗРАБОТКА ИНТЕЛЛЕКТУАЛЬНОЙ CRM-СИСТЕМЫ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3.1 Реализация системы хранения данных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В ходе разработки была реализована модель данных на базе Entity Framework Core. Для хранения информации об учениках, платежах и занятиях созданы отдельные сущности и связи между ними. В контексте базы данных описаны соответствующие наборы сущностей, а схема хранения ориентирована на поддержку истории действий и аналитической обработки.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Для каждого ученика сохраняются персональные параметры, включая индивидуальную ставку за занятие и текущий баланс. История занятий позволяет отличать обычный урок от пропуска, что необходимо как для корректного учета, так и для последующего анализа поведения ученика. История пополнений обеспечивает прозрачность расчетов и формирует основу для финансовой аналитики.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В качестве механизма управления схемой использованы миграции. Это позволяет синхронизировать структуру базы данных с моделью приложения и воспроизводимо разворачивать проект в локальной среде.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3.2 Реализация прикладной логики управления учениками, занятиями и оплатами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Серверная логика реализована в контроллере, который обрабатывает основные действия пользователя. Добавление ученика инициирует создание новой записи с начальными параметрами. Пополнение баланса создает запись о платеже и одновременно увеличивает текущий баланс ученика. Отметка проведенного занятия создает запись о событии, уменьшает баланс на стоимость занятия и обновляет агрегированные показатели. Запись пропуска сохраняется без списания средств.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Логика изменения ставки за занятие реализована отдельно, что позволяет преподавателю адаптировать условия работы под конкретного ученика без редактирования истории операций. Все действия ориентированы на простые и быстрые формы ввода, соответствующие повседневным сценариям использования.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Несмотря на то что пользователь взаимодействует через серверные представления, архитектура приложения фактически реализует устойчивый набор прикладных операций предметной области. Это упрощает развитие проекта и делает код более прозрачным.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3.3 Реализация пользовательского интерфейса для удобного взаимодействия с системой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ORLtrack был переработан в сторону более современного продуктового дизайна. Платформа получила единый бренд, отдельные страницы для обзора, учеников и аналитики, контрастные карточки и более выразительную визуальную иерархию.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На странице учеников реализованы карточки, содержащие имя, баланс, ставку, историю событий и быстрые действия. Преподаватель может в один клик отметить занятие, записать пропуск, изменить ставку или пополнить баланс. Такой сценарий особенно важен для повседневного использования, поскольку позволяет быстро фиксировать события сразу после урока.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На странице аналитики отображаются уровни риска, сигналы поведения и пояснения нейросети. Цветовые индикаторы позволяют быстро выделять проблемных учеников, а текстовые рекомендации делают аналитику применимой на практике.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05" name="Рисуно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5" name="Рисунок 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6 — Главная страница приложения ORLtrack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06" name="Рисунок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6" name="Рисунок 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7 — Страница работы с учениками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07" name="Рисунок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7" name="Рисунок 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8 — Форма добавления ученика и пополнения баланса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08" name="Рисунок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8" name="Рисунок 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9 — Страница аналитики и AI-рекомендаций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3.4 Реализация и внедрение модуля интеллектуального анализа для прогнозирования занятости и дохода репетитора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Для реализации аналитического модуля была создана локальная логика вычисления риска ухода ученика. Скоринг учитывает число дней с последнего занятия, число дней с последнего пополнения, наличие недостаточного баланса, количество недавних пропусков и число проведенных уроков за выбранный период. На основе суммарной оценки формируется уровень риска: низкий, средний или высокий.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Поверх локального скоринга реализован сервис интеграции с GigaChat. Он получает агрегированные сведения по наиболее рискованным ученикам, формирует структурированный запрос и возвращает текстовые рекомендации. При недоступности сервиса система использует fallback-механику и продолжает предоставлять локальные аналитические выводы.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Подобная архитектура позволяет обеспечить сразу два эффекта: устойчивость вычислений и понятную интерпретацию результата. В результате нейросеть становится частью прикладного функционала, а не декоративным дополнением.</w:t>
      </w:r>
    </w:p>
    <w:p>
      <w:pPr>
        <w:pStyle w:val="1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4 ТЕСТИРОВАНИЕ И ОТЛАДКА ИНТЕЛЛЕКТУАЛЬНОЙ CRM-СИСТЕМЫ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4.1 Тестирование функциональной части интеллектуальной CRM-системы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Функциональное тестирование проводилось по основным пользовательским сценариям. Проверялась корректность создания ученика, изменение ставки за занятие, пополнение баланса, запись проведенного занятия, фиксация пропуска и отображение истории действий. Отдельно контролировалось корректное списание средств при проведенном занятии и отсутствие списания при пропуске.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Также тестировались агрегированные метрики системы: суммарное количество учеников, общее число занятий, общий баланс и показатели дохода. Для аналитического модуля проверялась корректность формирования сигналов риска и устойчивость работы при недоступности внешнего AI-сервиса.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По результатам тестирования подтверждено, что реализованные сценарии соответствуют сформированному техническому заданию. Основные функции работают согласованно, а данные о занятиях и платежах корректно отражаются как в карточках учеников, так и в аналитических представлениях.</w:t>
      </w:r>
    </w:p>
    <w:p>
      <w:pPr>
        <w:pStyle w:val="2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4.2 Тестирование пользовательского интерфейса и сценариев использования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Проверка пользовательского интерфейса включала оценку читаемости экранов, доступности основных действий и адаптивности на разных разрешениях. Особое внимание уделялось контрастности карточек учеников, так как на раннем этапе разработки они недостаточно отделялись от фона. В итоговой версии визуальная иерархия была пересмотрена, что повысило читаемость и удобство работы.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Сценарное тестирование показало, что пользователь может последовательно выполнять типичные операции без лишних переходов между страницами. Основные действия сосредоточены в контексте карточки ученика или соответствующего аналитического экрана, что делает интерфейс более естественным для повседневного использования.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Результаты тестирования позволяют сделать вывод о том, что интерфейс ORLtrack соответствует назначению системы и обеспечивает достаточно высокий уровень удобства для частного преподавателя.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09" name="Рисунок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9" name="Рисунок 1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10 — Примеры пользовательских сценариев в интерфейсе ORLtrack</w:t>
      </w:r>
    </w:p>
    <w:p>
      <w:pPr>
        <w:pStyle w:val="1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курсовой работы была разработана интеллектуальная CRM-система ORLtrack, предназначенная для автоматизации деятельности репетитора. В результате исследования предметной области были выявлены ключевые проблемы учета учеников, посещаемости и платежей, а также обоснована необходимость специализированного решения, ориентированного именно на частную преподавательскую практику.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В рамках работы были проанализированы существующие подходы к автоматизации, сформировано техническое задание, спроектирована архитектура приложения и структура базы данных. На основе выбранного технологического стека реализовано веб-приложение на платформе .NET 8 с использованием ASP.NET Core MVC, Entity Framework Core и PostgreSQL.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Практическим результатом работы стала система, позволяющая добавлять учеников, хранить индивидуальные ставки, вести баланс, фиксировать занятия и пропуски, а также получать сводную аналитику. Дополнительно был реализован модуль интеллектуального анализа данных, который сочетает локальный расчет риска с использованием российской нейросети GigaChat для формирования пояснений и рекомендаций.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Поставленная цель курсовой работы достигнута, а все основные задачи решены. Разработанный проект имеет практическую ценность и может служить основой для дальнейшего развития, включая расширение аналитических моделей, внедрение уведомлений и более глубокую персонализацию взаимодействия с учениками.</w:t>
      </w:r>
    </w:p>
    <w:p>
      <w:pPr>
        <w:pStyle w:val="1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1. Фаулер М. Архитектура корпоративных программных приложений. М.: Вильямс, 2019.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2. Троелсен Э., Джеппик Ф. Язык программирования C# и платформа .NET. СПб.: Питер, 2023.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3. Microsoft. Документация ASP.NET Core.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4. Microsoft. Документация Entity Framework Core.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5. PostgreSQL Global Development Group. Документация PostgreSQL.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6. Сбер. Документация GigaChat API.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7. Саммерфилд М. Современный дизайн пользовательских интерфейсов. М.: ДМК Пресс, 2021.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8. Кузнецов С. Д. Основы баз данных. М.: Интернет-университет информационных технологий, 2020.</w:t>
      </w:r>
    </w:p>
    <w:p>
      <w:pPr>
        <w:pStyle w:val="1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ПРИЛОЖЕНИЕ А</w:t>
      </w:r>
    </w:p>
    <w:p>
      <w:pPr>
        <w:pStyle w:val="a"/>
        <w:jc w:val="both"/>
        <w:ind w:firstLine="708"/>
      </w:pPr>
      <w:r>
        <w:rPr>
          <w:rFonts w:ascii="Times New Roman" w:hAnsi="Times New Roman" w:cs="Times New Roman"/>
          <w:sz w:val="28"/>
          <w:szCs w:val="28"/>
        </w:rPr>
        <w:t>В приложении могут быть размещены листинги ключевых фрагментов кода, схемы базы данных, иллюстрации пользовательского интерфейса и дополнительные материалы по тестированию системы.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Листинг 1 — Фрагмент серверной логики отметки проведенного занятия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>public async Task&lt;IActionResult&gt; MarkLesson(int studentId)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>{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var student = await _context.Students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.FirstOrDefaultAsync(x =&gt; x.Id == studentId);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if (student == null)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{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TempData["Error"] = "Ученик не найден.";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return RedirectToAction(nameof(Students));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}</w:t>
      </w:r>
    </w:p>
    <w:p>
      <w:pPr>
        <w:pStyle w:val="a"/>
        <w:jc w:val="left"/>
        <w:ind w:firstLine="0"/>
      </w:pP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student.Balance -= student.LessonRate;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student.LessonsCount++;</w:t>
      </w:r>
    </w:p>
    <w:p>
      <w:pPr>
        <w:pStyle w:val="a"/>
        <w:jc w:val="left"/>
        <w:ind w:firstLine="0"/>
      </w:pP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_context.StudentLessons.Add(new StudentLesson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{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StudentId = student.Id,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Date = DateTime.UtcNow,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Price = student.LessonRate,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Type = LessonType.Completed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});</w:t>
      </w:r>
    </w:p>
    <w:p>
      <w:pPr>
        <w:pStyle w:val="a"/>
        <w:jc w:val="left"/>
        <w:ind w:firstLine="0"/>
      </w:pP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await _context.SaveChangesAsync();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return RedirectToAction(nameof(Students));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>}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Листинг 2 — Фрагмент логики фиксации пропуска без списания баланса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>public async Task&lt;IActionResult&gt; SkipLesson(int studentId)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>{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var student = await _context.Students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.FirstOrDefaultAsync(x =&gt; x.Id == studentId);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if (student == null)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{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TempData["Error"] = "Ученик не найден.";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return RedirectToAction(nameof(Students));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}</w:t>
      </w:r>
    </w:p>
    <w:p>
      <w:pPr>
        <w:pStyle w:val="a"/>
        <w:jc w:val="left"/>
        <w:ind w:firstLine="0"/>
      </w:pP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_context.StudentLessons.Add(new StudentLesson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{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StudentId = student.Id,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Date = DateTime.UtcNow,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Price = 0,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Type = LessonType.Skipped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});</w:t>
      </w:r>
    </w:p>
    <w:p>
      <w:pPr>
        <w:pStyle w:val="a"/>
        <w:jc w:val="left"/>
        <w:ind w:firstLine="0"/>
      </w:pP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await _context.SaveChangesAsync();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return RedirectToAction(nameof(Students));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>}</w:t>
      </w:r>
    </w:p>
    <w:p>
      <w:pPr>
        <w:pStyle w:val="a"/>
        <w:jc w:val="left"/>
        <w:ind w:firstLine="0"/>
      </w:pPr>
      <w:r>
        <w:rPr>
          <w:rFonts w:ascii="Times New Roman" w:hAnsi="Times New Roman" w:cs="Times New Roman"/>
          <w:sz w:val="28"/>
          <w:szCs w:val="28"/>
        </w:rPr>
        <w:t>Листинг 3 — Фрагмент расчета уровня риска ученика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>private static string BuildRiskLevel(decimal score)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>{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if (score &gt;= 70)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{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return "Высокий";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}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if (score &gt;= 40)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{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    return "Средний";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}</w:t>
      </w:r>
    </w:p>
    <w:p>
      <w:pPr>
        <w:pStyle w:val="a"/>
        <w:jc w:val="left"/>
        <w:ind w:firstLine="0"/>
      </w:pP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 xml:space="preserve">    return "Низкий";</w:t>
      </w:r>
    </w:p>
    <w:p>
      <w:pPr>
        <w:pStyle w:val="a"/>
        <w:jc w:val="left"/>
        <w:ind w:firstLine="0"/>
      </w:pPr>
      <w:r>
        <w:rPr>
          <w:rFonts w:ascii="Courier New" w:hAnsi="Courier New" w:cs="Courier New"/>
          <w:sz w:val="22"/>
          <w:szCs w:val="22"/>
        </w:rPr>
        <w:t>}</w:t>
      </w:r>
    </w:p>
    <w:p>
      <w:pPr>
        <w:jc w:val="center"/>
        <w:ind w:firstLine="0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010" name="Рисунок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0" name="Рисунок 1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firstLine="0"/>
      </w:pPr>
      <w:r>
        <w:rPr>
          <w:rFonts w:ascii="Times New Roman" w:hAnsi="Times New Roman" w:cs="Times New Roman"/>
          <w:sz w:val="28"/>
          <w:szCs w:val="28"/>
        </w:rPr>
        <w:t>Рисунок 11 — Дополнительные материалы по интерфейсу и архитектуре ORLtrack</w:t>
      </w:r>
    </w:p>
    <w:sectPr w:rsidR="00A51EF8" w:rsidRPr="00E2268F" w:rsidSect="00B06284">
      <w:pgSz w:w="11906" w:h="16838"/>
      <w:pgMar w:top="1134" w:right="850" w:bottom="1134" w:left="1701" w:header="708" w:footer="708" w:gutter="0"/>
      <w:pgNumType w:fmt="upperLetter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67B0C" w14:textId="77777777" w:rsidR="004136D9" w:rsidRDefault="004136D9" w:rsidP="00B258D7">
      <w:r>
        <w:separator/>
      </w:r>
    </w:p>
  </w:endnote>
  <w:endnote w:type="continuationSeparator" w:id="0">
    <w:p w14:paraId="465DC3F2" w14:textId="77777777" w:rsidR="004136D9" w:rsidRDefault="004136D9" w:rsidP="00B25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473782"/>
      <w:docPartObj>
        <w:docPartGallery w:val="Page Numbers (Bottom of Page)"/>
        <w:docPartUnique/>
      </w:docPartObj>
    </w:sdtPr>
    <w:sdtContent>
      <w:p w14:paraId="4559B97D" w14:textId="77777777" w:rsidR="009F1A92" w:rsidRDefault="009F1A92">
        <w:pPr>
          <w:pStyle w:val="a6"/>
          <w:jc w:val="center"/>
        </w:pPr>
        <w:r w:rsidRPr="00A13E02">
          <w:rPr>
            <w:rFonts w:ascii="Times New Roman" w:hAnsi="Times New Roman" w:cs="Times New Roman"/>
          </w:rPr>
          <w:fldChar w:fldCharType="begin"/>
        </w:r>
        <w:r w:rsidRPr="00A13E02">
          <w:rPr>
            <w:rFonts w:ascii="Times New Roman" w:hAnsi="Times New Roman" w:cs="Times New Roman"/>
          </w:rPr>
          <w:instrText xml:space="preserve"> PAGE   \* MERGEFORMAT </w:instrText>
        </w:r>
        <w:r w:rsidRPr="00A13E02">
          <w:rPr>
            <w:rFonts w:ascii="Times New Roman" w:hAnsi="Times New Roman" w:cs="Times New Roman"/>
          </w:rPr>
          <w:fldChar w:fldCharType="separate"/>
        </w:r>
        <w:r w:rsidR="00EB49D5">
          <w:rPr>
            <w:rFonts w:ascii="Times New Roman" w:hAnsi="Times New Roman" w:cs="Times New Roman"/>
            <w:noProof/>
          </w:rPr>
          <w:t>18</w:t>
        </w:r>
        <w:r w:rsidRPr="00A13E0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F72F646" w14:textId="77777777" w:rsidR="009F1A92" w:rsidRDefault="009F1A92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88D8A" w14:textId="77777777" w:rsidR="004136D9" w:rsidRDefault="004136D9" w:rsidP="00B258D7">
      <w:r>
        <w:separator/>
      </w:r>
    </w:p>
  </w:footnote>
  <w:footnote w:type="continuationSeparator" w:id="0">
    <w:p w14:paraId="35AB9795" w14:textId="77777777" w:rsidR="004136D9" w:rsidRDefault="004136D9" w:rsidP="00B258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0C5"/>
    <w:multiLevelType w:val="multilevel"/>
    <w:tmpl w:val="E8E070E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A23A7E"/>
    <w:multiLevelType w:val="hybridMultilevel"/>
    <w:tmpl w:val="8C5C1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39A"/>
    <w:multiLevelType w:val="hybridMultilevel"/>
    <w:tmpl w:val="7C703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67599"/>
    <w:multiLevelType w:val="hybridMultilevel"/>
    <w:tmpl w:val="34866FDC"/>
    <w:lvl w:ilvl="0" w:tplc="392A5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31CAC"/>
    <w:multiLevelType w:val="hybridMultilevel"/>
    <w:tmpl w:val="5D6EBC30"/>
    <w:lvl w:ilvl="0" w:tplc="392A5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3249A"/>
    <w:multiLevelType w:val="hybridMultilevel"/>
    <w:tmpl w:val="828807F2"/>
    <w:lvl w:ilvl="0" w:tplc="5D32B3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F8265E"/>
    <w:multiLevelType w:val="hybridMultilevel"/>
    <w:tmpl w:val="50F4205E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E6EFB"/>
    <w:multiLevelType w:val="hybridMultilevel"/>
    <w:tmpl w:val="B56C8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D3199"/>
    <w:multiLevelType w:val="hybridMultilevel"/>
    <w:tmpl w:val="0E4E0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34B98"/>
    <w:multiLevelType w:val="hybridMultilevel"/>
    <w:tmpl w:val="B56C8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52E8B"/>
    <w:multiLevelType w:val="hybridMultilevel"/>
    <w:tmpl w:val="961087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A0FED"/>
    <w:multiLevelType w:val="hybridMultilevel"/>
    <w:tmpl w:val="30EAE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8004A"/>
    <w:multiLevelType w:val="hybridMultilevel"/>
    <w:tmpl w:val="442E1A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95571"/>
    <w:multiLevelType w:val="hybridMultilevel"/>
    <w:tmpl w:val="2402C6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A35C3"/>
    <w:multiLevelType w:val="hybridMultilevel"/>
    <w:tmpl w:val="6C72E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74F2F"/>
    <w:multiLevelType w:val="hybridMultilevel"/>
    <w:tmpl w:val="5658E2E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12471D4"/>
    <w:multiLevelType w:val="multilevel"/>
    <w:tmpl w:val="5F7C9232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6F4730D"/>
    <w:multiLevelType w:val="hybridMultilevel"/>
    <w:tmpl w:val="16668C8E"/>
    <w:lvl w:ilvl="0" w:tplc="392A5A7A">
      <w:start w:val="1"/>
      <w:numFmt w:val="bullet"/>
      <w:lvlText w:val=""/>
      <w:lvlJc w:val="left"/>
      <w:pPr>
        <w:ind w:left="7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B378E"/>
    <w:multiLevelType w:val="hybridMultilevel"/>
    <w:tmpl w:val="1E949E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79442E2"/>
    <w:multiLevelType w:val="hybridMultilevel"/>
    <w:tmpl w:val="3BBAC1F0"/>
    <w:lvl w:ilvl="0" w:tplc="392A5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8175B"/>
    <w:multiLevelType w:val="hybridMultilevel"/>
    <w:tmpl w:val="FD8A2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B507F0"/>
    <w:multiLevelType w:val="multilevel"/>
    <w:tmpl w:val="4298549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FFC2ED5"/>
    <w:multiLevelType w:val="hybridMultilevel"/>
    <w:tmpl w:val="D6AAECB6"/>
    <w:lvl w:ilvl="0" w:tplc="392A5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D2578"/>
    <w:multiLevelType w:val="hybridMultilevel"/>
    <w:tmpl w:val="6088D4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1D76A5"/>
    <w:multiLevelType w:val="hybridMultilevel"/>
    <w:tmpl w:val="549426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85225"/>
    <w:multiLevelType w:val="multilevel"/>
    <w:tmpl w:val="2CE0F5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B341146"/>
    <w:multiLevelType w:val="hybridMultilevel"/>
    <w:tmpl w:val="BDA62832"/>
    <w:lvl w:ilvl="0" w:tplc="AF0A9A3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7367DC"/>
    <w:multiLevelType w:val="hybridMultilevel"/>
    <w:tmpl w:val="67349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343270"/>
    <w:multiLevelType w:val="multilevel"/>
    <w:tmpl w:val="80D290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24B2E3A"/>
    <w:multiLevelType w:val="hybridMultilevel"/>
    <w:tmpl w:val="D9F8A4F6"/>
    <w:lvl w:ilvl="0" w:tplc="60D65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0C3C48"/>
    <w:multiLevelType w:val="hybridMultilevel"/>
    <w:tmpl w:val="C666B110"/>
    <w:lvl w:ilvl="0" w:tplc="450AE5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91213AF"/>
    <w:multiLevelType w:val="hybridMultilevel"/>
    <w:tmpl w:val="485E9C5C"/>
    <w:lvl w:ilvl="0" w:tplc="879870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61F5726"/>
    <w:multiLevelType w:val="multilevel"/>
    <w:tmpl w:val="FA86A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6B70AC3"/>
    <w:multiLevelType w:val="hybridMultilevel"/>
    <w:tmpl w:val="290E6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72231">
    <w:abstractNumId w:val="27"/>
  </w:num>
  <w:num w:numId="2" w16cid:durableId="1533106013">
    <w:abstractNumId w:val="17"/>
  </w:num>
  <w:num w:numId="3" w16cid:durableId="1325007341">
    <w:abstractNumId w:val="2"/>
  </w:num>
  <w:num w:numId="4" w16cid:durableId="134224770">
    <w:abstractNumId w:val="9"/>
  </w:num>
  <w:num w:numId="5" w16cid:durableId="1714772238">
    <w:abstractNumId w:val="8"/>
  </w:num>
  <w:num w:numId="6" w16cid:durableId="1913467153">
    <w:abstractNumId w:val="25"/>
  </w:num>
  <w:num w:numId="7" w16cid:durableId="1477452118">
    <w:abstractNumId w:val="33"/>
  </w:num>
  <w:num w:numId="8" w16cid:durableId="1569076687">
    <w:abstractNumId w:val="20"/>
  </w:num>
  <w:num w:numId="9" w16cid:durableId="1410614369">
    <w:abstractNumId w:val="11"/>
  </w:num>
  <w:num w:numId="10" w16cid:durableId="37317185">
    <w:abstractNumId w:val="1"/>
  </w:num>
  <w:num w:numId="11" w16cid:durableId="759057552">
    <w:abstractNumId w:val="19"/>
  </w:num>
  <w:num w:numId="12" w16cid:durableId="2116052848">
    <w:abstractNumId w:val="4"/>
  </w:num>
  <w:num w:numId="13" w16cid:durableId="6448929">
    <w:abstractNumId w:val="22"/>
  </w:num>
  <w:num w:numId="14" w16cid:durableId="1994293071">
    <w:abstractNumId w:val="32"/>
  </w:num>
  <w:num w:numId="15" w16cid:durableId="1069230017">
    <w:abstractNumId w:val="3"/>
  </w:num>
  <w:num w:numId="16" w16cid:durableId="1404986373">
    <w:abstractNumId w:val="14"/>
  </w:num>
  <w:num w:numId="17" w16cid:durableId="489292733">
    <w:abstractNumId w:val="23"/>
  </w:num>
  <w:num w:numId="18" w16cid:durableId="158427214">
    <w:abstractNumId w:val="13"/>
  </w:num>
  <w:num w:numId="19" w16cid:durableId="263809404">
    <w:abstractNumId w:val="24"/>
  </w:num>
  <w:num w:numId="20" w16cid:durableId="1918203150">
    <w:abstractNumId w:val="7"/>
  </w:num>
  <w:num w:numId="21" w16cid:durableId="56823109">
    <w:abstractNumId w:val="26"/>
  </w:num>
  <w:num w:numId="22" w16cid:durableId="93138467">
    <w:abstractNumId w:val="15"/>
  </w:num>
  <w:num w:numId="23" w16cid:durableId="1559315149">
    <w:abstractNumId w:val="6"/>
  </w:num>
  <w:num w:numId="24" w16cid:durableId="740834855">
    <w:abstractNumId w:val="28"/>
  </w:num>
  <w:num w:numId="25" w16cid:durableId="2049137919">
    <w:abstractNumId w:val="16"/>
  </w:num>
  <w:num w:numId="26" w16cid:durableId="1479492090">
    <w:abstractNumId w:val="31"/>
  </w:num>
  <w:num w:numId="27" w16cid:durableId="1924141295">
    <w:abstractNumId w:val="21"/>
  </w:num>
  <w:num w:numId="28" w16cid:durableId="2093430355">
    <w:abstractNumId w:val="10"/>
  </w:num>
  <w:num w:numId="29" w16cid:durableId="1369331585">
    <w:abstractNumId w:val="30"/>
  </w:num>
  <w:num w:numId="30" w16cid:durableId="1798333661">
    <w:abstractNumId w:val="12"/>
  </w:num>
  <w:num w:numId="31" w16cid:durableId="1429810833">
    <w:abstractNumId w:val="0"/>
  </w:num>
  <w:num w:numId="32" w16cid:durableId="300505503">
    <w:abstractNumId w:val="5"/>
  </w:num>
  <w:num w:numId="33" w16cid:durableId="1875842306">
    <w:abstractNumId w:val="29"/>
  </w:num>
  <w:num w:numId="34" w16cid:durableId="1725908859">
    <w:abstractNumId w:val="18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03B6"/>
    <w:rsid w:val="00036251"/>
    <w:rsid w:val="00040671"/>
    <w:rsid w:val="00046ACD"/>
    <w:rsid w:val="000747FE"/>
    <w:rsid w:val="000803B6"/>
    <w:rsid w:val="00080BAC"/>
    <w:rsid w:val="000A25DA"/>
    <w:rsid w:val="000D0C69"/>
    <w:rsid w:val="000E2305"/>
    <w:rsid w:val="000E5335"/>
    <w:rsid w:val="000F0778"/>
    <w:rsid w:val="000F4B8B"/>
    <w:rsid w:val="00102AE7"/>
    <w:rsid w:val="0011091A"/>
    <w:rsid w:val="00133ED2"/>
    <w:rsid w:val="00134881"/>
    <w:rsid w:val="00186D80"/>
    <w:rsid w:val="0019165D"/>
    <w:rsid w:val="001D1EA7"/>
    <w:rsid w:val="001D5D8D"/>
    <w:rsid w:val="00212D1D"/>
    <w:rsid w:val="002456C6"/>
    <w:rsid w:val="00255B18"/>
    <w:rsid w:val="00257280"/>
    <w:rsid w:val="002679D9"/>
    <w:rsid w:val="00286B6C"/>
    <w:rsid w:val="002A2B86"/>
    <w:rsid w:val="002A6CC8"/>
    <w:rsid w:val="002D366E"/>
    <w:rsid w:val="00302FE5"/>
    <w:rsid w:val="00304C5E"/>
    <w:rsid w:val="00311533"/>
    <w:rsid w:val="003166E7"/>
    <w:rsid w:val="003232A0"/>
    <w:rsid w:val="003240E2"/>
    <w:rsid w:val="00340B77"/>
    <w:rsid w:val="00351B88"/>
    <w:rsid w:val="00360A6E"/>
    <w:rsid w:val="00362C6A"/>
    <w:rsid w:val="003911A0"/>
    <w:rsid w:val="003A4EC7"/>
    <w:rsid w:val="003B1596"/>
    <w:rsid w:val="003C1E43"/>
    <w:rsid w:val="003D2B65"/>
    <w:rsid w:val="003D5419"/>
    <w:rsid w:val="003D6886"/>
    <w:rsid w:val="003E35BD"/>
    <w:rsid w:val="003E5DAD"/>
    <w:rsid w:val="00412458"/>
    <w:rsid w:val="004136D9"/>
    <w:rsid w:val="004263A0"/>
    <w:rsid w:val="00434314"/>
    <w:rsid w:val="004356D9"/>
    <w:rsid w:val="00442C34"/>
    <w:rsid w:val="00456DA8"/>
    <w:rsid w:val="00457C98"/>
    <w:rsid w:val="004735BA"/>
    <w:rsid w:val="004748FC"/>
    <w:rsid w:val="004760EF"/>
    <w:rsid w:val="004A2813"/>
    <w:rsid w:val="004A6BE1"/>
    <w:rsid w:val="004E4555"/>
    <w:rsid w:val="00501003"/>
    <w:rsid w:val="00520DC0"/>
    <w:rsid w:val="005405C8"/>
    <w:rsid w:val="0054740F"/>
    <w:rsid w:val="005525B3"/>
    <w:rsid w:val="00564B62"/>
    <w:rsid w:val="00572E76"/>
    <w:rsid w:val="00582859"/>
    <w:rsid w:val="005854ED"/>
    <w:rsid w:val="005A7952"/>
    <w:rsid w:val="005C67C5"/>
    <w:rsid w:val="005E1E54"/>
    <w:rsid w:val="005F11B5"/>
    <w:rsid w:val="0060252C"/>
    <w:rsid w:val="00607469"/>
    <w:rsid w:val="00614FFA"/>
    <w:rsid w:val="00651786"/>
    <w:rsid w:val="00680DF1"/>
    <w:rsid w:val="0068175C"/>
    <w:rsid w:val="006966E9"/>
    <w:rsid w:val="006D7140"/>
    <w:rsid w:val="006F7663"/>
    <w:rsid w:val="00705C53"/>
    <w:rsid w:val="00705CAB"/>
    <w:rsid w:val="00724EB8"/>
    <w:rsid w:val="007302C0"/>
    <w:rsid w:val="00750177"/>
    <w:rsid w:val="00751426"/>
    <w:rsid w:val="00756B01"/>
    <w:rsid w:val="0076416D"/>
    <w:rsid w:val="00776A71"/>
    <w:rsid w:val="00784BD8"/>
    <w:rsid w:val="007C676A"/>
    <w:rsid w:val="0080011C"/>
    <w:rsid w:val="0081050B"/>
    <w:rsid w:val="008177E3"/>
    <w:rsid w:val="00827795"/>
    <w:rsid w:val="00827C34"/>
    <w:rsid w:val="0083501D"/>
    <w:rsid w:val="00872FEF"/>
    <w:rsid w:val="00881881"/>
    <w:rsid w:val="00883608"/>
    <w:rsid w:val="0089410D"/>
    <w:rsid w:val="00896F61"/>
    <w:rsid w:val="008B48E7"/>
    <w:rsid w:val="008C2BCD"/>
    <w:rsid w:val="008D20A7"/>
    <w:rsid w:val="008F44C4"/>
    <w:rsid w:val="00927F34"/>
    <w:rsid w:val="00950C0F"/>
    <w:rsid w:val="00980D07"/>
    <w:rsid w:val="00990865"/>
    <w:rsid w:val="0099268A"/>
    <w:rsid w:val="00993A78"/>
    <w:rsid w:val="009A26A0"/>
    <w:rsid w:val="009F1A92"/>
    <w:rsid w:val="009F1DE5"/>
    <w:rsid w:val="00A0248F"/>
    <w:rsid w:val="00A51EF8"/>
    <w:rsid w:val="00A52F8F"/>
    <w:rsid w:val="00A608BB"/>
    <w:rsid w:val="00A63274"/>
    <w:rsid w:val="00A6533B"/>
    <w:rsid w:val="00A65CEB"/>
    <w:rsid w:val="00A8141E"/>
    <w:rsid w:val="00A904A1"/>
    <w:rsid w:val="00AA446B"/>
    <w:rsid w:val="00AB7815"/>
    <w:rsid w:val="00AC2CE5"/>
    <w:rsid w:val="00AC3685"/>
    <w:rsid w:val="00AE394E"/>
    <w:rsid w:val="00AE72FD"/>
    <w:rsid w:val="00AF3FC2"/>
    <w:rsid w:val="00B02E52"/>
    <w:rsid w:val="00B059E5"/>
    <w:rsid w:val="00B06284"/>
    <w:rsid w:val="00B215B2"/>
    <w:rsid w:val="00B258D7"/>
    <w:rsid w:val="00B45391"/>
    <w:rsid w:val="00B47219"/>
    <w:rsid w:val="00B92B38"/>
    <w:rsid w:val="00BB23EB"/>
    <w:rsid w:val="00BB4206"/>
    <w:rsid w:val="00BB6BFE"/>
    <w:rsid w:val="00BD2E39"/>
    <w:rsid w:val="00BE5041"/>
    <w:rsid w:val="00BF1EB3"/>
    <w:rsid w:val="00BF287D"/>
    <w:rsid w:val="00C353F9"/>
    <w:rsid w:val="00C4527F"/>
    <w:rsid w:val="00C610E0"/>
    <w:rsid w:val="00C62AE9"/>
    <w:rsid w:val="00C8799A"/>
    <w:rsid w:val="00C90A28"/>
    <w:rsid w:val="00C93CE3"/>
    <w:rsid w:val="00CB1C39"/>
    <w:rsid w:val="00CD538F"/>
    <w:rsid w:val="00D129C2"/>
    <w:rsid w:val="00D204D8"/>
    <w:rsid w:val="00D2092A"/>
    <w:rsid w:val="00D2250F"/>
    <w:rsid w:val="00D25F6B"/>
    <w:rsid w:val="00D31850"/>
    <w:rsid w:val="00D50B6A"/>
    <w:rsid w:val="00D64E16"/>
    <w:rsid w:val="00D76E8C"/>
    <w:rsid w:val="00D82516"/>
    <w:rsid w:val="00D839A8"/>
    <w:rsid w:val="00D85295"/>
    <w:rsid w:val="00DA383B"/>
    <w:rsid w:val="00DB0522"/>
    <w:rsid w:val="00DB3BE7"/>
    <w:rsid w:val="00DE2C9C"/>
    <w:rsid w:val="00DE3573"/>
    <w:rsid w:val="00E06D69"/>
    <w:rsid w:val="00E116E4"/>
    <w:rsid w:val="00E2268F"/>
    <w:rsid w:val="00E247D6"/>
    <w:rsid w:val="00E261C9"/>
    <w:rsid w:val="00E32E7E"/>
    <w:rsid w:val="00E33E0E"/>
    <w:rsid w:val="00E47597"/>
    <w:rsid w:val="00E649E9"/>
    <w:rsid w:val="00E6538B"/>
    <w:rsid w:val="00E7053B"/>
    <w:rsid w:val="00E75DCC"/>
    <w:rsid w:val="00E82CEE"/>
    <w:rsid w:val="00E94559"/>
    <w:rsid w:val="00E97628"/>
    <w:rsid w:val="00EA4169"/>
    <w:rsid w:val="00EA7398"/>
    <w:rsid w:val="00EB49D5"/>
    <w:rsid w:val="00ED1902"/>
    <w:rsid w:val="00EE52BE"/>
    <w:rsid w:val="00F06241"/>
    <w:rsid w:val="00F23DBD"/>
    <w:rsid w:val="00F432FE"/>
    <w:rsid w:val="00F51514"/>
    <w:rsid w:val="00F77C69"/>
    <w:rsid w:val="00F83A8F"/>
    <w:rsid w:val="00F86FB6"/>
    <w:rsid w:val="00F95115"/>
    <w:rsid w:val="00FC20E1"/>
    <w:rsid w:val="00FD6A1D"/>
    <w:rsid w:val="2E145809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,"/>
  <w:listSeparator w:val=";"/>
  <ns5:docId ns5:val="1B8835CF"/>
  <ns6:docId ns6:val="{0477FE64-7C44-49B6-8539-319BC4743409}"/>
  <w:updateFields w:val="true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доков"/>
    <w:rsid w:val="00133ED2"/>
    <w:pPr>
      <w:widowControl w:val="0"/>
      <w:spacing w:after="0" w:line="240" w:lineRule="auto"/>
    </w:pPr>
    <w:rPr>
      <w:rFonts w:ascii="Times New Roman" w:eastAsia="Arial Unicode MS" w:hAnsi="Times New Roman" w:cs="Times New Roman"/>
      <w:color w:val="000000"/>
      <w:sz w:val="28"/>
      <w:szCs w:val="28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BE5041"/>
    <w:pPr>
      <w:keepNext/>
      <w:keepLines/>
      <w:spacing w:before="240"/>
      <w:outlineLvl w:val="0"/>
    </w:pPr>
    <w:rPr>
      <w:rFonts w:ascii="Times New Roman" w:eastAsiaTheme="majorEastAsia" w:hAnsi="Times New Roman" w:cstheme="majorBidi" w:cs="Times New Roman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559"/>
    <w:pPr>
      <w:keepNext/>
      <w:keepLines/>
      <w:spacing w:before="40"/>
      <w:outlineLvl w:val="1"/>
    </w:pPr>
    <w:rPr>
      <w:rFonts w:asciiTheme="majorHAnsi" w:eastAsiaTheme="majorEastAsia" w:hAnsiTheme="majorHAnsi" w:cstheme="majorBidi" w:ascii="Times New Roman" w:hAnsi="Times New Roman" w:cs="Times New Roman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559"/>
    <w:pPr>
      <w:keepNext/>
      <w:keepLines/>
      <w:spacing w:before="40"/>
      <w:outlineLvl w:val="2"/>
    </w:pPr>
    <w:rPr>
      <w:rFonts w:asciiTheme="majorHAnsi" w:eastAsiaTheme="majorEastAsia" w:hAnsiTheme="majorHAnsi" w:cstheme="majorBidi" w:ascii="Times New Roman" w:hAnsi="Times New Roman" w:cs="Times New Roman"/>
      <w:color w:val="1F4D78" w:themeColor="accent1" w:themeShade="7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ай Стайл"/>
    <w:basedOn w:val="a4"/>
    <w:link w:val="a5"/>
    <w:qFormat/>
    <w:rsid w:val="003D2B65"/>
    <w:rPr>
      <w:rFonts w:asciiTheme="majorHAnsi" w:hAnsiTheme="majorHAnsi"/>
    </w:rPr>
  </w:style>
  <w:style w:type="character" w:customStyle="1" w:styleId="a5">
    <w:name w:val="Май Стайл Знак"/>
    <w:basedOn w:val="a0"/>
    <w:link w:val="a3"/>
    <w:rsid w:val="003D2B65"/>
    <w:rPr>
      <w:rFonts w:asciiTheme="majorHAnsi" w:hAnsiTheme="majorHAnsi"/>
    </w:rPr>
  </w:style>
  <w:style w:type="paragraph" w:styleId="a4">
    <w:name w:val="No Spacing"/>
    <w:uiPriority w:val="1"/>
    <w:qFormat/>
    <w:rsid w:val="003D2B65"/>
    <w:pPr>
      <w:spacing w:after="0" w:line="240" w:lineRule="auto"/>
    </w:pPr>
  </w:style>
  <w:style w:type="paragraph" w:styleId="a6">
    <w:name w:val="footer"/>
    <w:basedOn w:val="a"/>
    <w:link w:val="a7"/>
    <w:uiPriority w:val="99"/>
    <w:unhideWhenUsed/>
    <w:rsid w:val="00133ED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33ED2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8">
    <w:name w:val="header"/>
    <w:basedOn w:val="a"/>
    <w:link w:val="a9"/>
    <w:uiPriority w:val="99"/>
    <w:unhideWhenUsed/>
    <w:rsid w:val="00B258D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258D7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a">
    <w:name w:val="List Paragraph"/>
    <w:basedOn w:val="a"/>
    <w:uiPriority w:val="34"/>
    <w:qFormat/>
    <w:rsid w:val="00881881"/>
    <w:pPr>
      <w:ind w:left="720"/>
      <w:contextualSpacing/>
    </w:pPr>
  </w:style>
  <w:style w:type="table" w:styleId="ab">
    <w:name w:val="Table Grid"/>
    <w:basedOn w:val="a1"/>
    <w:uiPriority w:val="39"/>
    <w:rsid w:val="00340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E5041"/>
    <w:rPr>
      <w:rFonts w:ascii="Times New Roman" w:eastAsiaTheme="majorEastAsia" w:hAnsi="Times New Roman" w:cstheme="majorBidi"/>
      <w:color w:val="000000" w:themeColor="text1"/>
      <w:sz w:val="28"/>
      <w:szCs w:val="32"/>
      <w:lang w:eastAsia="ru-RU" w:bidi="ru-RU"/>
    </w:rPr>
  </w:style>
  <w:style w:type="paragraph" w:styleId="11">
    <w:name w:val="toc 1"/>
    <w:basedOn w:val="a"/>
    <w:next w:val="a"/>
    <w:autoRedefine/>
    <w:uiPriority w:val="39"/>
    <w:unhideWhenUsed/>
    <w:rsid w:val="00BE5041"/>
    <w:pPr>
      <w:tabs>
        <w:tab w:val="right" w:leader="dot" w:pos="9345"/>
      </w:tabs>
      <w:spacing w:after="100"/>
      <w:jc w:val="center"/>
    </w:pPr>
    <w:rPr>
      <w:rFonts w:ascii="Times New Roman" w:hAnsi="Times New Roman" w:cs="Times New Roman"/>
      <w:sz w:val="28"/>
    </w:rPr>
  </w:style>
  <w:style w:type="character" w:styleId="ac">
    <w:name w:val="Hyperlink"/>
    <w:basedOn w:val="a0"/>
    <w:uiPriority w:val="99"/>
    <w:unhideWhenUsed/>
    <w:rsid w:val="00BE5041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F86FB6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F86FB6"/>
    <w:rPr>
      <w:rFonts w:ascii="Segoe UI" w:eastAsia="Arial Unicode MS" w:hAnsi="Segoe UI" w:cs="Segoe UI"/>
      <w:color w:val="000000"/>
      <w:sz w:val="18"/>
      <w:szCs w:val="18"/>
      <w:lang w:eastAsia="ru-RU" w:bidi="ru-RU"/>
    </w:rPr>
  </w:style>
  <w:style w:type="paragraph" w:customStyle="1" w:styleId="paragraph">
    <w:name w:val="paragraph"/>
    <w:basedOn w:val="a"/>
    <w:rsid w:val="00AF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normaltextrun">
    <w:name w:val="normaltextrun"/>
    <w:basedOn w:val="a0"/>
    <w:rsid w:val="00AF3FC2"/>
  </w:style>
  <w:style w:type="character" w:customStyle="1" w:styleId="eop">
    <w:name w:val="eop"/>
    <w:basedOn w:val="a0"/>
    <w:rsid w:val="00AF3FC2"/>
  </w:style>
  <w:style w:type="character" w:customStyle="1" w:styleId="12">
    <w:name w:val="Неразрешенное упоминание1"/>
    <w:basedOn w:val="a0"/>
    <w:uiPriority w:val="99"/>
    <w:semiHidden/>
    <w:unhideWhenUsed/>
    <w:rsid w:val="003166E7"/>
    <w:rPr>
      <w:color w:val="605E5C"/>
      <w:shd w:val="clear" w:color="auto" w:fill="E1DFDD"/>
    </w:rPr>
  </w:style>
  <w:style w:type="paragraph" w:customStyle="1" w:styleId="21">
    <w:name w:val="Основной текст (2)1"/>
    <w:basedOn w:val="a"/>
    <w:rsid w:val="005E1E54"/>
    <w:pPr>
      <w:shd w:val="clear" w:color="auto" w:fill="FFFFFF"/>
      <w:spacing w:before="240" w:after="240" w:line="331" w:lineRule="exact"/>
      <w:ind w:hanging="2520"/>
      <w:jc w:val="center"/>
    </w:pPr>
    <w:rPr>
      <w:rFonts w:ascii="Times New Roman" w:hAnsi="Times New Roman" w:cs="Times New Roman"/>
      <w:color w:val="auto"/>
      <w:sz w:val="28"/>
      <w:szCs w:val="28"/>
      <w:lang w:val="x-none" w:eastAsia="x-none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E9455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E9455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 w:bidi="ru-RU"/>
    </w:rPr>
  </w:style>
  <w:style w:type="paragraph" w:styleId="af">
    <w:name w:val="TOC Heading"/>
    <w:basedOn w:val="1"/>
    <w:next w:val="a"/>
    <w:uiPriority w:val="39"/>
    <w:unhideWhenUsed/>
    <w:qFormat/>
    <w:rsid w:val="00E94559"/>
    <w:pPr>
      <w:widowControl/>
      <w:spacing w:line="259" w:lineRule="auto"/>
      <w:outlineLvl w:val="9"/>
    </w:pPr>
    <w:rPr>
      <w:rFonts w:asciiTheme="majorHAnsi" w:hAnsiTheme="majorHAnsi"/>
      <w:color w:val="2E74B5" w:themeColor="accent1" w:themeShade="BF"/>
      <w:sz w:val="32"/>
      <w:lang w:bidi="ar-SA"/>
    </w:rPr>
  </w:style>
  <w:style w:type="paragraph" w:styleId="22">
    <w:name w:val="toc 2"/>
    <w:basedOn w:val="a"/>
    <w:next w:val="a"/>
    <w:autoRedefine/>
    <w:uiPriority w:val="39"/>
    <w:unhideWhenUsed/>
    <w:rsid w:val="00993A78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sz w:val="22"/>
      <w:szCs w:val="22"/>
      <w:lang w:bidi="ar-SA"/>
    </w:rPr>
  </w:style>
  <w:style w:type="paragraph" w:styleId="31">
    <w:name w:val="toc 3"/>
    <w:basedOn w:val="a"/>
    <w:next w:val="a"/>
    <w:autoRedefine/>
    <w:uiPriority w:val="39"/>
    <w:unhideWhenUsed/>
    <w:rsid w:val="00993A78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2"/>
      <w:szCs w:val="22"/>
      <w:lang w:bidi="ar-SA"/>
    </w:rPr>
  </w:style>
  <w:style w:type="character" w:styleId="af0">
    <w:name w:val="annotation reference"/>
    <w:basedOn w:val="a0"/>
    <w:uiPriority w:val="99"/>
    <w:semiHidden/>
    <w:unhideWhenUsed/>
    <w:rsid w:val="00993A78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93A78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93A78"/>
    <w:rPr>
      <w:rFonts w:ascii="Arial Unicode MS" w:eastAsia="Arial Unicode MS" w:hAnsi="Arial Unicode MS" w:cs="Arial Unicode MS"/>
      <w:color w:val="000000"/>
      <w:sz w:val="20"/>
      <w:szCs w:val="20"/>
      <w:lang w:eastAsia="ru-RU" w:bidi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93A7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93A78"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976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203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27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313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209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09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88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30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13" Type="http://schemas.openxmlformats.org/officeDocument/2006/relationships/image" Target="media/image2.png" /><ns0:Relationship Id="rId18" Type="http://schemas.openxmlformats.org/officeDocument/2006/relationships/image" Target="media/image7.png" /><ns0:Relationship Id="rId26" Type="http://schemas.openxmlformats.org/officeDocument/2006/relationships/image" Target="media/image15.png" /><ns0:Relationship Id="rId39" Type="http://schemas.openxmlformats.org/officeDocument/2006/relationships/hyperlink" Target="https://docs.spring.io/" TargetMode="External" /><ns0:Relationship Id="rId21" Type="http://schemas.openxmlformats.org/officeDocument/2006/relationships/image" Target="media/image10.png" /><ns0:Relationship Id="rId34" Type="http://schemas.openxmlformats.org/officeDocument/2006/relationships/image" Target="media/image23.png" /><ns0:Relationship Id="rId42" Type="http://schemas.openxmlformats.org/officeDocument/2006/relationships/hyperlink" Target="https://spring.io/guides/gs/accessing-data-jpa/" TargetMode="External" /><ns0:Relationship Id="rId7" Type="http://schemas.openxmlformats.org/officeDocument/2006/relationships/settings" Target="settings.xml" /><ns0:Relationship Id="rId2" Type="http://schemas.openxmlformats.org/officeDocument/2006/relationships/customXml" Target="../customXml/item2.xml" /><ns0:Relationship Id="rId16" Type="http://schemas.openxmlformats.org/officeDocument/2006/relationships/image" Target="media/image5.png" /><ns0:Relationship Id="rId20" Type="http://schemas.openxmlformats.org/officeDocument/2006/relationships/image" Target="media/image9.png" /><ns0:Relationship Id="rId29" Type="http://schemas.openxmlformats.org/officeDocument/2006/relationships/image" Target="media/image18.png" /><ns0:Relationship Id="rId41" Type="http://schemas.openxmlformats.org/officeDocument/2006/relationships/hyperlink" Target="https://spring.io/guides/gs/relational-data-access/" TargetMode="External" /><ns0:Relationship Id="rId1" Type="http://schemas.openxmlformats.org/officeDocument/2006/relationships/customXml" Target="../customXml/item1.xml" /><ns0:Relationship Id="rId6" Type="http://schemas.openxmlformats.org/officeDocument/2006/relationships/styles" Target="styles.xml" /><ns0:Relationship Id="rId11" Type="http://schemas.openxmlformats.org/officeDocument/2006/relationships/footer" Target="footer1.xml" /><ns0:Relationship Id="rId24" Type="http://schemas.openxmlformats.org/officeDocument/2006/relationships/image" Target="media/image13.png" /><ns0:Relationship Id="rId32" Type="http://schemas.openxmlformats.org/officeDocument/2006/relationships/image" Target="media/image21.png" /><ns0:Relationship Id="rId37" Type="http://schemas.openxmlformats.org/officeDocument/2006/relationships/hyperlink" Target="https://nipafx.dev/" TargetMode="External" /><ns0:Relationship Id="rId40" Type="http://schemas.openxmlformats.org/officeDocument/2006/relationships/hyperlink" Target="https://spring.io/guides/tutorials/spring-boot-oauth2/" TargetMode="External" /><ns0:Relationship Id="rId5" Type="http://schemas.openxmlformats.org/officeDocument/2006/relationships/numbering" Target="numbering.xml" /><ns0:Relationship Id="rId15" Type="http://schemas.openxmlformats.org/officeDocument/2006/relationships/image" Target="media/image4.png" /><ns0:Relationship Id="rId23" Type="http://schemas.openxmlformats.org/officeDocument/2006/relationships/image" Target="media/image12.png" /><ns0:Relationship Id="rId28" Type="http://schemas.openxmlformats.org/officeDocument/2006/relationships/image" Target="media/image17.png" /><ns0:Relationship Id="rId36" Type="http://schemas.openxmlformats.org/officeDocument/2006/relationships/hyperlink" Target="https://www.developer.com/design/how-to-create-java-api-documentation/" TargetMode="External" /><ns0:Relationship Id="rId10" Type="http://schemas.openxmlformats.org/officeDocument/2006/relationships/endnotes" Target="endnotes.xml" /><ns0:Relationship Id="rId19" Type="http://schemas.openxmlformats.org/officeDocument/2006/relationships/image" Target="media/image8.png" /><ns0:Relationship Id="rId31" Type="http://schemas.openxmlformats.org/officeDocument/2006/relationships/image" Target="media/image20.png" /><ns0:Relationship Id="rId44" Type="http://schemas.openxmlformats.org/officeDocument/2006/relationships/theme" Target="theme/theme1.xml" /><ns0:Relationship Id="rId4" Type="http://schemas.openxmlformats.org/officeDocument/2006/relationships/customXml" Target="../customXml/item4.xml" /><ns0:Relationship Id="rId9" Type="http://schemas.openxmlformats.org/officeDocument/2006/relationships/footnotes" Target="footnotes.xml" /><ns0:Relationship Id="rId14" Type="http://schemas.openxmlformats.org/officeDocument/2006/relationships/image" Target="media/image3.png" /><ns0:Relationship Id="rId22" Type="http://schemas.openxmlformats.org/officeDocument/2006/relationships/image" Target="media/image11.png" /><ns0:Relationship Id="rId27" Type="http://schemas.openxmlformats.org/officeDocument/2006/relationships/image" Target="media/image16.png" /><ns0:Relationship Id="rId30" Type="http://schemas.openxmlformats.org/officeDocument/2006/relationships/image" Target="media/image19.png" /><ns0:Relationship Id="rId35" Type="http://schemas.openxmlformats.org/officeDocument/2006/relationships/image" Target="media/image24.png" /><ns0:Relationship Id="rId43" Type="http://schemas.openxmlformats.org/officeDocument/2006/relationships/fontTable" Target="fontTable.xml" /><ns0:Relationship Id="rId8" Type="http://schemas.openxmlformats.org/officeDocument/2006/relationships/webSettings" Target="webSettings.xml" /><ns0:Relationship Id="rId3" Type="http://schemas.openxmlformats.org/officeDocument/2006/relationships/customXml" Target="../customXml/item3.xml" /><ns0:Relationship Id="rId12" Type="http://schemas.openxmlformats.org/officeDocument/2006/relationships/image" Target="media/image1.png" /><ns0:Relationship Id="rId17" Type="http://schemas.openxmlformats.org/officeDocument/2006/relationships/image" Target="media/image6.png" /><ns0:Relationship Id="rId25" Type="http://schemas.openxmlformats.org/officeDocument/2006/relationships/image" Target="media/image14.png" /><ns0:Relationship Id="rId33" Type="http://schemas.openxmlformats.org/officeDocument/2006/relationships/image" Target="media/image22.png" /><ns0:Relationship Id="rId38" Type="http://schemas.openxmlformats.org/officeDocument/2006/relationships/hyperlink" Target="https://react.dev/" TargetMode="External" /><ns0:Relationship Id="rId45" Type="http://schemas.openxmlformats.org/officeDocument/2006/relationships/image" Target="media/figure_01.png" /><ns0:Relationship Id="rId46" Type="http://schemas.openxmlformats.org/officeDocument/2006/relationships/image" Target="media/figure_02.png" /><ns0:Relationship Id="rId47" Type="http://schemas.openxmlformats.org/officeDocument/2006/relationships/image" Target="media/figure_03.png" /><ns0:Relationship Id="rId48" Type="http://schemas.openxmlformats.org/officeDocument/2006/relationships/image" Target="media/figure_04.png" /><ns0:Relationship Id="rId49" Type="http://schemas.openxmlformats.org/officeDocument/2006/relationships/image" Target="media/figure_05.png" /><ns0:Relationship Id="rId50" Type="http://schemas.openxmlformats.org/officeDocument/2006/relationships/image" Target="media/figure_06.png" /><ns0:Relationship Id="rId51" Type="http://schemas.openxmlformats.org/officeDocument/2006/relationships/image" Target="media/figure_07.png" /><ns0:Relationship Id="rId52" Type="http://schemas.openxmlformats.org/officeDocument/2006/relationships/image" Target="media/figure_08.png" /><ns0:Relationship Id="rId53" Type="http://schemas.openxmlformats.org/officeDocument/2006/relationships/image" Target="media/figure_09.png" /><ns0:Relationship Id="rId54" Type="http://schemas.openxmlformats.org/officeDocument/2006/relationships/image" Target="media/figure_10.png" /><ns0:Relationship Id="rId55" Type="http://schemas.openxmlformats.org/officeDocument/2006/relationships/image" Target="media/figure_11.png" /></ns0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CA283D8B1806545873C09F25BC75A05" ma:contentTypeVersion="2" ma:contentTypeDescription="Создание документа." ma:contentTypeScope="" ma:versionID="b987128de8146a8183cbeb2b1b5815bb">
  <xsd:schema xmlns:xsd="http://www.w3.org/2001/XMLSchema" xmlns:xs="http://www.w3.org/2001/XMLSchema" xmlns:p="http://schemas.microsoft.com/office/2006/metadata/properties" xmlns:ns2="da8c8a56-5638-4b3d-88d8-2ab08ffcbe06" targetNamespace="http://schemas.microsoft.com/office/2006/metadata/properties" ma:root="true" ma:fieldsID="63f0983ab062be49bec3a24f7de00f46" ns2:_="">
    <xsd:import namespace="da8c8a56-5638-4b3d-88d8-2ab08ffcbe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c8a56-5638-4b3d-88d8-2ab08ffcbe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4BE51F-C8D7-4A56-97C6-E0B2A5510F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83438A-36B8-470A-B418-35B64008FE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220A69-D60D-4395-A3A1-64E4A3FE0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8c8a56-5638-4b3d-88d8-2ab08ffcbe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9F4CC9-B511-46B5-9B2B-B54F81266D0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</TotalTime>
  <Pages>42</Pages>
  <Words>5916</Words>
  <Characters>33723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a_renata_r@mail.ru</dc:creator>
  <cp:keywords/>
  <dc:description/>
  <cp:lastModifiedBy>Сидлярук Яна Алексеевна</cp:lastModifiedBy>
  <cp:revision>100</cp:revision>
  <dcterms:created xsi:type="dcterms:W3CDTF">2021-10-17T14:16:00Z</dcterms:created>
  <dcterms:modified xsi:type="dcterms:W3CDTF">2023-05-28T11:32:00Z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0x010100ACA283D8B1806545873C09F25BC75A05</vt:lpwstr>
  </property>
</Properties>
</file>