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hd w:fill="d9d9d9" w:val="clea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COMPÉTENCES À VALIDER</w:t>
        <w:br w:type="textWrapping"/>
        <w:t xml:space="preserve">DURANT LES STAGE</w:t>
      </w:r>
      <w:r w:rsidDel="00000000" w:rsidR="00000000" w:rsidRPr="00000000">
        <w:rPr>
          <w:rFonts w:ascii="Times New Roman" w:cs="Times New Roman" w:eastAsia="Times New Roman" w:hAnsi="Times New Roman"/>
          <w:b w:val="1"/>
          <w:rtl w:val="0"/>
        </w:rPr>
        <w:br w:type="textWrapping"/>
        <w:t xml:space="preserve">Merci de copier ce fichier et de cocher les compétences que vous avez exploité durant votre stage.  Ces activités et compétences doivent être notées dans votre attestation de réalité en verso de l’attestation de stage.</w:t>
      </w:r>
    </w:p>
    <w:p w:rsidR="00000000" w:rsidDel="00000000" w:rsidP="00000000" w:rsidRDefault="00000000" w:rsidRPr="00000000" w14:paraId="00000002">
      <w:pPr>
        <w:pageBreakBefore w:val="0"/>
        <w:widowControl w:val="0"/>
        <w:shd w:fill="d9d9d9" w:val="clea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widowControl w:val="0"/>
        <w:shd w:fill="d9d9d9" w:val="clea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ageBreakBefore w:val="0"/>
        <w:widowControl w:val="0"/>
        <w:shd w:fill="d9d9d9" w:val="clea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widowControl w:val="0"/>
        <w:shd w:fill="d9d9d9" w:val="clea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Activités STS SIO 1 pouvant être réalisées durant le stage pratique de première année :</w:t>
      </w:r>
    </w:p>
    <w:p w:rsidR="00000000" w:rsidDel="00000000" w:rsidP="00000000" w:rsidRDefault="00000000" w:rsidRPr="00000000" w14:paraId="00000006">
      <w:pPr>
        <w:pageBreakBefore w:val="0"/>
        <w:widowControl w:val="0"/>
        <w:spacing w:line="19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Support et mise à dispoistion de services informatiques :</w:t>
      </w:r>
      <w:r w:rsidDel="00000000" w:rsidR="00000000" w:rsidRPr="00000000">
        <w:rPr>
          <w:rtl w:val="0"/>
        </w:rPr>
      </w:r>
    </w:p>
    <w:p w:rsidR="00000000" w:rsidDel="00000000" w:rsidP="00000000" w:rsidRDefault="00000000" w:rsidRPr="00000000" w14:paraId="00000007">
      <w:pPr>
        <w:pageBreakBefore w:val="0"/>
        <w:widowControl w:val="0"/>
        <w:numPr>
          <w:ilvl w:val="0"/>
          <w:numId w:val="3"/>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Gérer le patrimoine informatique</w:t>
      </w:r>
    </w:p>
    <w:p w:rsidR="00000000" w:rsidDel="00000000" w:rsidP="00000000" w:rsidRDefault="00000000" w:rsidRPr="00000000" w14:paraId="00000008">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Recenser et identifier les ressources numériques</w:t>
      </w:r>
    </w:p>
    <w:p w:rsidR="00000000" w:rsidDel="00000000" w:rsidP="00000000" w:rsidRDefault="00000000" w:rsidRPr="00000000" w14:paraId="00000009">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Mettre en place et vérifier les niveaux d'habilitation associés à un service</w:t>
      </w:r>
    </w:p>
    <w:p w:rsidR="00000000" w:rsidDel="00000000" w:rsidP="00000000" w:rsidRDefault="00000000" w:rsidRPr="00000000" w14:paraId="0000000A">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Exploiter des référentiels, normes et standards adoptés par le prestataire informatique</w:t>
      </w:r>
    </w:p>
    <w:p w:rsidR="00000000" w:rsidDel="00000000" w:rsidP="00000000" w:rsidRDefault="00000000" w:rsidRPr="00000000" w14:paraId="0000000B">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Gérer des sauvegardes</w:t>
      </w:r>
    </w:p>
    <w:p w:rsidR="00000000" w:rsidDel="00000000" w:rsidP="00000000" w:rsidRDefault="00000000" w:rsidRPr="00000000" w14:paraId="0000000C">
      <w:pPr>
        <w:pageBreakBefore w:val="0"/>
        <w:widowControl w:val="0"/>
        <w:numPr>
          <w:ilvl w:val="0"/>
          <w:numId w:val="3"/>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Répondre aux incidents et aux demandes d'assistance et d'évolution</w:t>
      </w:r>
    </w:p>
    <w:p w:rsidR="00000000" w:rsidDel="00000000" w:rsidP="00000000" w:rsidRDefault="00000000" w:rsidRPr="00000000" w14:paraId="0000000D">
      <w:pPr>
        <w:pageBreakBefore w:val="0"/>
        <w:widowControl w:val="0"/>
        <w:numPr>
          <w:ilvl w:val="1"/>
          <w:numId w:val="3"/>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Traiter des demandes concernant les services réseau et système, applicatifs</w:t>
      </w:r>
    </w:p>
    <w:p w:rsidR="00000000" w:rsidDel="00000000" w:rsidP="00000000" w:rsidRDefault="00000000" w:rsidRPr="00000000" w14:paraId="0000000E">
      <w:pPr>
        <w:pageBreakBefore w:val="0"/>
        <w:widowControl w:val="0"/>
        <w:numPr>
          <w:ilvl w:val="1"/>
          <w:numId w:val="3"/>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Traiter des demandes concernant les applications</w:t>
      </w:r>
    </w:p>
    <w:p w:rsidR="00000000" w:rsidDel="00000000" w:rsidP="00000000" w:rsidRDefault="00000000" w:rsidRPr="00000000" w14:paraId="0000000F">
      <w:pPr>
        <w:pageBreakBefore w:val="0"/>
        <w:widowControl w:val="0"/>
        <w:numPr>
          <w:ilvl w:val="1"/>
          <w:numId w:val="3"/>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Collecter, suivre et orienter des demandes</w:t>
      </w:r>
    </w:p>
    <w:p w:rsidR="00000000" w:rsidDel="00000000" w:rsidP="00000000" w:rsidRDefault="00000000" w:rsidRPr="00000000" w14:paraId="00000010">
      <w:pPr>
        <w:pageBreakBefore w:val="0"/>
        <w:widowControl w:val="0"/>
        <w:numPr>
          <w:ilvl w:val="0"/>
          <w:numId w:val="3"/>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Développer la présence en ligne de l'organisation</w:t>
      </w:r>
    </w:p>
    <w:p w:rsidR="00000000" w:rsidDel="00000000" w:rsidP="00000000" w:rsidRDefault="00000000" w:rsidRPr="00000000" w14:paraId="00000011">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Participer à l'évolution d'un site Web exploitant les données de l'organisation</w:t>
      </w:r>
    </w:p>
    <w:p w:rsidR="00000000" w:rsidDel="00000000" w:rsidP="00000000" w:rsidRDefault="00000000" w:rsidRPr="00000000" w14:paraId="00000012">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Référencer les services en ligne de l'organisation et mesurer leur visibilité</w:t>
      </w:r>
    </w:p>
    <w:p w:rsidR="00000000" w:rsidDel="00000000" w:rsidP="00000000" w:rsidRDefault="00000000" w:rsidRPr="00000000" w14:paraId="00000013">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Participer à la valorisation de l'image de l'organisation sur les médias numériques en tenant compte du cadre juridique et des enjeux économiques..</w:t>
      </w:r>
    </w:p>
    <w:p w:rsidR="00000000" w:rsidDel="00000000" w:rsidP="00000000" w:rsidRDefault="00000000" w:rsidRPr="00000000" w14:paraId="00000014">
      <w:pPr>
        <w:pageBreakBefore w:val="0"/>
        <w:widowControl w:val="0"/>
        <w:numPr>
          <w:ilvl w:val="0"/>
          <w:numId w:val="3"/>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Travailler en mode projet</w:t>
      </w:r>
    </w:p>
    <w:p w:rsidR="00000000" w:rsidDel="00000000" w:rsidP="00000000" w:rsidRDefault="00000000" w:rsidRPr="00000000" w14:paraId="00000015">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Analyser les objectifs et les modalités d'organisation d'un projet</w:t>
      </w:r>
    </w:p>
    <w:p w:rsidR="00000000" w:rsidDel="00000000" w:rsidP="00000000" w:rsidRDefault="00000000" w:rsidRPr="00000000" w14:paraId="00000016">
      <w:pPr>
        <w:pageBreakBefore w:val="0"/>
        <w:widowControl w:val="0"/>
        <w:numPr>
          <w:ilvl w:val="1"/>
          <w:numId w:val="3"/>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Evaluer les indicateurs de suivi d'un projet et analyser les écarts</w:t>
      </w:r>
    </w:p>
    <w:p w:rsidR="00000000" w:rsidDel="00000000" w:rsidP="00000000" w:rsidRDefault="00000000" w:rsidRPr="00000000" w14:paraId="00000017">
      <w:pPr>
        <w:pageBreakBefore w:val="0"/>
        <w:widowControl w:val="0"/>
        <w:numPr>
          <w:ilvl w:val="0"/>
          <w:numId w:val="3"/>
        </w:numPr>
        <w:spacing w:line="192.00000000000003"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Mettre à disposition des utilisateurs un service informatique</w:t>
      </w:r>
    </w:p>
    <w:p w:rsidR="00000000" w:rsidDel="00000000" w:rsidP="00000000" w:rsidRDefault="00000000" w:rsidRPr="00000000" w14:paraId="00000018">
      <w:pPr>
        <w:pageBreakBefore w:val="0"/>
        <w:widowControl w:val="0"/>
        <w:numPr>
          <w:ilvl w:val="1"/>
          <w:numId w:val="3"/>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Déployer un service</w:t>
      </w:r>
    </w:p>
    <w:p w:rsidR="00000000" w:rsidDel="00000000" w:rsidP="00000000" w:rsidRDefault="00000000" w:rsidRPr="00000000" w14:paraId="00000019">
      <w:pPr>
        <w:pageBreakBefore w:val="0"/>
        <w:widowControl w:val="0"/>
        <w:numPr>
          <w:ilvl w:val="1"/>
          <w:numId w:val="3"/>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Réaliser les tests d'intégration et d'acceptation d'un service</w:t>
      </w:r>
    </w:p>
    <w:p w:rsidR="00000000" w:rsidDel="00000000" w:rsidP="00000000" w:rsidRDefault="00000000" w:rsidRPr="00000000" w14:paraId="0000001A">
      <w:pPr>
        <w:pageBreakBefore w:val="0"/>
        <w:widowControl w:val="0"/>
        <w:numPr>
          <w:ilvl w:val="1"/>
          <w:numId w:val="3"/>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Accompagner les utilisateurs dans la mise en place d'un service</w:t>
      </w:r>
    </w:p>
    <w:p w:rsidR="00000000" w:rsidDel="00000000" w:rsidP="00000000" w:rsidRDefault="00000000" w:rsidRPr="00000000" w14:paraId="0000001B">
      <w:pPr>
        <w:pageBreakBefore w:val="0"/>
        <w:widowControl w:val="0"/>
        <w:spacing w:line="192.00000000000003"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Cybersécurité</w:t>
      </w:r>
    </w:p>
    <w:p w:rsidR="00000000" w:rsidDel="00000000" w:rsidP="00000000" w:rsidRDefault="00000000" w:rsidRPr="00000000" w14:paraId="0000001C">
      <w:pPr>
        <w:pageBreakBefore w:val="0"/>
        <w:widowControl w:val="0"/>
        <w:numPr>
          <w:ilvl w:val="0"/>
          <w:numId w:val="1"/>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Protéger les données à caractère personnel</w:t>
      </w:r>
    </w:p>
    <w:p w:rsidR="00000000" w:rsidDel="00000000" w:rsidP="00000000" w:rsidRDefault="00000000" w:rsidRPr="00000000" w14:paraId="0000001D">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Recenser les traitements sur les données à caractère personnel au sein de l'organisation</w:t>
      </w:r>
    </w:p>
    <w:p w:rsidR="00000000" w:rsidDel="00000000" w:rsidP="00000000" w:rsidRDefault="00000000" w:rsidRPr="00000000" w14:paraId="0000001E">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les risques liés à la collecte, au traitement, au stockage et à la diffusion</w:t>
      </w:r>
    </w:p>
    <w:p w:rsidR="00000000" w:rsidDel="00000000" w:rsidP="00000000" w:rsidRDefault="00000000" w:rsidRPr="00000000" w14:paraId="0000001F">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Appliquer la réglementation en matière de collecte, de traitement et de conservation</w:t>
      </w:r>
    </w:p>
    <w:p w:rsidR="00000000" w:rsidDel="00000000" w:rsidP="00000000" w:rsidRDefault="00000000" w:rsidRPr="00000000" w14:paraId="00000020">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Sensibiliser les utilisateurs à la protection des données à caractère personnel</w:t>
      </w:r>
    </w:p>
    <w:p w:rsidR="00000000" w:rsidDel="00000000" w:rsidP="00000000" w:rsidRDefault="00000000" w:rsidRPr="00000000" w14:paraId="00000021">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Protéger l'identité numérique d'une organisation</w:t>
      </w:r>
    </w:p>
    <w:p w:rsidR="00000000" w:rsidDel="00000000" w:rsidP="00000000" w:rsidRDefault="00000000" w:rsidRPr="00000000" w14:paraId="00000022">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Déployer les moyens appropriés de preuve électronique</w:t>
      </w:r>
    </w:p>
    <w:p w:rsidR="00000000" w:rsidDel="00000000" w:rsidP="00000000" w:rsidRDefault="00000000" w:rsidRPr="00000000" w14:paraId="00000023">
      <w:pPr>
        <w:pageBreakBefore w:val="0"/>
        <w:widowControl w:val="0"/>
        <w:numPr>
          <w:ilvl w:val="0"/>
          <w:numId w:val="1"/>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Sécuriser les équipements et les usages des utilisateurs</w:t>
      </w:r>
    </w:p>
    <w:p w:rsidR="00000000" w:rsidDel="00000000" w:rsidP="00000000" w:rsidRDefault="00000000" w:rsidRPr="00000000" w14:paraId="00000024">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Informer les utilisateurs sur les risques associés à l’utilisation d'une ressource</w:t>
      </w:r>
    </w:p>
    <w:p w:rsidR="00000000" w:rsidDel="00000000" w:rsidP="00000000" w:rsidRDefault="00000000" w:rsidRPr="00000000" w14:paraId="00000025">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les menaces et mettre en œuvre les défenses appropriées</w:t>
      </w:r>
    </w:p>
    <w:p w:rsidR="00000000" w:rsidDel="00000000" w:rsidP="00000000" w:rsidRDefault="00000000" w:rsidRPr="00000000" w14:paraId="00000026">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Gérer les accès et les privilèges appropriés</w:t>
      </w:r>
    </w:p>
    <w:p w:rsidR="00000000" w:rsidDel="00000000" w:rsidP="00000000" w:rsidRDefault="00000000" w:rsidRPr="00000000" w14:paraId="00000027">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Vérifier l'efficacité de la protection</w:t>
      </w:r>
    </w:p>
    <w:p w:rsidR="00000000" w:rsidDel="00000000" w:rsidP="00000000" w:rsidRDefault="00000000" w:rsidRPr="00000000" w14:paraId="00000028">
      <w:pPr>
        <w:pageBreakBefore w:val="0"/>
        <w:widowControl w:val="0"/>
        <w:numPr>
          <w:ilvl w:val="0"/>
          <w:numId w:val="1"/>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Garantir la disponibilité, l'intégrité et la confidentialité des services informatiques</w:t>
      </w:r>
    </w:p>
    <w:p w:rsidR="00000000" w:rsidDel="00000000" w:rsidP="00000000" w:rsidRDefault="00000000" w:rsidRPr="00000000" w14:paraId="00000029">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Caractériser les risques liés à l’utilisation malveillante d'un service informatique</w:t>
      </w:r>
    </w:p>
    <w:p w:rsidR="00000000" w:rsidDel="00000000" w:rsidP="00000000" w:rsidRDefault="00000000" w:rsidRPr="00000000" w14:paraId="0000002A">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Recenser les conséquences d'une perte de disponibilité, d'intégrité ou de confidentialité</w:t>
      </w:r>
    </w:p>
    <w:p w:rsidR="00000000" w:rsidDel="00000000" w:rsidP="00000000" w:rsidRDefault="00000000" w:rsidRPr="00000000" w14:paraId="0000002B">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les obligations légales qui s'imposent en matière d'archivage et de protection</w:t>
      </w:r>
    </w:p>
    <w:p w:rsidR="00000000" w:rsidDel="00000000" w:rsidP="00000000" w:rsidRDefault="00000000" w:rsidRPr="00000000" w14:paraId="0000002C">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Organiser la collecte et la conservation des preuves numériques</w:t>
      </w:r>
    </w:p>
    <w:p w:rsidR="00000000" w:rsidDel="00000000" w:rsidP="00000000" w:rsidRDefault="00000000" w:rsidRPr="00000000" w14:paraId="0000002D">
      <w:pPr>
        <w:pageBreakBefore w:val="0"/>
        <w:widowControl w:val="0"/>
        <w:numPr>
          <w:ilvl w:val="1"/>
          <w:numId w:val="1"/>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Appliquer les procédures garantissant le respect des obligations légales</w:t>
      </w:r>
      <w:r w:rsidDel="00000000" w:rsidR="00000000" w:rsidRPr="00000000">
        <w:br w:type="page"/>
      </w:r>
      <w:r w:rsidDel="00000000" w:rsidR="00000000" w:rsidRPr="00000000">
        <w:rPr>
          <w:rtl w:val="0"/>
        </w:rPr>
      </w:r>
    </w:p>
    <w:p w:rsidR="00000000" w:rsidDel="00000000" w:rsidP="00000000" w:rsidRDefault="00000000" w:rsidRPr="00000000" w14:paraId="0000002E">
      <w:pPr>
        <w:pageBreakBefore w:val="0"/>
        <w:widowControl w:val="0"/>
        <w:spacing w:line="19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ageBreakBefore w:val="0"/>
        <w:widowControl w:val="0"/>
        <w:numPr>
          <w:ilvl w:val="0"/>
          <w:numId w:val="1"/>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Préserver l'identité numérique de l’organisation </w:t>
      </w:r>
    </w:p>
    <w:p w:rsidR="00000000" w:rsidDel="00000000" w:rsidP="00000000" w:rsidRDefault="00000000" w:rsidRPr="00000000" w14:paraId="00000030">
      <w:pPr>
        <w:pageBreakBefore w:val="0"/>
        <w:widowControl w:val="0"/>
        <w:numPr>
          <w:ilvl w:val="1"/>
          <w:numId w:val="1"/>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Protéger l’identité numérique d’une organisation</w:t>
      </w:r>
    </w:p>
    <w:p w:rsidR="00000000" w:rsidDel="00000000" w:rsidP="00000000" w:rsidRDefault="00000000" w:rsidRPr="00000000" w14:paraId="00000031">
      <w:pPr>
        <w:pageBreakBefore w:val="0"/>
        <w:widowControl w:val="0"/>
        <w:numPr>
          <w:ilvl w:val="1"/>
          <w:numId w:val="1"/>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Déployer les moyens appropriés de preuve électronique</w:t>
      </w:r>
    </w:p>
    <w:p w:rsidR="00000000" w:rsidDel="00000000" w:rsidP="00000000" w:rsidRDefault="00000000" w:rsidRPr="00000000" w14:paraId="00000032">
      <w:pPr>
        <w:pageBreakBefore w:val="0"/>
        <w:widowControl w:val="0"/>
        <w:numPr>
          <w:ilvl w:val="1"/>
          <w:numId w:val="1"/>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Informer les utilisateurs sur les risques associés à l’utilisation d’une ressource numérique et promouvoir les bons usages à adopter</w:t>
      </w:r>
    </w:p>
    <w:p w:rsidR="00000000" w:rsidDel="00000000" w:rsidP="00000000" w:rsidRDefault="00000000" w:rsidRPr="00000000" w14:paraId="00000033">
      <w:pPr>
        <w:pageBreakBefore w:val="0"/>
        <w:widowControl w:val="0"/>
        <w:numPr>
          <w:ilvl w:val="1"/>
          <w:numId w:val="1"/>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Identifier les menaces et mettre en œuvre les défenses appropriées</w:t>
      </w:r>
    </w:p>
    <w:p w:rsidR="00000000" w:rsidDel="00000000" w:rsidP="00000000" w:rsidRDefault="00000000" w:rsidRPr="00000000" w14:paraId="00000034">
      <w:pPr>
        <w:pageBreakBefore w:val="0"/>
        <w:widowControl w:val="0"/>
        <w:numPr>
          <w:ilvl w:val="1"/>
          <w:numId w:val="1"/>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Gérer les accès et les privilèges appropriés</w:t>
      </w:r>
    </w:p>
    <w:p w:rsidR="00000000" w:rsidDel="00000000" w:rsidP="00000000" w:rsidRDefault="00000000" w:rsidRPr="00000000" w14:paraId="00000035">
      <w:pPr>
        <w:pageBreakBefore w:val="0"/>
        <w:widowControl w:val="0"/>
        <w:numPr>
          <w:ilvl w:val="1"/>
          <w:numId w:val="1"/>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Vérifier l’efficacité de la protection</w:t>
      </w:r>
    </w:p>
    <w:p w:rsidR="00000000" w:rsidDel="00000000" w:rsidP="00000000" w:rsidRDefault="00000000" w:rsidRPr="00000000" w14:paraId="00000036">
      <w:pPr>
        <w:pageBreakBefore w:val="0"/>
        <w:widowControl w:val="0"/>
        <w:spacing w:line="19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ageBreakBefore w:val="0"/>
        <w:widowControl w:val="0"/>
        <w:shd w:fill="d9d9d9" w:val="clear"/>
        <w:spacing w:line="192.00000000000003" w:lineRule="auto"/>
        <w:jc w:val="both"/>
        <w:rPr>
          <w:rFonts w:ascii="Times New Roman" w:cs="Times New Roman" w:eastAsia="Times New Roman" w:hAnsi="Times New Roman"/>
          <w:b w:val="1"/>
        </w:rPr>
      </w:pPr>
      <w:bookmarkStart w:colFirst="0" w:colLast="0" w:name="_30j0zll" w:id="0"/>
      <w:bookmarkEnd w:id="0"/>
      <w:r w:rsidDel="00000000" w:rsidR="00000000" w:rsidRPr="00000000">
        <w:rPr>
          <w:rFonts w:ascii="Times New Roman" w:cs="Times New Roman" w:eastAsia="Times New Roman" w:hAnsi="Times New Roman"/>
          <w:b w:val="1"/>
          <w:rtl w:val="0"/>
        </w:rPr>
        <w:t xml:space="preserve">Activités STS SIO 2 pouvant être réalisées durant le stage pratique de deuxième année :</w:t>
      </w:r>
    </w:p>
    <w:p w:rsidR="00000000" w:rsidDel="00000000" w:rsidP="00000000" w:rsidRDefault="00000000" w:rsidRPr="00000000" w14:paraId="00000038">
      <w:pPr>
        <w:pageBreakBefore w:val="0"/>
        <w:widowControl w:val="0"/>
        <w:shd w:fill="d9d9d9" w:val="clear"/>
        <w:spacing w:line="192.0000000000000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 « Solutions logicielles et applications métiers ».</w:t>
      </w:r>
      <w:r w:rsidDel="00000000" w:rsidR="00000000" w:rsidRPr="00000000">
        <w:rPr>
          <w:rFonts w:ascii="Times New Roman" w:cs="Times New Roman" w:eastAsia="Times New Roman" w:hAnsi="Times New Roman"/>
          <w:rtl w:val="0"/>
        </w:rPr>
        <w:t xml:space="preserve"> (Ces activités peuvent être également réalisées en SIO 1.)</w:t>
      </w:r>
    </w:p>
    <w:p w:rsidR="00000000" w:rsidDel="00000000" w:rsidP="00000000" w:rsidRDefault="00000000" w:rsidRPr="00000000" w14:paraId="00000039">
      <w:pPr>
        <w:pageBreakBefore w:val="0"/>
        <w:widowControl w:val="0"/>
        <w:spacing w:line="192.00000000000003"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Support et mise à dispoistion de services informatiques :</w:t>
      </w:r>
    </w:p>
    <w:p w:rsidR="00000000" w:rsidDel="00000000" w:rsidP="00000000" w:rsidRDefault="00000000" w:rsidRPr="00000000" w14:paraId="0000003A">
      <w:pPr>
        <w:pageBreakBefore w:val="0"/>
        <w:widowControl w:val="0"/>
        <w:numPr>
          <w:ilvl w:val="0"/>
          <w:numId w:val="5"/>
        </w:numPr>
        <w:spacing w:line="192.00000000000003"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Travailler en mode projet :</w:t>
      </w:r>
    </w:p>
    <w:p w:rsidR="00000000" w:rsidDel="00000000" w:rsidP="00000000" w:rsidRDefault="00000000" w:rsidRPr="00000000" w14:paraId="0000003B">
      <w:pPr>
        <w:pageBreakBefore w:val="0"/>
        <w:widowControl w:val="0"/>
        <w:numPr>
          <w:ilvl w:val="1"/>
          <w:numId w:val="5"/>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Analyser les objectifs et les modalités d'organisation d'un projet</w:t>
      </w:r>
    </w:p>
    <w:p w:rsidR="00000000" w:rsidDel="00000000" w:rsidP="00000000" w:rsidRDefault="00000000" w:rsidRPr="00000000" w14:paraId="0000003C">
      <w:pPr>
        <w:pageBreakBefore w:val="0"/>
        <w:widowControl w:val="0"/>
        <w:numPr>
          <w:ilvl w:val="1"/>
          <w:numId w:val="5"/>
        </w:numPr>
        <w:spacing w:line="192.00000000000003" w:lineRule="auto"/>
        <w:ind w:left="144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Evaluer les indicateurs de suivi d'un projet et analyser les écarts</w:t>
      </w:r>
    </w:p>
    <w:p w:rsidR="00000000" w:rsidDel="00000000" w:rsidP="00000000" w:rsidRDefault="00000000" w:rsidRPr="00000000" w14:paraId="0000003D">
      <w:pPr>
        <w:pageBreakBefore w:val="0"/>
        <w:widowControl w:val="0"/>
        <w:numPr>
          <w:ilvl w:val="1"/>
          <w:numId w:val="5"/>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Planifier les activités</w:t>
      </w:r>
      <w:r w:rsidDel="00000000" w:rsidR="00000000" w:rsidRPr="00000000">
        <w:rPr>
          <w:rtl w:val="0"/>
        </w:rPr>
      </w:r>
    </w:p>
    <w:p w:rsidR="00000000" w:rsidDel="00000000" w:rsidP="00000000" w:rsidRDefault="00000000" w:rsidRPr="00000000" w14:paraId="0000003E">
      <w:pPr>
        <w:pageBreakBefore w:val="0"/>
        <w:widowControl w:val="0"/>
        <w:numPr>
          <w:ilvl w:val="0"/>
          <w:numId w:val="4"/>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Gérer le patrimoine informatique</w:t>
      </w:r>
    </w:p>
    <w:p w:rsidR="00000000" w:rsidDel="00000000" w:rsidP="00000000" w:rsidRDefault="00000000" w:rsidRPr="00000000" w14:paraId="0000003F">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Vérifier les conditions de la continuité d'un service informatique</w:t>
      </w:r>
    </w:p>
    <w:p w:rsidR="00000000" w:rsidDel="00000000" w:rsidP="00000000" w:rsidRDefault="00000000" w:rsidRPr="00000000" w14:paraId="00000040">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Vérifier le respect des règles d'utilisation des ressources numériques </w:t>
      </w:r>
    </w:p>
    <w:p w:rsidR="00000000" w:rsidDel="00000000" w:rsidP="00000000" w:rsidRDefault="00000000" w:rsidRPr="00000000" w14:paraId="00000041">
      <w:pPr>
        <w:pageBreakBefore w:val="0"/>
        <w:widowControl w:val="0"/>
        <w:spacing w:line="19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Cybersécurité</w:t>
      </w:r>
      <w:r w:rsidDel="00000000" w:rsidR="00000000" w:rsidRPr="00000000">
        <w:rPr>
          <w:rtl w:val="0"/>
        </w:rPr>
      </w:r>
    </w:p>
    <w:p w:rsidR="00000000" w:rsidDel="00000000" w:rsidP="00000000" w:rsidRDefault="00000000" w:rsidRPr="00000000" w14:paraId="00000042">
      <w:pPr>
        <w:pageBreakBefore w:val="0"/>
        <w:widowControl w:val="0"/>
        <w:numPr>
          <w:ilvl w:val="0"/>
          <w:numId w:val="4"/>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Cybersécurité des services informatiques</w:t>
      </w:r>
    </w:p>
    <w:p w:rsidR="00000000" w:rsidDel="00000000" w:rsidP="00000000" w:rsidRDefault="00000000" w:rsidRPr="00000000" w14:paraId="00000043">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Protéger les données à caractère personnel</w:t>
      </w:r>
    </w:p>
    <w:p w:rsidR="00000000" w:rsidDel="00000000" w:rsidP="00000000" w:rsidRDefault="00000000" w:rsidRPr="00000000" w14:paraId="00000044">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Préserver l'identité́ numérique de l’organisation</w:t>
      </w:r>
    </w:p>
    <w:p w:rsidR="00000000" w:rsidDel="00000000" w:rsidP="00000000" w:rsidRDefault="00000000" w:rsidRPr="00000000" w14:paraId="00000045">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Sécuriser les équipements et les usages des utilisateurs</w:t>
      </w:r>
    </w:p>
    <w:p w:rsidR="00000000" w:rsidDel="00000000" w:rsidP="00000000" w:rsidRDefault="00000000" w:rsidRPr="00000000" w14:paraId="00000046">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Garantir la disponibilité́, l’intégrité́ et la confidentialité́ des services informatiques et des données de l’organisation face à des cyberattaques</w:t>
      </w:r>
    </w:p>
    <w:p w:rsidR="00000000" w:rsidDel="00000000" w:rsidP="00000000" w:rsidRDefault="00000000" w:rsidRPr="00000000" w14:paraId="00000047">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Assurer la cybersécurité d’une solution applicative et de son développement.</w:t>
      </w:r>
    </w:p>
    <w:p w:rsidR="00000000" w:rsidDel="00000000" w:rsidP="00000000" w:rsidRDefault="00000000" w:rsidRPr="00000000" w14:paraId="00000048">
      <w:pPr>
        <w:pageBreakBefore w:val="0"/>
        <w:widowControl w:val="0"/>
        <w:numPr>
          <w:ilvl w:val="0"/>
          <w:numId w:val="4"/>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Assurer la cybersécurité d’une solution applicative et de son développement</w:t>
      </w:r>
    </w:p>
    <w:p w:rsidR="00000000" w:rsidDel="00000000" w:rsidP="00000000" w:rsidRDefault="00000000" w:rsidRPr="00000000" w14:paraId="00000049">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Participer à la vérification des éléments contribuant à la qualité d’un développement informatique </w:t>
      </w:r>
    </w:p>
    <w:p w:rsidR="00000000" w:rsidDel="00000000" w:rsidP="00000000" w:rsidRDefault="00000000" w:rsidRPr="00000000" w14:paraId="0000004A">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Prendre en compte la sécurité dans un projet de développement d’une solution applicative </w:t>
      </w:r>
    </w:p>
    <w:p w:rsidR="00000000" w:rsidDel="00000000" w:rsidP="00000000" w:rsidRDefault="00000000" w:rsidRPr="00000000" w14:paraId="0000004B">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Mettre en œuvre et vérifier la conformité d’une solution applicative et de son développement à un référentiel, une norme ou un standard de sécurité </w:t>
      </w:r>
    </w:p>
    <w:p w:rsidR="00000000" w:rsidDel="00000000" w:rsidP="00000000" w:rsidRDefault="00000000" w:rsidRPr="00000000" w14:paraId="0000004C">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Prévenir les attaques </w:t>
      </w:r>
    </w:p>
    <w:p w:rsidR="00000000" w:rsidDel="00000000" w:rsidP="00000000" w:rsidRDefault="00000000" w:rsidRPr="00000000" w14:paraId="0000004D">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Analyser les connexions (logs) </w:t>
      </w:r>
    </w:p>
    <w:p w:rsidR="00000000" w:rsidDel="00000000" w:rsidP="00000000" w:rsidRDefault="00000000" w:rsidRPr="00000000" w14:paraId="0000004E">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Analyser les incidents de sécurité, proposer et mettre en œuvre des contre‐mesures</w:t>
      </w:r>
    </w:p>
    <w:p w:rsidR="00000000" w:rsidDel="00000000" w:rsidP="00000000" w:rsidRDefault="00000000" w:rsidRPr="00000000" w14:paraId="0000004F">
      <w:pPr>
        <w:pageBreakBefore w:val="0"/>
        <w:widowControl w:val="0"/>
        <w:spacing w:line="192.00000000000003"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0">
      <w:pPr>
        <w:pageBreakBefore w:val="0"/>
        <w:widowControl w:val="0"/>
        <w:spacing w:line="19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Conception et développement d’applications.</w:t>
      </w:r>
      <w:r w:rsidDel="00000000" w:rsidR="00000000" w:rsidRPr="00000000">
        <w:rPr>
          <w:rtl w:val="0"/>
        </w:rPr>
      </w:r>
    </w:p>
    <w:p w:rsidR="00000000" w:rsidDel="00000000" w:rsidP="00000000" w:rsidRDefault="00000000" w:rsidRPr="00000000" w14:paraId="00000051">
      <w:pPr>
        <w:pageBreakBefore w:val="0"/>
        <w:widowControl w:val="0"/>
        <w:numPr>
          <w:ilvl w:val="0"/>
          <w:numId w:val="4"/>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Conception et développement d’applications</w:t>
      </w:r>
    </w:p>
    <w:p w:rsidR="00000000" w:rsidDel="00000000" w:rsidP="00000000" w:rsidRDefault="00000000" w:rsidRPr="00000000" w14:paraId="00000052">
      <w:pPr>
        <w:pageBreakBefore w:val="0"/>
        <w:widowControl w:val="0"/>
        <w:numPr>
          <w:ilvl w:val="1"/>
          <w:numId w:val="4"/>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Concevoir et développer une solution applicative</w:t>
      </w:r>
    </w:p>
    <w:p w:rsidR="00000000" w:rsidDel="00000000" w:rsidP="00000000" w:rsidRDefault="00000000" w:rsidRPr="00000000" w14:paraId="00000053">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Assurer la maintenance corrective ou évolutive d’une solution applicative </w:t>
      </w:r>
    </w:p>
    <w:p w:rsidR="00000000" w:rsidDel="00000000" w:rsidP="00000000" w:rsidRDefault="00000000" w:rsidRPr="00000000" w14:paraId="00000054">
      <w:pPr>
        <w:pageBreakBefore w:val="0"/>
        <w:widowControl w:val="0"/>
        <w:numPr>
          <w:ilvl w:val="1"/>
          <w:numId w:val="4"/>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Gérer les données</w:t>
      </w:r>
    </w:p>
    <w:p w:rsidR="00000000" w:rsidDel="00000000" w:rsidP="00000000" w:rsidRDefault="00000000" w:rsidRPr="00000000" w14:paraId="00000055">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Analyser un besoin exprimé et son contexte juridique </w:t>
      </w:r>
    </w:p>
    <w:p w:rsidR="00000000" w:rsidDel="00000000" w:rsidP="00000000" w:rsidRDefault="00000000" w:rsidRPr="00000000" w14:paraId="00000056">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Participer à la conception de l’architecture d’une solution applicative </w:t>
      </w:r>
    </w:p>
    <w:p w:rsidR="00000000" w:rsidDel="00000000" w:rsidP="00000000" w:rsidRDefault="00000000" w:rsidRPr="00000000" w14:paraId="00000057">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Modéliser une solution applicative </w:t>
      </w:r>
    </w:p>
    <w:p w:rsidR="00000000" w:rsidDel="00000000" w:rsidP="00000000" w:rsidRDefault="00000000" w:rsidRPr="00000000" w14:paraId="00000058">
      <w:pPr>
        <w:pageBreakBefore w:val="0"/>
        <w:widowControl w:val="0"/>
        <w:numPr>
          <w:ilvl w:val="1"/>
          <w:numId w:val="4"/>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Exploiter les ressources du cadre applicatif (framework)</w:t>
      </w:r>
    </w:p>
    <w:p w:rsidR="00000000" w:rsidDel="00000000" w:rsidP="00000000" w:rsidRDefault="00000000" w:rsidRPr="00000000" w14:paraId="00000059">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développer, utiliser ou adapter des composants logiciels</w:t>
      </w:r>
    </w:p>
    <w:p w:rsidR="00000000" w:rsidDel="00000000" w:rsidP="00000000" w:rsidRDefault="00000000" w:rsidRPr="00000000" w14:paraId="0000005A">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Exploiter les technologies Web pour mettre en œuvre les échanges entre applications, y compris de mobilité</w:t>
      </w:r>
    </w:p>
    <w:p w:rsidR="00000000" w:rsidDel="00000000" w:rsidP="00000000" w:rsidRDefault="00000000" w:rsidRPr="00000000" w14:paraId="0000005B">
      <w:pPr>
        <w:pageBreakBefore w:val="0"/>
        <w:widowControl w:val="0"/>
        <w:numPr>
          <w:ilvl w:val="1"/>
          <w:numId w:val="4"/>
        </w:numPr>
        <w:spacing w:line="192.00000000000003"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Utiliser des composants d’accès aux données </w:t>
      </w:r>
    </w:p>
    <w:p w:rsidR="00000000" w:rsidDel="00000000" w:rsidP="00000000" w:rsidRDefault="00000000" w:rsidRPr="00000000" w14:paraId="0000005C">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Intégrer en continu les versions d’une solution applicative</w:t>
      </w:r>
    </w:p>
    <w:p w:rsidR="00000000" w:rsidDel="00000000" w:rsidP="00000000" w:rsidRDefault="00000000" w:rsidRPr="00000000" w14:paraId="0000005D">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Réaliser les tests nécessaires à la validation ou à la mise en production d’éléments adaptés ou développés </w:t>
      </w:r>
    </w:p>
    <w:p w:rsidR="00000000" w:rsidDel="00000000" w:rsidP="00000000" w:rsidRDefault="00000000" w:rsidRPr="00000000" w14:paraId="0000005E">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Rédiger des documentations technique et d’utilisation d’une solution applicative </w:t>
      </w:r>
    </w:p>
    <w:p w:rsidR="00000000" w:rsidDel="00000000" w:rsidP="00000000" w:rsidRDefault="00000000" w:rsidRPr="00000000" w14:paraId="0000005F">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Exploiter les fonctionnalités d’un environnement de développement et de tests </w:t>
      </w:r>
    </w:p>
    <w:p w:rsidR="00000000" w:rsidDel="00000000" w:rsidP="00000000" w:rsidRDefault="00000000" w:rsidRPr="00000000" w14:paraId="00000060">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Recueillir, analyser et mettre à jour les informations sur une version d’une solution applicative </w:t>
      </w:r>
    </w:p>
    <w:p w:rsidR="00000000" w:rsidDel="00000000" w:rsidP="00000000" w:rsidRDefault="00000000" w:rsidRPr="00000000" w14:paraId="00000061">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Évaluer la qualité d’une solution applicative </w:t>
      </w:r>
    </w:p>
    <w:p w:rsidR="00000000" w:rsidDel="00000000" w:rsidP="00000000" w:rsidRDefault="00000000" w:rsidRPr="00000000" w14:paraId="00000062">
      <w:pPr>
        <w:pageBreakBefore w:val="0"/>
        <w:widowControl w:val="0"/>
        <w:numPr>
          <w:ilvl w:val="0"/>
          <w:numId w:val="4"/>
        </w:numPr>
        <w:spacing w:line="192.00000000000003" w:lineRule="auto"/>
        <w:ind w:left="720" w:hanging="36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9"/>
          <w:szCs w:val="19"/>
          <w:rtl w:val="0"/>
        </w:rPr>
        <w:t xml:space="preserve">Gérer les données </w:t>
      </w:r>
      <w:r w:rsidDel="00000000" w:rsidR="00000000" w:rsidRPr="00000000">
        <w:rPr>
          <w:rtl w:val="0"/>
        </w:rPr>
      </w:r>
    </w:p>
    <w:p w:rsidR="00000000" w:rsidDel="00000000" w:rsidP="00000000" w:rsidRDefault="00000000" w:rsidRPr="00000000" w14:paraId="00000063">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Développer des fonctionnalités applicatives au sein d’un système de gestion de base de données (relationnel ou non)</w:t>
      </w:r>
    </w:p>
    <w:p w:rsidR="00000000" w:rsidDel="00000000" w:rsidP="00000000" w:rsidRDefault="00000000" w:rsidRPr="00000000" w14:paraId="00000064">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Concevoir ou adapter une base de données </w:t>
      </w:r>
    </w:p>
    <w:p w:rsidR="00000000" w:rsidDel="00000000" w:rsidP="00000000" w:rsidRDefault="00000000" w:rsidRPr="00000000" w14:paraId="00000065">
      <w:pPr>
        <w:pageBreakBefore w:val="0"/>
        <w:widowControl w:val="0"/>
        <w:numPr>
          <w:ilvl w:val="1"/>
          <w:numId w:val="4"/>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Administrer et déployer une base de données </w:t>
      </w:r>
    </w:p>
    <w:p w:rsidR="00000000" w:rsidDel="00000000" w:rsidP="00000000" w:rsidRDefault="00000000" w:rsidRPr="00000000" w14:paraId="00000066">
      <w:pPr>
        <w:pageBreakBefore w:val="0"/>
        <w:numPr>
          <w:ilvl w:val="0"/>
          <w:numId w:val="2"/>
        </w:numPr>
        <w:spacing w:line="192.00000000000003"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Assurer la maintenance corrective ou évolutive d’une solution applicative </w:t>
      </w:r>
      <w:r w:rsidDel="00000000" w:rsidR="00000000" w:rsidRPr="00000000">
        <w:rPr>
          <w:rtl w:val="0"/>
        </w:rPr>
      </w:r>
    </w:p>
    <w:p w:rsidR="00000000" w:rsidDel="00000000" w:rsidP="00000000" w:rsidRDefault="00000000" w:rsidRPr="00000000" w14:paraId="00000067">
      <w:pPr>
        <w:pageBreakBefore w:val="0"/>
        <w:numPr>
          <w:ilvl w:val="1"/>
          <w:numId w:val="2"/>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Analyser et corriger un dysfonctionnement </w:t>
      </w:r>
    </w:p>
    <w:p w:rsidR="00000000" w:rsidDel="00000000" w:rsidP="00000000" w:rsidRDefault="00000000" w:rsidRPr="00000000" w14:paraId="00000068">
      <w:pPr>
        <w:pageBreakBefore w:val="0"/>
        <w:numPr>
          <w:ilvl w:val="1"/>
          <w:numId w:val="2"/>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Mettre à jour des documentations technique et d’utilisation d’une solution applicative </w:t>
      </w:r>
    </w:p>
    <w:p w:rsidR="00000000" w:rsidDel="00000000" w:rsidP="00000000" w:rsidRDefault="00000000" w:rsidRPr="00000000" w14:paraId="00000069">
      <w:pPr>
        <w:pageBreakBefore w:val="0"/>
        <w:numPr>
          <w:ilvl w:val="1"/>
          <w:numId w:val="2"/>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Élaborer et réaliser les tests des éléments mis à jour </w:t>
      </w:r>
    </w:p>
    <w:p w:rsidR="00000000" w:rsidDel="00000000" w:rsidP="00000000" w:rsidRDefault="00000000" w:rsidRPr="00000000" w14:paraId="0000006A">
      <w:pPr>
        <w:pageBreakBefore w:val="0"/>
        <w:numPr>
          <w:ilvl w:val="1"/>
          <w:numId w:val="2"/>
        </w:numPr>
        <w:spacing w:line="192.00000000000003"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Exploiter des données à l’aide d’un langage de requêtes </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