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1960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age : 23 ANS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origine :marocaine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foi: musulmane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intérêts: chicha club voyages shopping peinture photographie foot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non marié celibataire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elle rentre travail fatigué a envie de s’amuser elle va se faire une partie de poker en ligne mais elle oubli qu’elle a zappé d’acheter des fleurs pour l’anniversaire de sa mère donc elle va chercher sur le net.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