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3878580" cy="487680"/>
            <wp:effectExtent b="0" l="0" r="0" t="0"/>
            <wp:docPr descr="https://lh4.googleusercontent.com/GTfy5cUkFs5wOKzMT-WsuihOme4mfQhhMezJJ--iHvOWDpz6SteHrsXOrV2fNtsShmI20cdoZohc5h4VG7dqckNJjhvhR5x9sHJu_DDlxJheSqWz7n8gQq51H-UQjN5YIebtfDI" id="1" name="image1.png"/>
            <a:graphic>
              <a:graphicData uri="http://schemas.openxmlformats.org/drawingml/2006/picture">
                <pic:pic>
                  <pic:nvPicPr>
                    <pic:cNvPr descr="https://lh4.googleusercontent.com/GTfy5cUkFs5wOKzMT-WsuihOme4mfQhhMezJJ--iHvOWDpz6SteHrsXOrV2fNtsShmI20cdoZohc5h4VG7dqckNJjhvhR5x9sHJu_DDlxJheSqWz7n8gQq51H-UQjN5YIebtfDI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автоматики та управління в технічних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Теорія алгоритмів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36"/>
          <w:szCs w:val="36"/>
          <w:rtl w:val="0"/>
        </w:rPr>
        <w:t xml:space="preserve">«Вступ до алгоритмізації»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tbl>
      <w:tblPr>
        <w:tblStyle w:val="Table1"/>
        <w:tblW w:w="11250.0" w:type="dxa"/>
        <w:jc w:val="left"/>
        <w:tblInd w:w="-1041.0" w:type="dxa"/>
        <w:tblLayout w:type="fixed"/>
        <w:tblLook w:val="0400"/>
      </w:tblPr>
      <w:tblGrid>
        <w:gridCol w:w="6220"/>
        <w:gridCol w:w="481"/>
        <w:gridCol w:w="4549"/>
        <w:tblGridChange w:id="0">
          <w:tblGrid>
            <w:gridCol w:w="6220"/>
            <w:gridCol w:w="481"/>
            <w:gridCol w:w="4549"/>
          </w:tblGrid>
        </w:tblGridChange>
      </w:tblGrid>
      <w:tr>
        <w:trPr>
          <w:cantSplit w:val="0"/>
          <w:trHeight w:val="68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Виконали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студенти групи ІА-11: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Перевірив: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Момот А.Р.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Юрченко В.І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Старовойтов В.П.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Щур С. В.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ас. Цимбал С. І.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використовувати рекурсію на простих прикладах.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3dva7x9ehl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Розроблення алгоритму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dg8ogrd070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обчислення суми елементів одновимірного масиву ітеративно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r84t1a0lxz9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sbzfkhlvyc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Одновимірний масив з будь-яких чисел.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792tq65myj9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q85u7igja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 елементів одновимірного масиву.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0fkwyy4xmr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змінну sum, у яку ми запишемо суму елементів, та присвоємо їй значення 0.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em7hhxxff00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Послідовно розглядаємо кожен елемент множини А.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yid0y6gwkz4v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не останній, виконуємо операцію додавання до змінної sum.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5lzr9gxkkro6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останній, виконуємо операцію додавання додавання до змінної sum i друкуємо її.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dg8ogrd070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обчислення суми елементів одновимірного масиву рекурсивно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r84t1a0lxz9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sbzfkhlvyc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Одновимірний масив з будь-яких чисел.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792tq65myj9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q85u7igja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 елементів одновимірного масиву.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20fkwyy4xmr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змінну sum, у яку ми запишемо суму елементів, та присвоємо їй значення 0.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x20k2ld5yapf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Рекурсія: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l84l84eggef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не останній, додаємо його до змінної sum і переходимо до наступного елемента.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iwe0tz55oruz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останній, додаємо його до змінної sum i рекурсія припиняється.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16085l4k103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Друкуємо суму.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q195gfbsds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3avlc6gz7m5" w:id="16"/>
      <w:bookmarkEnd w:id="16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