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244AF">
      <w:pPr>
        <w:ind w:left="0" w:leftChars="0" w:firstLine="0" w:firstLineChars="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5DF151ED">
      <w:pPr>
        <w:ind w:left="0" w:leftChars="0" w:firstLine="0" w:firstLineChars="0"/>
        <w:jc w:val="center"/>
        <w:rPr>
          <w:rFonts w:hint="eastAsia"/>
          <w:sz w:val="20"/>
          <w:szCs w:val="22"/>
        </w:rPr>
      </w:pPr>
    </w:p>
    <w:p w14:paraId="738A9EDD">
      <w:pPr>
        <w:ind w:left="0" w:leftChars="0" w:firstLine="0" w:firstLineChars="0"/>
        <w:jc w:val="center"/>
        <w:rPr>
          <w:rFonts w:hint="eastAsia"/>
          <w:sz w:val="72"/>
          <w:szCs w:val="22"/>
        </w:rPr>
      </w:pPr>
    </w:p>
    <w:p w14:paraId="5A3069BA">
      <w:pPr>
        <w:ind w:left="0" w:leftChars="0" w:firstLine="0" w:firstLineChars="0"/>
        <w:jc w:val="center"/>
        <w:rPr>
          <w:rFonts w:hint="eastAsia"/>
          <w:b/>
          <w:bCs/>
          <w:sz w:val="56"/>
          <w:szCs w:val="56"/>
        </w:rPr>
      </w:pPr>
      <w:r>
        <w:rPr>
          <w:rFonts w:hint="eastAsia"/>
          <w:b/>
          <w:sz w:val="40"/>
          <w:szCs w:val="40"/>
          <w:lang w:val="en-US" w:eastAsia="zh-CN"/>
        </w:rPr>
        <w:t>武汉大学计算机学院</w:t>
      </w:r>
    </w:p>
    <w:p w14:paraId="1FB879D9">
      <w:pPr>
        <w:ind w:left="0" w:leftChars="0" w:firstLine="0" w:firstLineChars="0"/>
        <w:rPr>
          <w:rFonts w:hint="eastAsia"/>
          <w:b/>
          <w:sz w:val="48"/>
          <w:szCs w:val="48"/>
        </w:rPr>
      </w:pPr>
    </w:p>
    <w:p w14:paraId="21C88195">
      <w:pPr>
        <w:spacing w:line="360" w:lineRule="auto"/>
        <w:ind w:left="0" w:leftChars="0" w:firstLine="0" w:firstLineChars="0"/>
        <w:jc w:val="center"/>
        <w:rPr>
          <w:rFonts w:hint="eastAsia"/>
          <w:b/>
          <w:bCs/>
          <w:sz w:val="72"/>
          <w:szCs w:val="24"/>
          <w:lang w:val="en-US" w:eastAsia="zh-CN"/>
        </w:rPr>
      </w:pPr>
      <w:r>
        <w:rPr>
          <w:rFonts w:hint="eastAsia"/>
          <w:b/>
          <w:bCs/>
          <w:sz w:val="72"/>
          <w:szCs w:val="24"/>
          <w:lang w:val="en-US" w:eastAsia="zh-CN"/>
        </w:rPr>
        <w:t>数字图像处理</w:t>
      </w:r>
    </w:p>
    <w:p w14:paraId="2886344E">
      <w:pPr>
        <w:spacing w:line="360" w:lineRule="auto"/>
        <w:ind w:left="0" w:leftChars="0" w:firstLine="0" w:firstLineChars="0"/>
        <w:jc w:val="center"/>
        <w:rPr>
          <w:rFonts w:hint="eastAsia"/>
          <w:b/>
          <w:bCs/>
          <w:sz w:val="36"/>
          <w:szCs w:val="13"/>
          <w:lang w:val="en-US" w:eastAsia="zh-CN"/>
        </w:rPr>
      </w:pPr>
    </w:p>
    <w:p w14:paraId="5B9610F5">
      <w:pPr>
        <w:spacing w:line="360" w:lineRule="auto"/>
        <w:ind w:left="0" w:leftChars="0" w:firstLine="0" w:firstLineChars="0"/>
        <w:jc w:val="center"/>
        <w:rPr>
          <w:rFonts w:hint="eastAsia"/>
          <w:b/>
          <w:bCs/>
          <w:sz w:val="72"/>
          <w:szCs w:val="24"/>
        </w:rPr>
      </w:pPr>
      <w:r>
        <w:rPr>
          <w:rFonts w:hint="eastAsia"/>
          <w:b/>
          <w:bCs/>
          <w:sz w:val="72"/>
          <w:szCs w:val="24"/>
        </w:rPr>
        <w:t>实验报告</w:t>
      </w:r>
    </w:p>
    <w:p w14:paraId="378E19C9">
      <w:pPr>
        <w:spacing w:line="360" w:lineRule="auto"/>
        <w:ind w:left="0" w:leftChars="0" w:firstLine="0" w:firstLineChars="0"/>
        <w:jc w:val="center"/>
        <w:rPr>
          <w:rFonts w:hint="eastAsia"/>
          <w:b/>
          <w:bCs/>
          <w:sz w:val="28"/>
          <w:szCs w:val="22"/>
        </w:rPr>
      </w:pPr>
    </w:p>
    <w:p w14:paraId="5E8ED3BA">
      <w:pPr>
        <w:spacing w:line="360" w:lineRule="auto"/>
        <w:ind w:left="0" w:leftChars="0" w:firstLine="0" w:firstLineChars="0"/>
        <w:jc w:val="center"/>
        <w:rPr>
          <w:rFonts w:hint="eastAsia"/>
          <w:b/>
          <w:bCs/>
          <w:sz w:val="28"/>
          <w:szCs w:val="22"/>
        </w:rPr>
      </w:pPr>
    </w:p>
    <w:p w14:paraId="1C11E950">
      <w:pPr>
        <w:ind w:left="0" w:leftChars="0" w:firstLine="0" w:firstLineChars="0"/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202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8"/>
          <w:szCs w:val="28"/>
        </w:rPr>
        <w:t>学年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</w:rPr>
        <w:t>春季学期</w:t>
      </w:r>
    </w:p>
    <w:p w14:paraId="06C38465">
      <w:pPr>
        <w:ind w:left="0" w:leftChars="0" w:firstLine="0" w:firstLineChars="0"/>
        <w:rPr>
          <w:rFonts w:hint="eastAsia"/>
          <w:sz w:val="20"/>
          <w:szCs w:val="22"/>
        </w:rPr>
      </w:pPr>
    </w:p>
    <w:p w14:paraId="45DDDFA7">
      <w:pPr>
        <w:ind w:left="0" w:leftChars="0" w:firstLine="0" w:firstLineChars="0"/>
        <w:rPr>
          <w:rFonts w:hint="eastAsia"/>
          <w:sz w:val="20"/>
          <w:szCs w:val="22"/>
        </w:rPr>
      </w:pPr>
    </w:p>
    <w:p w14:paraId="385C132F">
      <w:pPr>
        <w:ind w:left="0" w:leftChars="0" w:firstLine="0" w:firstLineChars="0"/>
        <w:rPr>
          <w:rFonts w:hint="eastAsia"/>
          <w:sz w:val="20"/>
          <w:szCs w:val="22"/>
        </w:rPr>
      </w:pPr>
    </w:p>
    <w:p w14:paraId="06A1AF93">
      <w:pPr>
        <w:tabs>
          <w:tab w:val="left" w:pos="720"/>
        </w:tabs>
        <w:ind w:left="0" w:leftChars="0" w:firstLine="1700" w:firstLineChars="0"/>
        <w:rPr>
          <w:rFonts w:hint="eastAsia"/>
          <w:sz w:val="24"/>
          <w:szCs w:val="22"/>
          <w:u w:val="single"/>
        </w:rPr>
      </w:pPr>
      <w:r>
        <w:rPr>
          <w:rFonts w:hint="eastAsia"/>
          <w:b/>
          <w:bCs/>
          <w:spacing w:val="36"/>
          <w:sz w:val="36"/>
          <w:szCs w:val="32"/>
        </w:rPr>
        <w:t>实验</w:t>
      </w:r>
      <w:r>
        <w:rPr>
          <w:rFonts w:hint="eastAsia"/>
          <w:b/>
          <w:bCs/>
          <w:spacing w:val="36"/>
          <w:sz w:val="36"/>
          <w:szCs w:val="32"/>
          <w:lang w:val="en-US" w:eastAsia="zh-CN"/>
        </w:rPr>
        <w:t>序号</w:t>
      </w:r>
      <w:r>
        <w:rPr>
          <w:rFonts w:hint="eastAsia"/>
          <w:b/>
          <w:bCs/>
          <w:sz w:val="36"/>
          <w:szCs w:val="32"/>
        </w:rPr>
        <w:t>：</w:t>
      </w:r>
      <w:r>
        <w:rPr>
          <w:rFonts w:hint="eastAsia"/>
          <w:b/>
          <w:bCs/>
          <w:sz w:val="36"/>
          <w:szCs w:val="32"/>
          <w:lang w:val="en-US" w:eastAsia="zh-CN"/>
        </w:rPr>
        <w:t xml:space="preserve">  实 验  </w:t>
      </w:r>
      <w:r>
        <w:rPr>
          <w:rFonts w:hint="eastAsia"/>
          <w:b/>
          <w:bCs/>
          <w:sz w:val="36"/>
          <w:szCs w:val="32"/>
          <w:u w:val="single"/>
        </w:rPr>
        <w:t xml:space="preserve"> </w:t>
      </w:r>
      <w:r>
        <w:rPr>
          <w:rFonts w:hint="eastAsia"/>
          <w:b/>
          <w:bCs/>
          <w:sz w:val="36"/>
          <w:szCs w:val="32"/>
          <w:u w:val="single"/>
          <w:lang w:val="en-US" w:eastAsia="zh-CN"/>
        </w:rPr>
        <w:t>一</w:t>
      </w:r>
      <w:r>
        <w:rPr>
          <w:rFonts w:hint="eastAsia"/>
          <w:b/>
          <w:bCs/>
          <w:sz w:val="36"/>
          <w:szCs w:val="32"/>
          <w:u w:val="single"/>
        </w:rPr>
        <w:t xml:space="preserve"> </w:t>
      </w:r>
      <w:r>
        <w:rPr>
          <w:rFonts w:hint="eastAsia"/>
          <w:b/>
          <w:bCs/>
          <w:spacing w:val="34"/>
          <w:sz w:val="36"/>
          <w:szCs w:val="32"/>
        </w:rPr>
        <w:t xml:space="preserve">   </w:t>
      </w:r>
      <w:r>
        <w:rPr>
          <w:rFonts w:hint="eastAsia"/>
          <w:spacing w:val="34"/>
          <w:sz w:val="24"/>
          <w:szCs w:val="22"/>
        </w:rPr>
        <w:t xml:space="preserve"> </w:t>
      </w:r>
    </w:p>
    <w:p w14:paraId="1402929B">
      <w:pPr>
        <w:ind w:left="0" w:leftChars="0" w:firstLine="0" w:firstLineChars="0"/>
        <w:rPr>
          <w:rFonts w:hint="eastAsia"/>
          <w:sz w:val="20"/>
          <w:szCs w:val="22"/>
        </w:rPr>
      </w:pPr>
    </w:p>
    <w:p w14:paraId="678AF414">
      <w:pPr>
        <w:ind w:left="0" w:leftChars="0" w:firstLine="0" w:firstLineChars="0"/>
        <w:rPr>
          <w:rFonts w:hint="eastAsia"/>
          <w:sz w:val="20"/>
          <w:szCs w:val="22"/>
        </w:rPr>
      </w:pPr>
    </w:p>
    <w:p w14:paraId="2FC1E8A8">
      <w:pPr>
        <w:ind w:left="0" w:leftChars="0" w:firstLine="0" w:firstLineChars="0"/>
        <w:rPr>
          <w:rFonts w:hint="eastAsia"/>
          <w:sz w:val="20"/>
          <w:szCs w:val="22"/>
        </w:rPr>
      </w:pPr>
    </w:p>
    <w:p w14:paraId="3B33A9C0">
      <w:pPr>
        <w:ind w:left="0" w:leftChars="0" w:firstLine="0" w:firstLineChars="0"/>
        <w:rPr>
          <w:rFonts w:hint="eastAsia"/>
          <w:sz w:val="20"/>
          <w:szCs w:val="22"/>
        </w:rPr>
      </w:pPr>
    </w:p>
    <w:p w14:paraId="2DB8988A">
      <w:pPr>
        <w:ind w:left="0" w:leftChars="0" w:firstLine="0" w:firstLineChars="0"/>
        <w:rPr>
          <w:rFonts w:hint="eastAsia"/>
          <w:sz w:val="20"/>
          <w:szCs w:val="22"/>
        </w:rPr>
      </w:pPr>
    </w:p>
    <w:p w14:paraId="25EC1D24">
      <w:pPr>
        <w:tabs>
          <w:tab w:val="left" w:pos="720"/>
        </w:tabs>
        <w:ind w:left="0" w:leftChars="0" w:firstLine="0" w:firstLineChars="0"/>
        <w:rPr>
          <w:rFonts w:hint="eastAsia"/>
          <w:sz w:val="22"/>
          <w:szCs w:val="28"/>
        </w:rPr>
      </w:pPr>
    </w:p>
    <w:p w14:paraId="70D04791">
      <w:pPr>
        <w:tabs>
          <w:tab w:val="left" w:pos="720"/>
        </w:tabs>
        <w:ind w:left="0" w:leftChars="0" w:firstLine="1140" w:firstLineChars="0"/>
        <w:rPr>
          <w:rFonts w:hint="default"/>
          <w:spacing w:val="36"/>
          <w:sz w:val="32"/>
          <w:szCs w:val="28"/>
          <w:u w:val="single"/>
          <w:lang w:val="en-US"/>
        </w:rPr>
      </w:pPr>
      <w:r>
        <w:rPr>
          <w:rFonts w:hint="eastAsia"/>
          <w:sz w:val="32"/>
          <w:szCs w:val="28"/>
        </w:rPr>
        <w:t>实验人姓名：</w:t>
      </w:r>
      <w:r>
        <w:rPr>
          <w:rFonts w:hint="eastAsia"/>
          <w:spacing w:val="36"/>
          <w:sz w:val="32"/>
          <w:szCs w:val="28"/>
          <w:u w:val="single"/>
        </w:rPr>
        <w:t xml:space="preserve">          </w:t>
      </w:r>
      <w:r>
        <w:rPr>
          <w:rFonts w:hint="eastAsia"/>
          <w:sz w:val="32"/>
          <w:szCs w:val="28"/>
          <w:u w:val="single"/>
          <w:lang w:val="en-US" w:eastAsia="zh-CN"/>
        </w:rPr>
        <w:t xml:space="preserve">             </w:t>
      </w:r>
    </w:p>
    <w:p w14:paraId="3C2E14CF">
      <w:pPr>
        <w:tabs>
          <w:tab w:val="left" w:pos="720"/>
        </w:tabs>
        <w:ind w:left="0" w:leftChars="0" w:firstLine="1140" w:firstLineChars="0"/>
        <w:rPr>
          <w:rFonts w:hint="default"/>
          <w:spacing w:val="36"/>
          <w:sz w:val="32"/>
          <w:szCs w:val="28"/>
          <w:u w:val="single"/>
          <w:lang w:val="en-US"/>
        </w:rPr>
      </w:pPr>
      <w:r>
        <w:rPr>
          <w:rFonts w:hint="eastAsia"/>
          <w:spacing w:val="36"/>
          <w:sz w:val="32"/>
          <w:szCs w:val="28"/>
        </w:rPr>
        <w:t>专业班级：</w:t>
      </w:r>
      <w:r>
        <w:rPr>
          <w:rFonts w:hint="eastAsia"/>
          <w:spacing w:val="36"/>
          <w:sz w:val="32"/>
          <w:szCs w:val="28"/>
          <w:u w:val="single"/>
        </w:rPr>
        <w:t xml:space="preserve">          </w:t>
      </w:r>
      <w:r>
        <w:rPr>
          <w:rFonts w:hint="eastAsia"/>
          <w:sz w:val="32"/>
          <w:szCs w:val="28"/>
          <w:u w:val="single"/>
          <w:lang w:val="en-US" w:eastAsia="zh-CN"/>
        </w:rPr>
        <w:t xml:space="preserve">             </w:t>
      </w:r>
    </w:p>
    <w:p w14:paraId="3C5A0BDC">
      <w:pPr>
        <w:tabs>
          <w:tab w:val="left" w:pos="720"/>
        </w:tabs>
        <w:ind w:left="0" w:leftChars="0" w:firstLine="1140" w:firstLineChars="0"/>
        <w:rPr>
          <w:rFonts w:hint="default"/>
          <w:spacing w:val="36"/>
          <w:sz w:val="32"/>
          <w:szCs w:val="28"/>
          <w:u w:val="single"/>
          <w:lang w:val="en-US"/>
        </w:rPr>
      </w:pPr>
      <w:r>
        <w:rPr>
          <w:rFonts w:hint="eastAsia"/>
          <w:spacing w:val="36"/>
          <w:sz w:val="32"/>
          <w:szCs w:val="28"/>
        </w:rPr>
        <w:t>指导教师</w:t>
      </w:r>
      <w:r>
        <w:rPr>
          <w:rFonts w:hint="eastAsia"/>
          <w:sz w:val="32"/>
          <w:szCs w:val="28"/>
        </w:rPr>
        <w:t>：</w:t>
      </w:r>
      <w:r>
        <w:rPr>
          <w:rFonts w:hint="eastAsia"/>
          <w:spacing w:val="36"/>
          <w:sz w:val="32"/>
          <w:szCs w:val="28"/>
          <w:u w:val="single"/>
        </w:rPr>
        <w:t xml:space="preserve">       </w:t>
      </w:r>
      <w:r>
        <w:rPr>
          <w:rFonts w:hint="eastAsia"/>
          <w:spacing w:val="36"/>
          <w:sz w:val="32"/>
          <w:szCs w:val="28"/>
          <w:u w:val="single"/>
          <w:lang w:val="en-US" w:eastAsia="zh-CN"/>
        </w:rPr>
        <w:t>王晓晨</w:t>
      </w:r>
      <w:r>
        <w:rPr>
          <w:rFonts w:hint="eastAsia"/>
          <w:sz w:val="32"/>
          <w:szCs w:val="28"/>
          <w:u w:val="single"/>
          <w:lang w:val="en-US" w:eastAsia="zh-CN"/>
        </w:rPr>
        <w:t xml:space="preserve">          </w:t>
      </w:r>
    </w:p>
    <w:p w14:paraId="18DD95C5">
      <w:pPr>
        <w:tabs>
          <w:tab w:val="left" w:pos="720"/>
        </w:tabs>
        <w:ind w:left="0" w:leftChars="0" w:firstLine="1140" w:firstLineChars="0"/>
        <w:rPr>
          <w:rFonts w:hint="default"/>
          <w:spacing w:val="36"/>
          <w:sz w:val="32"/>
          <w:szCs w:val="28"/>
          <w:u w:val="single"/>
          <w:lang w:val="en-US"/>
        </w:rPr>
      </w:pPr>
      <w:r>
        <w:rPr>
          <w:rFonts w:hint="eastAsia"/>
          <w:spacing w:val="36"/>
          <w:sz w:val="32"/>
          <w:szCs w:val="28"/>
          <w:lang w:val="en-US" w:eastAsia="zh-CN"/>
        </w:rPr>
        <w:t>完成时间</w:t>
      </w:r>
      <w:r>
        <w:rPr>
          <w:rFonts w:hint="eastAsia"/>
          <w:spacing w:val="36"/>
          <w:sz w:val="32"/>
          <w:szCs w:val="28"/>
        </w:rPr>
        <w:t>：</w:t>
      </w:r>
      <w:r>
        <w:rPr>
          <w:rFonts w:hint="eastAsia"/>
          <w:spacing w:val="36"/>
          <w:sz w:val="32"/>
          <w:szCs w:val="28"/>
          <w:u w:val="single"/>
        </w:rPr>
        <w:t xml:space="preserve">          </w:t>
      </w:r>
      <w:r>
        <w:rPr>
          <w:rFonts w:hint="eastAsia"/>
          <w:sz w:val="32"/>
          <w:szCs w:val="28"/>
          <w:u w:val="single"/>
          <w:lang w:val="en-US" w:eastAsia="zh-CN"/>
        </w:rPr>
        <w:t xml:space="preserve">             </w:t>
      </w:r>
    </w:p>
    <w:p w14:paraId="6EFA1481">
      <w:pPr>
        <w:tabs>
          <w:tab w:val="left" w:pos="720"/>
        </w:tabs>
        <w:ind w:left="0" w:leftChars="0" w:firstLine="1140" w:firstLineChars="0"/>
        <w:rPr>
          <w:rFonts w:hint="default"/>
          <w:spacing w:val="36"/>
          <w:sz w:val="32"/>
          <w:szCs w:val="28"/>
          <w:u w:val="single"/>
          <w:lang w:val="en-US"/>
        </w:rPr>
      </w:pPr>
      <w:r>
        <w:rPr>
          <w:rFonts w:hint="eastAsia"/>
          <w:spacing w:val="36"/>
          <w:sz w:val="32"/>
          <w:szCs w:val="28"/>
        </w:rPr>
        <w:t>实验成绩：</w:t>
      </w:r>
      <w:r>
        <w:rPr>
          <w:rFonts w:hint="eastAsia"/>
          <w:spacing w:val="36"/>
          <w:sz w:val="32"/>
          <w:szCs w:val="28"/>
          <w:u w:val="single"/>
        </w:rPr>
        <w:t xml:space="preserve">          </w:t>
      </w:r>
      <w:r>
        <w:rPr>
          <w:rFonts w:hint="eastAsia"/>
          <w:sz w:val="32"/>
          <w:szCs w:val="28"/>
          <w:u w:val="single"/>
          <w:lang w:val="en-US" w:eastAsia="zh-CN"/>
        </w:rPr>
        <w:t xml:space="preserve">             </w:t>
      </w:r>
    </w:p>
    <w:p w14:paraId="249C1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/>
        <w:ind w:left="0" w:righ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  <w:t>一、实验名称</w:t>
      </w:r>
    </w:p>
    <w:p w14:paraId="59907648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实验一：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头部姿态估计方法实现与测试</w:t>
      </w:r>
    </w:p>
    <w:p w14:paraId="3DB53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/>
        <w:ind w:left="0" w:right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  <w:t>二、实验目的</w:t>
      </w:r>
    </w:p>
    <w:p w14:paraId="2F42A86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基线论文学习：</w:t>
      </w:r>
      <w:r>
        <w:rPr>
          <w:rFonts w:hint="eastAsia"/>
          <w:sz w:val="24"/>
          <w:lang w:val="en-US" w:eastAsia="zh-CN"/>
        </w:rPr>
        <w:t>了解人体头部姿态估计任务，熟悉人体头部姿态估计方法的一般流程和算法框架。</w:t>
      </w:r>
    </w:p>
    <w:p w14:paraId="6FD4075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基线论文复现：</w:t>
      </w:r>
      <w:r>
        <w:rPr>
          <w:rFonts w:hint="eastAsia"/>
          <w:sz w:val="24"/>
          <w:lang w:val="en-US" w:eastAsia="zh-CN"/>
        </w:rPr>
        <w:t>学习并复现一种公开的人体头部姿态估计方法。</w:t>
      </w:r>
    </w:p>
    <w:p w14:paraId="54ED981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创新设计：</w:t>
      </w:r>
      <w:r>
        <w:rPr>
          <w:rFonts w:hint="eastAsia"/>
          <w:sz w:val="24"/>
          <w:lang w:val="en-US" w:eastAsia="zh-CN"/>
        </w:rPr>
        <w:t>分析上述方法的优缺点，并针对某一具体应用问题提出一种改进方案</w:t>
      </w:r>
    </w:p>
    <w:p w14:paraId="61FA4B4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对比分析：</w:t>
      </w:r>
      <w:r>
        <w:rPr>
          <w:rFonts w:hint="eastAsia"/>
          <w:sz w:val="24"/>
          <w:lang w:val="en-US" w:eastAsia="zh-CN"/>
        </w:rPr>
        <w:t>自行调研并选取3年内的另一篇人体头部姿态估计的方法（给出代码），与基线方法展开对比实验。</w:t>
      </w:r>
    </w:p>
    <w:p w14:paraId="2FB1EF1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真实数据测试：</w:t>
      </w:r>
      <w:r>
        <w:rPr>
          <w:rFonts w:hint="eastAsia"/>
          <w:b w:val="0"/>
          <w:bCs w:val="0"/>
          <w:sz w:val="24"/>
          <w:lang w:val="en-US" w:eastAsia="zh-CN"/>
        </w:rPr>
        <w:t>采集真实头部姿态数据，或设计实现真实采集模块，在此基础上，使用真实数据跑通基线算法。</w:t>
      </w:r>
    </w:p>
    <w:p w14:paraId="5DF7A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/>
        <w:ind w:left="0" w:right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  <w:t>三、实验内容</w:t>
      </w:r>
    </w:p>
    <w:p w14:paraId="6CE7846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3.1 基线论文学习：</w:t>
      </w:r>
    </w:p>
    <w:p w14:paraId="006F712D">
      <w:pPr>
        <w:pageBreakBefore w:val="0"/>
        <w:numPr>
          <w:ilvl w:val="0"/>
          <w:numId w:val="2"/>
        </w:numPr>
        <w:wordWrap/>
        <w:spacing w:before="160" w:after="0"/>
        <w:ind w:left="420" w:leftChars="0" w:right="0" w:rightChars="0" w:hanging="420" w:firstLineChars="0"/>
        <w:jc w:val="left"/>
        <w:textAlignment w:val="auto"/>
        <w:rPr>
          <w:sz w:val="24"/>
        </w:rPr>
      </w:pP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基线论文</w:t>
      </w:r>
      <w:r>
        <w:rPr>
          <w:rFonts w:hint="eastAsia" w:ascii="宋体" w:hAnsi="宋体" w:cs="宋体"/>
          <w:b w:val="0"/>
          <w:i w:val="0"/>
          <w:spacing w:val="0"/>
          <w:sz w:val="24"/>
          <w:lang w:eastAsia="zh-CN"/>
        </w:rPr>
        <w:t>《6D Rotation Representation for Unconstrained Head Pose Estimation》，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后面简称6DRepNet。</w:t>
      </w:r>
    </w:p>
    <w:p w14:paraId="5210D303">
      <w:pPr>
        <w:pageBreakBefore w:val="0"/>
        <w:numPr>
          <w:ilvl w:val="0"/>
          <w:numId w:val="2"/>
        </w:numPr>
        <w:wordWrap/>
        <w:spacing w:before="160" w:after="0"/>
        <w:ind w:left="420" w:leftChars="0" w:right="0" w:rightChars="0" w:hanging="420" w:firstLineChars="0"/>
        <w:jc w:val="left"/>
        <w:textAlignment w:val="auto"/>
        <w:rPr>
          <w:sz w:val="24"/>
        </w:rPr>
      </w:pP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阅读论文，理解人体头部姿态估计任务的应用场景和目标，学习头部姿态估计方法的通用问题和相关理论。</w:t>
      </w: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撰写技术理论报告。</w:t>
      </w:r>
    </w:p>
    <w:p w14:paraId="5794EF6B">
      <w:pPr>
        <w:pageBreakBefore w:val="0"/>
        <w:numPr>
          <w:ilvl w:val="0"/>
          <w:numId w:val="2"/>
        </w:numPr>
        <w:wordWrap/>
        <w:spacing w:before="160" w:after="0"/>
        <w:ind w:left="420" w:leftChars="0" w:right="0" w:rightChars="0" w:hanging="420" w:firstLineChars="0"/>
        <w:jc w:val="left"/>
        <w:textAlignment w:val="auto"/>
        <w:rPr>
          <w:color w:val="FF0000"/>
          <w:sz w:val="24"/>
        </w:rPr>
      </w:pP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熟悉6DRepNet的算法框架和优缺点。</w:t>
      </w: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撰写学习报告。</w:t>
      </w:r>
    </w:p>
    <w:p w14:paraId="3B4D258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3.2 基线方法复现与创新设计</w:t>
      </w:r>
    </w:p>
    <w:p w14:paraId="0C01B6E7">
      <w:pPr>
        <w:pageBreakBefore w:val="0"/>
        <w:numPr>
          <w:ilvl w:val="0"/>
          <w:numId w:val="2"/>
        </w:numPr>
        <w:wordWrap/>
        <w:spacing w:before="160" w:after="0"/>
        <w:ind w:left="420" w:leftChars="0" w:right="0" w:rightChars="0" w:hanging="420" w:firstLineChars="0"/>
        <w:jc w:val="left"/>
        <w:textAlignment w:val="auto"/>
        <w:rPr>
          <w:color w:val="FF0000"/>
          <w:sz w:val="24"/>
        </w:rPr>
      </w:pPr>
      <w:r>
        <w:rPr>
          <w:rFonts w:hint="eastAsia"/>
          <w:sz w:val="24"/>
          <w:lang w:val="en-US" w:eastAsia="zh-CN"/>
        </w:rPr>
        <w:t>下载公开代码库（作者在论文中提供），结合作者指南，跑通测试demo程序。</w:t>
      </w:r>
      <w:r>
        <w:rPr>
          <w:rFonts w:hint="eastAsia"/>
          <w:color w:val="FF0000"/>
          <w:sz w:val="24"/>
          <w:lang w:val="en-US" w:eastAsia="zh-CN"/>
        </w:rPr>
        <w:t>撰写运行记录文档，贴出运行结果。</w:t>
      </w:r>
    </w:p>
    <w:p w14:paraId="61C92765">
      <w:pPr>
        <w:pageBreakBefore w:val="0"/>
        <w:numPr>
          <w:ilvl w:val="0"/>
          <w:numId w:val="2"/>
        </w:numPr>
        <w:wordWrap/>
        <w:spacing w:before="160" w:after="0"/>
        <w:ind w:left="420" w:leftChars="0" w:right="0" w:rightChars="0" w:hanging="420" w:firstLineChars="0"/>
        <w:jc w:val="left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sz w:val="24"/>
          <w:lang w:val="en-US" w:eastAsia="zh-CN"/>
        </w:rPr>
        <w:t>在作者选择的数据集（如果是多个，则选择其中两个即可）下，跑通评估或测试代码，并取得与作者原文中声称的相当性能。</w:t>
      </w:r>
      <w:r>
        <w:rPr>
          <w:rFonts w:hint="eastAsia"/>
          <w:color w:val="FF0000"/>
          <w:sz w:val="24"/>
          <w:lang w:val="en-US" w:eastAsia="zh-CN"/>
        </w:rPr>
        <w:t>撰写复现实验报告。</w:t>
      </w:r>
    </w:p>
    <w:p w14:paraId="39A49995">
      <w:pPr>
        <w:pageBreakBefore w:val="0"/>
        <w:numPr>
          <w:ilvl w:val="0"/>
          <w:numId w:val="3"/>
        </w:numPr>
        <w:wordWrap/>
        <w:spacing w:before="160" w:after="0"/>
        <w:ind w:left="420" w:leftChars="0" w:right="0" w:hanging="420" w:firstLineChars="0"/>
        <w:jc w:val="left"/>
        <w:textAlignment w:val="auto"/>
        <w:rPr>
          <w:color w:val="FF0000"/>
          <w:sz w:val="24"/>
        </w:rPr>
      </w:pP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分析6DRepNet的算法框架的缺陷，基于该缺陷提出一种具有潜力的改进方案（模块替换、架构迁移等）。</w:t>
      </w: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撰写方法设计文档，无需代码实现和实验验证；如有余力，可以做适当实现。</w:t>
      </w:r>
    </w:p>
    <w:p w14:paraId="4A8E99E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3.3 对比实验：</w:t>
      </w:r>
    </w:p>
    <w:p w14:paraId="47DBF7E6">
      <w:pPr>
        <w:pageBreakBefore w:val="0"/>
        <w:numPr>
          <w:ilvl w:val="0"/>
          <w:numId w:val="3"/>
        </w:numPr>
        <w:wordWrap/>
        <w:spacing w:before="160" w:after="0"/>
        <w:ind w:left="420" w:leftChars="0" w:right="0" w:hanging="420" w:firstLineChars="0"/>
        <w:jc w:val="left"/>
        <w:textAlignment w:val="auto"/>
        <w:rPr>
          <w:color w:val="FF0000"/>
          <w:sz w:val="24"/>
        </w:rPr>
      </w:pP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自行调研，选择另一篇近3年内的人体头部姿态估计方法的论文（作者公开全部源码），在同一测试集下与6DRepNet展开对比实验，并针对实验结果展开分析。</w:t>
      </w: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撰写对比实验报告。</w:t>
      </w:r>
    </w:p>
    <w:p w14:paraId="419E4F0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3.3 真实人体姿态数据采集与运行：</w:t>
      </w:r>
    </w:p>
    <w:p w14:paraId="39D07E36">
      <w:pPr>
        <w:pageBreakBefore w:val="0"/>
        <w:numPr>
          <w:ilvl w:val="0"/>
          <w:numId w:val="3"/>
        </w:numPr>
        <w:wordWrap/>
        <w:spacing w:before="160" w:after="0"/>
        <w:ind w:left="420" w:leftChars="0" w:right="0" w:hanging="420" w:firstLineChars="0"/>
        <w:jc w:val="left"/>
        <w:textAlignment w:val="auto"/>
        <w:rPr>
          <w:sz w:val="24"/>
        </w:rPr>
      </w:pP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使用移动设备（手机、平板等）、笔记本电脑、运动相机（DJI、insta360等）或摄像头等设备采集头部转动视频、照片。</w:t>
      </w:r>
    </w:p>
    <w:p w14:paraId="6A47FA48">
      <w:pPr>
        <w:pageBreakBefore w:val="0"/>
        <w:numPr>
          <w:ilvl w:val="0"/>
          <w:numId w:val="3"/>
        </w:numPr>
        <w:wordWrap/>
        <w:spacing w:before="160" w:after="0"/>
        <w:ind w:left="420" w:leftChars="0" w:right="0" w:hanging="420" w:firstLineChars="0"/>
        <w:jc w:val="left"/>
        <w:textAlignment w:val="auto"/>
        <w:rPr>
          <w:color w:val="FF0000"/>
          <w:sz w:val="24"/>
        </w:rPr>
      </w:pP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实施指南：1 选择拍摄视频，可以两人或多人配合。手持或固定拍摄设备，保证人脸全部置于取景框中，并且离摄像头不要太远，15cm-30cm最佳。被拍摄者从正对摄像头开始，缓慢向左转动头部或身体至面朝正左面，然后再反向转动至正右面，再回正。保持头部正朝向摄像头，向上抬头至合适位置，再向下低头至合适位置，再回正。保持头部正朝向摄像头，向左偏头至合适位置，再向右偏头至合适位置，最后回正。</w:t>
      </w: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i w:val="0"/>
          <w:color w:val="000000" w:themeColor="text1"/>
          <w:spacing w:val="0"/>
          <w:sz w:val="24"/>
          <w:lang w:val="en-US" w:eastAsia="zh-CN"/>
          <w14:textFill>
            <w14:solidFill>
              <w14:schemeClr w14:val="tx1"/>
            </w14:solidFill>
          </w14:textFill>
        </w:rPr>
        <w:t>2 选择拍摄照片，可以两人或多人配合。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手持或固定拍摄设备，保证人脸全部置于取景框中，并且离摄像头不要太远，15cm-30cm最佳。被拍摄者将自己的头部转动位置固定，由配合者拍摄，选择多个不同位置的照片。</w:t>
      </w: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以上为指导性拍摄流程，实际拍摄中保证三个姿态角都有变化即可。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3 将照片或视频最终输入到基线论文的Demo中跑通。</w:t>
      </w: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撰写运行报告文档。</w:t>
      </w:r>
    </w:p>
    <w:p w14:paraId="61AA8B18">
      <w:pPr>
        <w:pageBreakBefore w:val="0"/>
        <w:numPr>
          <w:ilvl w:val="0"/>
          <w:numId w:val="3"/>
        </w:numPr>
        <w:wordWrap/>
        <w:spacing w:before="160" w:after="0"/>
        <w:ind w:left="420" w:leftChars="0" w:right="0" w:hanging="420" w:firstLineChars="0"/>
        <w:jc w:val="left"/>
        <w:textAlignment w:val="auto"/>
        <w:rPr>
          <w:color w:val="FF0000"/>
          <w:sz w:val="24"/>
        </w:rPr>
      </w:pPr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有余力的同学，可以考虑借助一定的工具辅助实现人体姿态真实数据的测算。本科生院七楼王晓晨老师课题组提供了一组</w:t>
      </w:r>
      <w:bookmarkStart w:id="0" w:name="_GoBack"/>
      <w:bookmarkEnd w:id="0"/>
      <w:r>
        <w:rPr>
          <w:rFonts w:hint="eastAsia" w:ascii="宋体" w:hAnsi="宋体" w:cs="宋体"/>
          <w:b w:val="0"/>
          <w:i w:val="0"/>
          <w:color w:val="FF0000"/>
          <w:spacing w:val="0"/>
          <w:sz w:val="24"/>
          <w:lang w:val="en-US" w:eastAsia="zh-CN"/>
        </w:rPr>
        <w:t>采集真实姿态数据的套件，需要的同学可以来使用。如果需要使用，请联系助教安排时间。</w:t>
      </w:r>
    </w:p>
    <w:p w14:paraId="1AC45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/>
        <w:ind w:left="0" w:right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  <w:t>四、注意事项</w:t>
      </w:r>
    </w:p>
    <w:p w14:paraId="4AC35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/>
        <w:ind w:left="0" w:right="0"/>
        <w:jc w:val="left"/>
        <w:textAlignment w:val="auto"/>
        <w:outlineLvl w:val="0"/>
        <w:rPr>
          <w:rFonts w:hint="eastAsia" w:ascii="Verdana" w:hAnsi="Verdana" w:cs="宋体"/>
          <w:b/>
          <w:bCs/>
          <w:color w:val="000000"/>
          <w:sz w:val="28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  <w:t>、实验记录与结果分析</w:t>
      </w:r>
    </w:p>
    <w:p w14:paraId="4A27301F">
      <w:pPr>
        <w:widowControl/>
        <w:shd w:val="clear" w:color="auto" w:fill="FFFFFF"/>
        <w:wordWrap w:val="0"/>
        <w:ind w:firstLine="420" w:firstLineChars="200"/>
        <w:jc w:val="left"/>
        <w:rPr>
          <w:rFonts w:hint="eastAsia" w:cs="宋体"/>
          <w:color w:val="000000"/>
          <w:kern w:val="0"/>
          <w:szCs w:val="21"/>
        </w:rPr>
      </w:pPr>
      <w:r>
        <w:rPr>
          <w:rFonts w:hint="eastAsia" w:cs="宋体"/>
          <w:color w:val="000000"/>
          <w:kern w:val="0"/>
          <w:szCs w:val="21"/>
        </w:rPr>
        <w:t>【根据</w:t>
      </w:r>
      <w:r>
        <w:rPr>
          <w:rFonts w:cs="宋体"/>
          <w:color w:val="000000"/>
          <w:kern w:val="0"/>
          <w:szCs w:val="21"/>
        </w:rPr>
        <w:t>实验内容，</w:t>
      </w:r>
      <w:r>
        <w:rPr>
          <w:rFonts w:hint="eastAsia" w:cs="宋体"/>
          <w:color w:val="000000"/>
          <w:kern w:val="0"/>
          <w:szCs w:val="21"/>
        </w:rPr>
        <w:t>简述</w:t>
      </w:r>
      <w:r>
        <w:rPr>
          <w:rFonts w:hint="eastAsia" w:cs="宋体"/>
          <w:b/>
          <w:color w:val="000000"/>
          <w:kern w:val="0"/>
          <w:szCs w:val="21"/>
          <w:u w:val="single"/>
        </w:rPr>
        <w:t>实验</w:t>
      </w:r>
      <w:r>
        <w:rPr>
          <w:rFonts w:cs="宋体"/>
          <w:b/>
          <w:color w:val="000000"/>
          <w:kern w:val="0"/>
          <w:szCs w:val="21"/>
          <w:u w:val="single"/>
        </w:rPr>
        <w:t>方案</w:t>
      </w:r>
      <w:r>
        <w:rPr>
          <w:rFonts w:hint="eastAsia" w:cs="宋体"/>
          <w:color w:val="000000"/>
          <w:kern w:val="0"/>
          <w:szCs w:val="21"/>
        </w:rPr>
        <w:t>，可附上</w:t>
      </w:r>
      <w:r>
        <w:rPr>
          <w:rFonts w:cs="宋体"/>
          <w:color w:val="000000"/>
          <w:kern w:val="0"/>
          <w:szCs w:val="21"/>
        </w:rPr>
        <w:t>处理</w:t>
      </w:r>
      <w:r>
        <w:rPr>
          <w:rFonts w:hint="eastAsia" w:cs="宋体"/>
          <w:color w:val="000000"/>
          <w:kern w:val="0"/>
          <w:szCs w:val="21"/>
        </w:rPr>
        <w:t>流程、</w:t>
      </w:r>
      <w:r>
        <w:rPr>
          <w:rFonts w:cs="宋体"/>
          <w:color w:val="000000"/>
          <w:kern w:val="0"/>
          <w:szCs w:val="21"/>
        </w:rPr>
        <w:t>原理图</w:t>
      </w:r>
      <w:r>
        <w:rPr>
          <w:rFonts w:hint="eastAsia" w:cs="宋体"/>
          <w:color w:val="000000"/>
          <w:kern w:val="0"/>
          <w:szCs w:val="21"/>
        </w:rPr>
        <w:t>或</w:t>
      </w:r>
      <w:r>
        <w:rPr>
          <w:rFonts w:cs="宋体"/>
          <w:color w:val="000000"/>
          <w:kern w:val="0"/>
          <w:szCs w:val="21"/>
        </w:rPr>
        <w:t>代码修改</w:t>
      </w:r>
      <w:r>
        <w:rPr>
          <w:rFonts w:hint="eastAsia" w:cs="宋体"/>
          <w:color w:val="000000"/>
          <w:kern w:val="0"/>
          <w:szCs w:val="21"/>
        </w:rPr>
        <w:t>说明。根据</w:t>
      </w:r>
      <w:r>
        <w:rPr>
          <w:rFonts w:cs="宋体"/>
          <w:color w:val="000000"/>
          <w:kern w:val="0"/>
          <w:szCs w:val="21"/>
        </w:rPr>
        <w:t>需要</w:t>
      </w:r>
      <w:r>
        <w:rPr>
          <w:rFonts w:hint="eastAsia" w:cs="宋体"/>
          <w:color w:val="000000"/>
          <w:kern w:val="0"/>
          <w:szCs w:val="21"/>
        </w:rPr>
        <w:t>用多个</w:t>
      </w:r>
      <w:r>
        <w:rPr>
          <w:rFonts w:cs="宋体"/>
          <w:color w:val="000000"/>
          <w:kern w:val="0"/>
          <w:szCs w:val="21"/>
        </w:rPr>
        <w:t>表格或图形</w:t>
      </w:r>
      <w:r>
        <w:rPr>
          <w:rFonts w:hint="eastAsia" w:cs="宋体"/>
          <w:color w:val="000000"/>
          <w:kern w:val="0"/>
          <w:szCs w:val="21"/>
        </w:rPr>
        <w:t>记录</w:t>
      </w:r>
      <w:r>
        <w:rPr>
          <w:rFonts w:cs="宋体"/>
          <w:color w:val="000000"/>
          <w:kern w:val="0"/>
          <w:szCs w:val="21"/>
        </w:rPr>
        <w:t>不同</w:t>
      </w:r>
      <w:r>
        <w:rPr>
          <w:rFonts w:hint="eastAsia" w:cs="宋体"/>
          <w:color w:val="000000"/>
          <w:kern w:val="0"/>
          <w:szCs w:val="21"/>
        </w:rPr>
        <w:t>实验</w:t>
      </w:r>
      <w:r>
        <w:rPr>
          <w:rFonts w:cs="宋体"/>
          <w:color w:val="000000"/>
          <w:kern w:val="0"/>
          <w:szCs w:val="21"/>
        </w:rPr>
        <w:t>条件下</w:t>
      </w:r>
      <w:r>
        <w:rPr>
          <w:rFonts w:hint="eastAsia" w:cs="宋体"/>
          <w:color w:val="000000"/>
          <w:kern w:val="0"/>
          <w:szCs w:val="21"/>
        </w:rPr>
        <w:t>获得</w:t>
      </w:r>
      <w:r>
        <w:rPr>
          <w:rFonts w:cs="宋体"/>
          <w:color w:val="000000"/>
          <w:kern w:val="0"/>
          <w:szCs w:val="21"/>
        </w:rPr>
        <w:t>的</w:t>
      </w:r>
      <w:r>
        <w:rPr>
          <w:rFonts w:cs="宋体"/>
          <w:b/>
          <w:color w:val="000000"/>
          <w:kern w:val="0"/>
          <w:szCs w:val="21"/>
          <w:u w:val="single"/>
        </w:rPr>
        <w:t>实验结果</w:t>
      </w:r>
      <w:r>
        <w:rPr>
          <w:rFonts w:hint="eastAsia" w:cs="宋体"/>
          <w:color w:val="000000"/>
          <w:kern w:val="0"/>
          <w:szCs w:val="21"/>
        </w:rPr>
        <w:t>。结合</w:t>
      </w:r>
      <w:r>
        <w:rPr>
          <w:rFonts w:cs="宋体"/>
          <w:color w:val="000000"/>
          <w:kern w:val="0"/>
          <w:szCs w:val="21"/>
        </w:rPr>
        <w:t>理论知识</w:t>
      </w:r>
      <w:r>
        <w:rPr>
          <w:rFonts w:hint="eastAsia" w:cs="宋体"/>
          <w:color w:val="000000"/>
          <w:kern w:val="0"/>
          <w:szCs w:val="21"/>
        </w:rPr>
        <w:t>进行不同</w:t>
      </w:r>
      <w:r>
        <w:rPr>
          <w:rFonts w:cs="宋体"/>
          <w:color w:val="000000"/>
          <w:kern w:val="0"/>
          <w:szCs w:val="21"/>
        </w:rPr>
        <w:t>维度或不同角度的</w:t>
      </w:r>
      <w:r>
        <w:rPr>
          <w:rFonts w:hint="eastAsia" w:cs="宋体"/>
          <w:b/>
          <w:color w:val="000000"/>
          <w:kern w:val="0"/>
          <w:szCs w:val="21"/>
          <w:u w:val="single"/>
        </w:rPr>
        <w:t>结果</w:t>
      </w:r>
      <w:r>
        <w:rPr>
          <w:rFonts w:cs="宋体"/>
          <w:b/>
          <w:color w:val="000000"/>
          <w:kern w:val="0"/>
          <w:szCs w:val="21"/>
          <w:u w:val="single"/>
        </w:rPr>
        <w:t>分析</w:t>
      </w:r>
      <w:r>
        <w:rPr>
          <w:rFonts w:hint="eastAsia" w:cs="宋体"/>
          <w:color w:val="000000"/>
          <w:kern w:val="0"/>
          <w:szCs w:val="21"/>
        </w:rPr>
        <w:t>。</w:t>
      </w:r>
      <w:r>
        <w:rPr>
          <w:rFonts w:cs="宋体"/>
          <w:color w:val="000000"/>
          <w:kern w:val="0"/>
          <w:szCs w:val="21"/>
        </w:rPr>
        <w:t>备注：</w:t>
      </w:r>
      <w:r>
        <w:rPr>
          <w:rFonts w:hint="eastAsia"/>
          <w:szCs w:val="22"/>
        </w:rPr>
        <w:t>对</w:t>
      </w:r>
      <w:r>
        <w:rPr>
          <w:szCs w:val="22"/>
        </w:rPr>
        <w:t>验证类</w:t>
      </w:r>
      <w:r>
        <w:rPr>
          <w:rFonts w:hint="eastAsia"/>
          <w:szCs w:val="22"/>
        </w:rPr>
        <w:t>实验</w:t>
      </w:r>
      <w:r>
        <w:rPr>
          <w:szCs w:val="22"/>
        </w:rPr>
        <w:t>，</w:t>
      </w:r>
      <w:r>
        <w:rPr>
          <w:rFonts w:hint="eastAsia"/>
          <w:szCs w:val="22"/>
        </w:rPr>
        <w:t>实验</w:t>
      </w:r>
      <w:r>
        <w:rPr>
          <w:szCs w:val="22"/>
        </w:rPr>
        <w:t>方案</w:t>
      </w:r>
      <w:r>
        <w:rPr>
          <w:rFonts w:hint="eastAsia"/>
          <w:szCs w:val="22"/>
        </w:rPr>
        <w:t>主要</w:t>
      </w:r>
      <w:r>
        <w:rPr>
          <w:szCs w:val="22"/>
        </w:rPr>
        <w:t>说明实验</w:t>
      </w:r>
      <w:r>
        <w:rPr>
          <w:rFonts w:hint="eastAsia"/>
          <w:szCs w:val="22"/>
        </w:rPr>
        <w:t>环境、实验</w:t>
      </w:r>
      <w:r>
        <w:rPr>
          <w:szCs w:val="22"/>
        </w:rPr>
        <w:t>用</w:t>
      </w:r>
      <w:r>
        <w:rPr>
          <w:rFonts w:hint="eastAsia"/>
          <w:szCs w:val="22"/>
        </w:rPr>
        <w:t>源代码及其可调</w:t>
      </w:r>
      <w:r>
        <w:rPr>
          <w:szCs w:val="22"/>
        </w:rPr>
        <w:t>参数</w:t>
      </w:r>
      <w:r>
        <w:rPr>
          <w:rFonts w:hint="eastAsia"/>
          <w:szCs w:val="22"/>
        </w:rPr>
        <w:t>、实验</w:t>
      </w:r>
      <w:r>
        <w:rPr>
          <w:szCs w:val="22"/>
        </w:rPr>
        <w:t>数据</w:t>
      </w:r>
      <w:r>
        <w:rPr>
          <w:rFonts w:hint="eastAsia"/>
          <w:szCs w:val="22"/>
        </w:rPr>
        <w:t>等，视情</w:t>
      </w:r>
      <w:r>
        <w:rPr>
          <w:szCs w:val="22"/>
        </w:rPr>
        <w:t>可附上</w:t>
      </w:r>
      <w:r>
        <w:rPr>
          <w:rFonts w:hint="eastAsia"/>
          <w:szCs w:val="22"/>
        </w:rPr>
        <w:t>流程图、</w:t>
      </w:r>
      <w:r>
        <w:rPr>
          <w:szCs w:val="22"/>
        </w:rPr>
        <w:t>原理图或代码修改</w:t>
      </w:r>
      <w:r>
        <w:rPr>
          <w:rFonts w:hint="eastAsia"/>
          <w:szCs w:val="22"/>
        </w:rPr>
        <w:t>说明等</w:t>
      </w:r>
      <w:r>
        <w:rPr>
          <w:rFonts w:hint="eastAsia" w:cs="宋体"/>
          <w:color w:val="000000"/>
          <w:kern w:val="0"/>
          <w:szCs w:val="21"/>
        </w:rPr>
        <w:t>】</w:t>
      </w:r>
    </w:p>
    <w:p w14:paraId="11C13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/>
        <w:ind w:left="0" w:right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</w:rPr>
        <w:t>、实验结论与工作小结</w:t>
      </w:r>
    </w:p>
    <w:p w14:paraId="2C1F3BF8">
      <w:pPr>
        <w:pStyle w:val="14"/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【</w:t>
      </w:r>
      <w:r>
        <w:rPr>
          <w:rFonts w:hint="eastAsia" w:ascii="Times New Roman" w:hAnsi="Times New Roman"/>
          <w:b/>
        </w:rPr>
        <w:t>实验结论</w:t>
      </w:r>
      <w:r>
        <w:rPr>
          <w:rFonts w:ascii="Times New Roman" w:hAnsi="Times New Roman"/>
        </w:rPr>
        <w:t>：根据实验</w:t>
      </w:r>
      <w:r>
        <w:rPr>
          <w:rFonts w:hint="eastAsia" w:ascii="Times New Roman" w:hAnsi="Times New Roman"/>
        </w:rPr>
        <w:t>记录</w:t>
      </w:r>
      <w:r>
        <w:rPr>
          <w:rFonts w:ascii="Times New Roman" w:hAnsi="Times New Roman"/>
        </w:rPr>
        <w:t>与分析，</w:t>
      </w:r>
      <w:r>
        <w:rPr>
          <w:rFonts w:hint="eastAsia" w:ascii="Times New Roman" w:hAnsi="Times New Roman"/>
        </w:rPr>
        <w:t>结合</w:t>
      </w:r>
      <w:r>
        <w:rPr>
          <w:rFonts w:ascii="Times New Roman" w:hAnsi="Times New Roman"/>
        </w:rPr>
        <w:t>理论知识</w:t>
      </w:r>
      <w:r>
        <w:rPr>
          <w:rFonts w:hint="eastAsia" w:ascii="Times New Roman" w:hAnsi="Times New Roman"/>
        </w:rPr>
        <w:t>或</w:t>
      </w:r>
      <w:r>
        <w:rPr>
          <w:rFonts w:ascii="Times New Roman" w:hAnsi="Times New Roman"/>
        </w:rPr>
        <w:t>调研，</w:t>
      </w:r>
      <w:r>
        <w:rPr>
          <w:rFonts w:hint="eastAsia" w:ascii="Times New Roman" w:hAnsi="Times New Roman"/>
        </w:rPr>
        <w:t>给出</w:t>
      </w:r>
      <w:r>
        <w:rPr>
          <w:rFonts w:ascii="Times New Roman" w:hAnsi="Times New Roman"/>
        </w:rPr>
        <w:t>本次实验</w:t>
      </w:r>
      <w:r>
        <w:rPr>
          <w:rFonts w:hint="eastAsia" w:ascii="Times New Roman" w:hAnsi="Times New Roman"/>
        </w:rPr>
        <w:t>的主要</w:t>
      </w:r>
      <w:r>
        <w:rPr>
          <w:rFonts w:ascii="Times New Roman" w:hAnsi="Times New Roman"/>
        </w:rPr>
        <w:t>结论</w:t>
      </w:r>
      <w:r>
        <w:rPr>
          <w:rFonts w:hint="eastAsia" w:ascii="Times New Roman" w:hAnsi="Times New Roman"/>
        </w:rPr>
        <w:t>。</w:t>
      </w:r>
      <w:r>
        <w:rPr>
          <w:rFonts w:hint="eastAsia" w:ascii="Times New Roman" w:hAnsi="Times New Roman"/>
          <w:b/>
        </w:rPr>
        <w:t>工作小结</w:t>
      </w:r>
      <w:r>
        <w:rPr>
          <w:rFonts w:ascii="Times New Roman" w:hAnsi="Times New Roman"/>
        </w:rPr>
        <w:t>：</w:t>
      </w:r>
      <w:r>
        <w:rPr>
          <w:rFonts w:hint="eastAsia" w:ascii="Times New Roman" w:hAnsi="Times New Roman"/>
        </w:rPr>
        <w:t>简述</w:t>
      </w:r>
      <w:r>
        <w:rPr>
          <w:rFonts w:ascii="Times New Roman" w:hAnsi="Times New Roman"/>
        </w:rPr>
        <w:t>本次实验中</w:t>
      </w:r>
      <w:r>
        <w:rPr>
          <w:rFonts w:hint="eastAsia" w:ascii="Times New Roman" w:hAnsi="Times New Roman"/>
        </w:rPr>
        <w:t>遇到的问题、解决方法、</w:t>
      </w:r>
      <w:r>
        <w:rPr>
          <w:rFonts w:ascii="Times New Roman" w:hAnsi="Times New Roman"/>
        </w:rPr>
        <w:t>建议</w:t>
      </w:r>
      <w:r>
        <w:rPr>
          <w:rFonts w:hint="eastAsia" w:ascii="Times New Roman" w:hAnsi="Times New Roman"/>
        </w:rPr>
        <w:t>或</w:t>
      </w:r>
      <w:r>
        <w:rPr>
          <w:rFonts w:ascii="Times New Roman" w:hAnsi="Times New Roman"/>
        </w:rPr>
        <w:t>收获</w:t>
      </w:r>
      <w:r>
        <w:rPr>
          <w:rFonts w:hint="eastAsia" w:ascii="Times New Roman" w:hAnsi="Times New Roman"/>
        </w:rPr>
        <w:t>】</w:t>
      </w:r>
    </w:p>
    <w:p w14:paraId="06DCEF4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6.1实验结论</w:t>
      </w:r>
    </w:p>
    <w:p w14:paraId="587CB2E7">
      <w:pPr>
        <w:pStyle w:val="14"/>
        <w:numPr>
          <w:ilvl w:val="0"/>
          <w:numId w:val="4"/>
        </w:numPr>
        <w:ind w:left="420" w:leftChars="0" w:hanging="42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（模板示例仅供参考）特征采样率和样本采样率决定了基学习器的多样性。一般而言，只要样本采样率合适（例如大于0</w:t>
      </w:r>
      <w:r>
        <w:rPr>
          <w:rFonts w:ascii="Times New Roman" w:hAnsi="Times New Roman"/>
        </w:rPr>
        <w:t>.5</w:t>
      </w:r>
      <w:r>
        <w:rPr>
          <w:rFonts w:hint="eastAsia" w:ascii="Times New Roman" w:hAnsi="Times New Roman"/>
        </w:rPr>
        <w:t>），其对模型影响不大。相反，特征采样率对集成模型扰动较大，当采样率过小时，很容易产生欠拟合现象，而当采样率过大时，并不能说模型会发生过拟合，而是各个基学习器间的多样性下降，无法发挥集成学习的优势。</w:t>
      </w:r>
    </w:p>
    <w:p w14:paraId="190AC472">
      <w:pPr>
        <w:pStyle w:val="14"/>
        <w:numPr>
          <w:ilvl w:val="0"/>
          <w:numId w:val="4"/>
        </w:numPr>
        <w:ind w:left="420" w:leftChars="0" w:hanging="42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eastAsia="zh-CN"/>
        </w:rPr>
        <w:t>………………</w:t>
      </w:r>
    </w:p>
    <w:p w14:paraId="6C64C5D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6.2工作小结</w:t>
      </w:r>
    </w:p>
    <w:p w14:paraId="182236E0">
      <w:pPr>
        <w:pStyle w:val="14"/>
        <w:numPr>
          <w:ilvl w:val="0"/>
          <w:numId w:val="5"/>
        </w:numPr>
        <w:ind w:left="420" w:leftChars="0" w:hanging="42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本次实验遇到xxxxxxxx，通过xx解决xxxx（或本次实验未遇到问题）。</w:t>
      </w:r>
    </w:p>
    <w:p w14:paraId="3C78912C">
      <w:pPr>
        <w:pStyle w:val="14"/>
        <w:numPr>
          <w:ilvl w:val="0"/>
          <w:numId w:val="5"/>
        </w:numPr>
        <w:ind w:left="420" w:leftChars="0" w:hanging="42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本次实验收获了xxxxxxxxxxx。</w:t>
      </w:r>
    </w:p>
    <w:p w14:paraId="0565E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/>
        <w:ind w:left="0" w:right="0"/>
        <w:jc w:val="left"/>
        <w:textAlignment w:val="auto"/>
        <w:outlineLvl w:val="0"/>
        <w:rPr>
          <w:rFonts w:hint="eastAsia" w:ascii="Verdana" w:hAnsi="Verdana" w:cs="宋体"/>
          <w:b/>
          <w:bCs/>
          <w:color w:val="000000"/>
          <w:sz w:val="28"/>
        </w:rPr>
      </w:pPr>
      <w:r>
        <w:rPr>
          <w:rFonts w:hint="eastAsia" w:ascii="微软雅黑" w:hAnsi="微软雅黑" w:eastAsia="微软雅黑" w:cs="微软雅黑"/>
          <w:b/>
          <w:i w:val="0"/>
          <w:spacing w:val="0"/>
          <w:sz w:val="28"/>
          <w:szCs w:val="28"/>
          <w:lang w:val="en-US" w:eastAsia="zh-CN"/>
        </w:rPr>
        <w:t>七、附录</w:t>
      </w:r>
    </w:p>
    <w:p w14:paraId="2B420C3F">
      <w:pPr>
        <w:pStyle w:val="14"/>
        <w:ind w:firstLine="0" w:firstLineChars="0"/>
        <w:rPr>
          <w:rFonts w:hint="eastAsia" w:ascii="Consolas" w:hAnsi="Consolas" w:cs="宋体"/>
          <w:color w:val="000000"/>
          <w:kern w:val="0"/>
          <w:szCs w:val="21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38F4E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2</w:t>
    </w:r>
    <w:r>
      <w:fldChar w:fldCharType="end"/>
    </w:r>
  </w:p>
  <w:p w14:paraId="1FB435D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354B7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fldChar w:fldCharType="end"/>
    </w:r>
  </w:p>
  <w:p w14:paraId="69B928F2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4723CD"/>
    <w:multiLevelType w:val="singleLevel"/>
    <w:tmpl w:val="BF4723C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088F23C"/>
    <w:multiLevelType w:val="singleLevel"/>
    <w:tmpl w:val="E088F23C"/>
    <w:lvl w:ilvl="0" w:tentative="0">
      <w:start w:val="1"/>
      <w:numFmt w:val="decimal"/>
      <w:lvlText w:val="%1"/>
      <w:lvlJc w:val="left"/>
    </w:lvl>
  </w:abstractNum>
  <w:abstractNum w:abstractNumId="2">
    <w:nsid w:val="F9C3A56D"/>
    <w:multiLevelType w:val="singleLevel"/>
    <w:tmpl w:val="F9C3A56D"/>
    <w:lvl w:ilvl="0" w:tentative="0">
      <w:start w:val="1"/>
      <w:numFmt w:val="decimal"/>
      <w:lvlText w:val="%1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25209D90"/>
    <w:multiLevelType w:val="singleLevel"/>
    <w:tmpl w:val="25209D9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63F32"/>
    <w:rsid w:val="00014F9B"/>
    <w:rsid w:val="00015CE9"/>
    <w:rsid w:val="00026E21"/>
    <w:rsid w:val="000337F3"/>
    <w:rsid w:val="00037D30"/>
    <w:rsid w:val="00093446"/>
    <w:rsid w:val="00096939"/>
    <w:rsid w:val="000E48C5"/>
    <w:rsid w:val="00103E49"/>
    <w:rsid w:val="00112C71"/>
    <w:rsid w:val="00141A2C"/>
    <w:rsid w:val="00171E58"/>
    <w:rsid w:val="001B49EE"/>
    <w:rsid w:val="001B70ED"/>
    <w:rsid w:val="001F0990"/>
    <w:rsid w:val="00224438"/>
    <w:rsid w:val="00280AB2"/>
    <w:rsid w:val="00302002"/>
    <w:rsid w:val="00373F9D"/>
    <w:rsid w:val="00375C87"/>
    <w:rsid w:val="00423361"/>
    <w:rsid w:val="004A335A"/>
    <w:rsid w:val="004A3B2F"/>
    <w:rsid w:val="004C0276"/>
    <w:rsid w:val="004F06ED"/>
    <w:rsid w:val="0052068A"/>
    <w:rsid w:val="00523C12"/>
    <w:rsid w:val="0055015F"/>
    <w:rsid w:val="00555B69"/>
    <w:rsid w:val="00556D0A"/>
    <w:rsid w:val="005C2C26"/>
    <w:rsid w:val="005C72D2"/>
    <w:rsid w:val="006375FF"/>
    <w:rsid w:val="00640F17"/>
    <w:rsid w:val="0064725D"/>
    <w:rsid w:val="006828B0"/>
    <w:rsid w:val="006B5335"/>
    <w:rsid w:val="006B716A"/>
    <w:rsid w:val="006C0C48"/>
    <w:rsid w:val="006E42B1"/>
    <w:rsid w:val="00776E92"/>
    <w:rsid w:val="007876C8"/>
    <w:rsid w:val="00794BF3"/>
    <w:rsid w:val="00795A43"/>
    <w:rsid w:val="007C3815"/>
    <w:rsid w:val="007E0620"/>
    <w:rsid w:val="008153E1"/>
    <w:rsid w:val="0082191C"/>
    <w:rsid w:val="0082392B"/>
    <w:rsid w:val="00840D02"/>
    <w:rsid w:val="00885AD6"/>
    <w:rsid w:val="008A3F51"/>
    <w:rsid w:val="008A579D"/>
    <w:rsid w:val="008E0140"/>
    <w:rsid w:val="008E4D09"/>
    <w:rsid w:val="008F13A1"/>
    <w:rsid w:val="009211D0"/>
    <w:rsid w:val="00923A44"/>
    <w:rsid w:val="0099173A"/>
    <w:rsid w:val="00A3551B"/>
    <w:rsid w:val="00A61083"/>
    <w:rsid w:val="00A8533F"/>
    <w:rsid w:val="00A8703C"/>
    <w:rsid w:val="00AB69EA"/>
    <w:rsid w:val="00AF49D6"/>
    <w:rsid w:val="00B24BFF"/>
    <w:rsid w:val="00B454D6"/>
    <w:rsid w:val="00B92794"/>
    <w:rsid w:val="00BB3306"/>
    <w:rsid w:val="00BD1053"/>
    <w:rsid w:val="00BE3F7D"/>
    <w:rsid w:val="00BF51F9"/>
    <w:rsid w:val="00C066AA"/>
    <w:rsid w:val="00C60DB4"/>
    <w:rsid w:val="00C72638"/>
    <w:rsid w:val="00C759B3"/>
    <w:rsid w:val="00C770C8"/>
    <w:rsid w:val="00C93617"/>
    <w:rsid w:val="00CA4E49"/>
    <w:rsid w:val="00CB1C97"/>
    <w:rsid w:val="00CD3BB4"/>
    <w:rsid w:val="00CD3DED"/>
    <w:rsid w:val="00CD5D04"/>
    <w:rsid w:val="00CD6073"/>
    <w:rsid w:val="00CE6FCD"/>
    <w:rsid w:val="00D469C3"/>
    <w:rsid w:val="00D60AD1"/>
    <w:rsid w:val="00D669C7"/>
    <w:rsid w:val="00D710A6"/>
    <w:rsid w:val="00DA7CAB"/>
    <w:rsid w:val="00DB1BFB"/>
    <w:rsid w:val="00DE02B9"/>
    <w:rsid w:val="00DE374A"/>
    <w:rsid w:val="00E109A3"/>
    <w:rsid w:val="00E44BDB"/>
    <w:rsid w:val="00E63A7D"/>
    <w:rsid w:val="00E664FE"/>
    <w:rsid w:val="00E678F6"/>
    <w:rsid w:val="00E82FA0"/>
    <w:rsid w:val="00EB5D04"/>
    <w:rsid w:val="00EC5FCD"/>
    <w:rsid w:val="00ED1BEB"/>
    <w:rsid w:val="00ED3258"/>
    <w:rsid w:val="00EE23B1"/>
    <w:rsid w:val="00EE427E"/>
    <w:rsid w:val="00F078B4"/>
    <w:rsid w:val="00F10023"/>
    <w:rsid w:val="00F11F9F"/>
    <w:rsid w:val="00F1717D"/>
    <w:rsid w:val="00F22ED9"/>
    <w:rsid w:val="00F435E7"/>
    <w:rsid w:val="00F52A09"/>
    <w:rsid w:val="00F75D24"/>
    <w:rsid w:val="00F9605D"/>
    <w:rsid w:val="00FC44D9"/>
    <w:rsid w:val="00FC7299"/>
    <w:rsid w:val="03E125EC"/>
    <w:rsid w:val="0B863F32"/>
    <w:rsid w:val="11102465"/>
    <w:rsid w:val="205F5E9C"/>
    <w:rsid w:val="233B143B"/>
    <w:rsid w:val="27EBB915"/>
    <w:rsid w:val="2BE374BD"/>
    <w:rsid w:val="393022D9"/>
    <w:rsid w:val="3BFFF49C"/>
    <w:rsid w:val="3EFFB005"/>
    <w:rsid w:val="3FFFEC0C"/>
    <w:rsid w:val="4399657D"/>
    <w:rsid w:val="45ECF7E6"/>
    <w:rsid w:val="51AB4A1F"/>
    <w:rsid w:val="591139E0"/>
    <w:rsid w:val="5BF90B89"/>
    <w:rsid w:val="5FFFA184"/>
    <w:rsid w:val="608B0078"/>
    <w:rsid w:val="6956EA34"/>
    <w:rsid w:val="6BBECF20"/>
    <w:rsid w:val="72854D79"/>
    <w:rsid w:val="73DF9790"/>
    <w:rsid w:val="767F72A2"/>
    <w:rsid w:val="76902380"/>
    <w:rsid w:val="7BFD3FBF"/>
    <w:rsid w:val="7D903542"/>
    <w:rsid w:val="7F7F2F02"/>
    <w:rsid w:val="7FB76262"/>
    <w:rsid w:val="8FF75579"/>
    <w:rsid w:val="97370AA0"/>
    <w:rsid w:val="9FFF2655"/>
    <w:rsid w:val="B6EFF254"/>
    <w:rsid w:val="C7F3ACE0"/>
    <w:rsid w:val="CD7B3038"/>
    <w:rsid w:val="DF948E3B"/>
    <w:rsid w:val="ECFE4E4A"/>
    <w:rsid w:val="ED376846"/>
    <w:rsid w:val="EE7FCF9B"/>
    <w:rsid w:val="F7FFFB4D"/>
    <w:rsid w:val="FAD6C2BC"/>
    <w:rsid w:val="FE7D42D9"/>
    <w:rsid w:val="FE9FAA88"/>
    <w:rsid w:val="FFFFD2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character" w:default="1" w:styleId="7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character" w:styleId="8">
    <w:name w:val="Strong"/>
    <w:qFormat/>
    <w:uiPriority w:val="0"/>
    <w:rPr>
      <w:rFonts w:ascii="Times New Roman" w:hAnsi="Times New Roman" w:eastAsia="宋体" w:cs="Times New Roman"/>
      <w:b/>
      <w:bCs/>
    </w:rPr>
  </w:style>
  <w:style w:type="character" w:styleId="9">
    <w:name w:val="page number"/>
    <w:qFormat/>
    <w:uiPriority w:val="0"/>
    <w:rPr>
      <w:rFonts w:ascii="Times New Roman" w:hAnsi="Times New Roman" w:eastAsia="宋体" w:cs="Times New Roman"/>
    </w:rPr>
  </w:style>
  <w:style w:type="character" w:styleId="10">
    <w:name w:val="Hyperlink"/>
    <w:unhideWhenUsed/>
    <w:qFormat/>
    <w:uiPriority w:val="99"/>
    <w:rPr>
      <w:rFonts w:ascii="Times New Roman" w:hAnsi="Times New Roman" w:eastAsia="宋体" w:cs="Times New Roman"/>
      <w:color w:val="0563C1"/>
      <w:u w:val="single"/>
    </w:rPr>
  </w:style>
  <w:style w:type="character" w:styleId="11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标题 1 字符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标题 2 字符"/>
    <w:link w:val="3"/>
    <w:qFormat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15">
    <w:name w:val="_Style 14"/>
    <w:unhideWhenUsed/>
    <w:uiPriority w:val="99"/>
    <w:rPr>
      <w:rFonts w:ascii="Times New Roman" w:hAnsi="Times New Roman" w:eastAsia="宋体" w:cs="Times New Roman"/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xiaoyuhang/Library/Containers/com.kingsoft.wpsoffice.mac/Data/C:\Working\01&#25945;&#23398;\C%20&#25968;&#23383;&#22270;&#20687;&#22788;&#29702;\&#23454;&#39564;\&#22995;&#21517;_&#23398;&#21495;_&#23454;&#39564;X%20&#25968;&#22270;&#23454;&#39564;&#25253;&#21578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姓名_学号_实验X 数图实验报告.dotx</Template>
  <Pages>4</Pages>
  <Words>1535</Words>
  <Characters>3894</Characters>
  <Lines>175</Lines>
  <Paragraphs>112</Paragraphs>
  <TotalTime>26</TotalTime>
  <ScaleCrop>false</ScaleCrop>
  <LinksUpToDate>false</LinksUpToDate>
  <CharactersWithSpaces>4896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2026-05-09T17:13:00Z</dcterms:created>
  <dc:creator>CLO</dc:creator>
  <cp:lastModifiedBy>朕并不中二</cp:lastModifiedBy>
  <dcterms:modified xsi:type="dcterms:W3CDTF">2026-06-05T17:31:19Z</dcterms:modified>
  <dc:title>阳江职业技术学院计算机科学系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KSOTemplateDocerSaveRecord">
    <vt:lpwstr>eyJoZGlkIjoiZTY3YTkzNzhhMGU1M2U3ZGVjYTM1ZjE4MjVjYzY5MGYiLCJ1c2VySWQiOiI5NjQxMjQ3MjgifQ==</vt:lpwstr>
  </property>
  <property fmtid="{D5CDD505-2E9C-101B-9397-08002B2CF9AE}" pid="4" name="ICV">
    <vt:lpwstr>73DF634C3C11BF885385226AD086FBDE_43</vt:lpwstr>
  </property>
</Properties>
</file>