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0AA79">
      <w:pPr>
        <w:spacing w:after="120"/>
        <w:jc w:val="center"/>
      </w:pPr>
      <w:r>
        <w:rPr>
          <w:rFonts w:ascii="Times New Roman" w:hAnsi="Times New Roman" w:eastAsia="Noto Sans CJK SC"/>
          <w:b/>
          <w:sz w:val="36"/>
        </w:rPr>
        <w:t>6D 旋转表示用于无约束头部姿态估计</w:t>
      </w:r>
    </w:p>
    <w:p w14:paraId="663E6C88">
      <w:pPr>
        <w:jc w:val="center"/>
      </w:pPr>
      <w:r>
        <w:rPr>
          <w:rFonts w:ascii="Times New Roman" w:hAnsi="Times New Roman" w:eastAsia="Noto Sans CJK SC"/>
          <w:b/>
          <w:sz w:val="22"/>
        </w:rPr>
        <w:t>原题：6D ROTATION REPRESENTATION FOR UNCONSTRAINED HEAD POSE ESTIMATION</w:t>
      </w:r>
    </w:p>
    <w:p w14:paraId="6FEB4706">
      <w:pPr>
        <w:jc w:val="center"/>
      </w:pPr>
      <w:r>
        <w:rPr>
          <w:rFonts w:ascii="Times New Roman" w:hAnsi="Times New Roman" w:eastAsia="Noto Sans CJK SC"/>
          <w:i/>
          <w:sz w:val="22"/>
        </w:rPr>
        <w:t>Thorsten Hempel, Ahmed A. Abdelrahman, Ayoub Al-Hamadi</w:t>
      </w:r>
    </w:p>
    <w:p w14:paraId="2625E213">
      <w:pPr>
        <w:jc w:val="center"/>
      </w:pPr>
      <w:r>
        <w:rPr>
          <w:rFonts w:ascii="Times New Roman" w:hAnsi="Times New Roman" w:eastAsia="Noto Sans CJK SC"/>
          <w:sz w:val="21"/>
        </w:rPr>
        <w:t>电气工程与信息技术学院，神经信息技术方向</w:t>
      </w:r>
      <w:r>
        <w:rPr>
          <w:rFonts w:ascii="Times New Roman" w:hAnsi="Times New Roman" w:eastAsia="Noto Sans CJK SC"/>
          <w:sz w:val="21"/>
        </w:rPr>
        <w:br w:type="textWrapping"/>
      </w:r>
      <w:r>
        <w:rPr>
          <w:rFonts w:ascii="Times New Roman" w:hAnsi="Times New Roman" w:eastAsia="Noto Sans CJK SC"/>
          <w:sz w:val="21"/>
        </w:rPr>
        <w:t>奥托·冯·格里克大学，德国马格德堡</w:t>
      </w:r>
    </w:p>
    <w:p w14:paraId="24418799">
      <w:pPr>
        <w:jc w:val="center"/>
      </w:pPr>
      <w:r>
        <w:rPr>
          <w:rFonts w:ascii="Times New Roman" w:hAnsi="Times New Roman" w:eastAsia="Noto Sans CJK SC"/>
          <w:sz w:val="19"/>
        </w:rPr>
        <w:t>arXiv:2202.12555v2 [cs.CV] 2022 年 11 月 7 日</w:t>
      </w:r>
    </w:p>
    <w:p w14:paraId="615EB49E">
      <w:pPr>
        <w:pStyle w:val="3"/>
      </w:pPr>
      <w:r>
        <w:rPr>
          <w:rFonts w:ascii="Times New Roman" w:hAnsi="Times New Roman" w:eastAsia="Noto Sans CJK SC"/>
          <w:b/>
          <w:sz w:val="28"/>
        </w:rPr>
        <w:t>摘要</w:t>
      </w:r>
    </w:p>
    <w:p w14:paraId="5C12B985">
      <w:pPr>
        <w:spacing w:after="80" w:line="276" w:lineRule="auto"/>
        <w:ind w:firstLine="420"/>
      </w:pPr>
      <w:r>
        <w:rPr>
          <w:rFonts w:ascii="Times New Roman" w:hAnsi="Times New Roman" w:eastAsia="Noto Sans CJK SC"/>
          <w:sz w:val="21"/>
        </w:rPr>
        <w:t>在本文中，我们提出了一种用于无约束端到端头部姿态估计（head pose estimation）的方法。我们通过为真实标注数据引入旋转矩阵（rotation matrix）形式化表示，来解决旋转标签存在歧义的问题，并提出一种连续的 6D 旋转矩阵表示，用于高效且鲁棒的直接回归。通过这种方式，我们的方法能够学习完整的旋转外观，这超出了以往方法的能力；以往方法为了获得令人满意的结果，通常将姿态预测限制在较窄的角度范围内。此外，我们提出了一种基于测地线距离（geodesic distance）的损失函数，使网络受到与 SO(3) 流形几何相一致的惩罚。公开 AFLW2000 和 BIWI 数据集上的实验表明，我们提出的方法显著优于其他最先进方法，最高提升可达 20%。我们开源了训练代码、测试代码以及训练好的模型：https://github.com/thohemp/6DRepNet。</w:t>
      </w:r>
    </w:p>
    <w:p w14:paraId="752DEC4F">
      <w:pPr>
        <w:spacing w:after="80" w:line="276" w:lineRule="auto"/>
      </w:pPr>
      <w:r>
        <w:rPr>
          <w:rFonts w:ascii="Times New Roman" w:hAnsi="Times New Roman" w:eastAsia="Noto Sans CJK SC"/>
          <w:sz w:val="21"/>
        </w:rPr>
        <w:t>索引词（Index Terms）——头部姿态估计（head pose estimation）、朝向回归（orientation regression）、旋转矩阵（rotation matrix）、测地线损失（geodesic loss）。</w:t>
      </w:r>
    </w:p>
    <w:p w14:paraId="19E7480B">
      <w:pPr>
        <w:pStyle w:val="3"/>
      </w:pPr>
      <w:r>
        <w:rPr>
          <w:rFonts w:ascii="Times New Roman" w:hAnsi="Times New Roman" w:eastAsia="Noto Sans CJK SC"/>
          <w:b/>
          <w:sz w:val="28"/>
        </w:rPr>
        <w:t>1. 引言</w:t>
      </w:r>
    </w:p>
    <w:p w14:paraId="008151AE">
      <w:pPr>
        <w:spacing w:after="80" w:line="276" w:lineRule="auto"/>
        <w:ind w:firstLine="420"/>
      </w:pPr>
      <w:r>
        <w:rPr>
          <w:rFonts w:ascii="Times New Roman" w:hAnsi="Times New Roman" w:eastAsia="Noto Sans CJK SC"/>
          <w:sz w:val="21"/>
        </w:rPr>
        <w:t>从单张图像中估计头部姿态，是人脸分析中的一项关键任务，可用于驾驶辅助 [1]、增强现实 [2] 和人机交互 [3] 等广泛应用。当前方法通常分为基于关键点（landmark-based）的方法和无关键点（landmark-free）的方法。基于关键点的方法 [4] 首先检测人脸关键点，随后通过建立这些关键点与 3D 头部模型之间的对应关系来恢复 3D 头部姿态。尽管这种方法可以得到非常准确的结果，但它高度依赖于关键点位置的正确预测。因此，由遮挡和极端旋转导致的较差关键点定位，会进一步损害准确的头部姿态估计。</w:t>
      </w:r>
    </w:p>
    <w:p w14:paraId="37684D4F">
      <w:pPr>
        <w:spacing w:after="80" w:line="276" w:lineRule="auto"/>
        <w:ind w:firstLine="420"/>
      </w:pPr>
      <w:r>
        <w:rPr>
          <w:rFonts w:ascii="Times New Roman" w:hAnsi="Times New Roman" w:eastAsia="Noto Sans CJK SC"/>
          <w:sz w:val="21"/>
        </w:rPr>
        <w:t>无关键点方法通过直接估计头部姿态来克服这一问题。这些方法通常利用深度神经网络，将朝向预测构造成一种基于外观（appearance-based）的任务。HopeNet [5] 提出了一种多损失（multi-loss）方法，通过将目标角度范围划分为若干区间（binning），结合交叉熵损失函数和均方误差损失函数来预测欧拉角（Euler angle）。类似地，QuatNet [6] 采用了交叉熵范式，但将分类和回归拆分到独立的网络分支中。一个分支用于对欧拉角进行分类，第二个分支用于以四元数（quaternion）表示回归姿态。类似地，HPE [7] 将分类和回归分别处理，然后将输出平均作为姿态回归子任务。WHENet [8] 保持单分支策略，但结合 EfficientNet 骨干网络，通过增加区间数量来扩展可预测的偏航（yaw）范围。另一方面，FSA-Net [9] 提出了一种具有分阶段回归（stage-wise regression）和特征聚合（feature aggregation）机制的网络，用于预测欧拉角。TriNet [10] 改编了这种方法，但它估计的是旋转矩阵的三个单位向量，而不是欧拉角，并引入额外的正交性损失来稳定预测。在另一种方法中，FDN [11] 提出了一种特征解耦方法，用于显式学习不同头部朝向的判别性特征。</w:t>
      </w:r>
    </w:p>
    <w:p w14:paraId="0A7C1D14">
      <w:pPr>
        <w:spacing w:after="80" w:line="276" w:lineRule="auto"/>
        <w:ind w:firstLine="420"/>
      </w:pPr>
      <w:r>
        <w:rPr>
          <w:rFonts w:ascii="Times New Roman" w:hAnsi="Times New Roman" w:eastAsia="Noto Sans CJK SC"/>
          <w:sz w:val="21"/>
        </w:rPr>
        <w:t>将连续的旋转变量划分为多个区间并作为分类问题处理，以稳定预测，已经成为一种常见约定 [5, 6, 7, 8, 11]。然而，这是有问题的，因为将角度片段剪裁并划分到区间中，必然会导致信息损失。此外，目前大多数方法使用欧拉角或四元数表示来训练网络。然而，Zhou 等人 [12] 证明，任何维度为四维或更低的旋转表示都是不连续的，因此并不适合在神经网络的学习任务中使用。</w:t>
      </w:r>
    </w:p>
    <w:p w14:paraId="47DF58F9">
      <w:pPr>
        <w:spacing w:after="80" w:line="276" w:lineRule="auto"/>
        <w:ind w:firstLine="420"/>
      </w:pPr>
      <w:r>
        <w:rPr>
          <w:rFonts w:ascii="Times New Roman" w:hAnsi="Times New Roman" w:eastAsia="Noto Sans CJK SC"/>
          <w:sz w:val="21"/>
        </w:rPr>
        <w:t>贡献（Contributions）：我们提出了一种无关键点头部姿态估计方法，使用旋转矩阵表示来回归准确的头部朝向。九参数矩阵能够进行完整姿态回归，同时不会遭受歧义问题。此外，它还允许通过去除其他方法中使用的不必要的性能稳定措施来简化网络，例如将旋转变量离散化为分类问题。这种简洁性使我们的网络很容易迁移到其他与旋转相关的问题中。我们并不预测完整的九参数旋转矩阵，而是高效地回归一种压缩的 6D 形式，并在后续任务中将其转换为旋转矩阵。</w:t>
      </w:r>
    </w:p>
    <w:p w14:paraId="130D316B">
      <w:pPr>
        <w:spacing w:after="80" w:line="276" w:lineRule="auto"/>
      </w:pPr>
      <w:r>
        <w:rPr>
          <w:rFonts w:ascii="Times New Roman" w:hAnsi="Times New Roman" w:eastAsia="Noto Sans CJK SC"/>
          <w:sz w:val="18"/>
        </w:rPr>
        <w:t>本研究由德国联邦教育与研究部（Federal Ministry of Education and Research of Germany, BMBF）项目编号 03ZZ0448L、编号 13N16336，德国研究基金会（German Research Foundation, DFG）项目 AL 638/15，以及 OVGU 创新基金资助。</w:t>
      </w:r>
    </w:p>
    <w:p w14:paraId="3E48B7C5">
      <w:pPr>
        <w:jc w:val="center"/>
      </w:pPr>
      <w:r>
        <w:drawing>
          <wp:inline distT="0" distB="0" distL="114300" distR="114300">
            <wp:extent cx="5219700" cy="1211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1211786"/>
                    </a:xfrm>
                    <a:prstGeom prst="rect">
                      <a:avLst/>
                    </a:prstGeom>
                  </pic:spPr>
                </pic:pic>
              </a:graphicData>
            </a:graphic>
          </wp:inline>
        </w:drawing>
      </w:r>
    </w:p>
    <w:p w14:paraId="33DDC4CA">
      <w:pPr>
        <w:spacing w:after="120"/>
        <w:jc w:val="center"/>
      </w:pPr>
      <w:r>
        <w:rPr>
          <w:rFonts w:ascii="Times New Roman" w:hAnsi="Times New Roman" w:eastAsia="Noto Sans CJK SC"/>
          <w:b/>
          <w:sz w:val="19"/>
        </w:rPr>
        <w:t>图 1（原文 Fig. 1）：所提出方法的总体概览。图中英文标签说明：Image=图像，FC-Layer=全连接层，Geodesic Loss=测地线损失。</w:t>
      </w:r>
    </w:p>
    <w:p w14:paraId="2EE2C486">
      <w:pPr>
        <w:spacing w:after="80" w:line="276" w:lineRule="auto"/>
        <w:ind w:firstLine="420"/>
      </w:pPr>
      <w:r>
        <w:rPr>
          <w:rFonts w:ascii="Times New Roman" w:hAnsi="Times New Roman" w:eastAsia="Noto Sans CJK SC"/>
          <w:sz w:val="21"/>
        </w:rPr>
        <w:t>进一步地，我们提出使用测地线损失（geodesic loss），而不是常用的均方误差损失。通过这种方式，我们可以在训练过程中使用距离角度来惩罚网络，而该距离角度封装了特殊正交群 SO(3) 的流形几何。图 1 展示了我们提出的方法的总体概览。每个组成部分将在以下章节中详细解释。受我们方法中所使用的 6D 表示启发，我们将网络称为 6DRepNet。</w:t>
      </w:r>
    </w:p>
    <w:p w14:paraId="6D1CF7E3">
      <w:pPr>
        <w:spacing w:after="80" w:line="276" w:lineRule="auto"/>
        <w:ind w:firstLine="420"/>
      </w:pPr>
      <w:r>
        <w:rPr>
          <w:rFonts w:ascii="Times New Roman" w:hAnsi="Times New Roman" w:eastAsia="Noto Sans CJK SC"/>
          <w:sz w:val="21"/>
        </w:rPr>
        <w:t>我们的训练代码、测试代码以及训练好的 CNN 模型均已公开，以促进研究实验和实际应用开发。</w:t>
      </w:r>
    </w:p>
    <w:p w14:paraId="02835A5C">
      <w:pPr>
        <w:pStyle w:val="3"/>
      </w:pPr>
      <w:r>
        <w:rPr>
          <w:rFonts w:ascii="Times New Roman" w:hAnsi="Times New Roman" w:eastAsia="Noto Sans CJK SC"/>
          <w:b/>
          <w:sz w:val="28"/>
        </w:rPr>
        <w:t>2. 方法</w:t>
      </w:r>
    </w:p>
    <w:p w14:paraId="0F12C02D">
      <w:pPr>
        <w:spacing w:after="80" w:line="276" w:lineRule="auto"/>
        <w:ind w:firstLine="420"/>
      </w:pPr>
      <w:r>
        <w:rPr>
          <w:rFonts w:ascii="Times New Roman" w:hAnsi="Times New Roman" w:eastAsia="Noto Sans CJK SC"/>
          <w:sz w:val="21"/>
        </w:rPr>
        <w:t>解决直接朝向预测（direct orientation prediction）的一个关键方面，是使用适当的旋转表示。一种流行且方便的表示是欧拉角。然而，这种表示并不是最优的，因为它会受到万向节锁（gimbal lock）的影响；在这种情况下，对于相同的视觉头部姿态外观，存在无穷多种旋转参数化方式。因此，神经网络难以学习准确的姿态。相反，四元数表示虽然不受万向节锁影响，但它仍然存在由其对跖对称性（antipodal symmetry）引起的歧义。尤其是在学习完整范围的头部朝向时，这会导致估计性能下降。</w:t>
      </w:r>
    </w:p>
    <w:p w14:paraId="2CFF0CE6">
      <w:pPr>
        <w:spacing w:after="80" w:line="276" w:lineRule="auto"/>
        <w:ind w:firstLine="420"/>
      </w:pPr>
      <w:r>
        <w:rPr>
          <w:rFonts w:ascii="Times New Roman" w:hAnsi="Times New Roman" w:eastAsia="Noto Sans CJK SC"/>
          <w:sz w:val="21"/>
        </w:rPr>
        <w:t>一种更有利的旋转表示是旋转矩阵，它是一种连续表示，并且每一种旋转都有一个明确的参数化。在 SO(3) 中，矩阵表示 R 的大小为 3 × 3，并带有正交性约束 R R^T = I，其中 R^T 是转置矩阵，I 是单位矩阵。现在可以尝试直接回归旋转矩阵，但这需要找到全部九个参数并强制满足正交性约束：要么通过 Gram-Schmidt 过程实现，要么通过使用奇异值分解（SVD）寻找最近的最优解实现。</w:t>
      </w:r>
    </w:p>
    <w:p w14:paraId="13F530CC">
      <w:pPr>
        <w:spacing w:after="80" w:line="276" w:lineRule="auto"/>
        <w:ind w:firstLine="420"/>
      </w:pPr>
      <w:r>
        <w:rPr>
          <w:rFonts w:ascii="Times New Roman" w:hAnsi="Times New Roman" w:eastAsia="Noto Sans CJK SC"/>
          <w:sz w:val="21"/>
        </w:rPr>
        <w:t>相反，我们遵循 Zhou 等人 [12] 的方法，通过简单地丢弃旋转矩阵的最后一个列向量，在表示本身内部执行 Gram-Schmidt 映射。这将 3 × 3 矩阵降为一种六参数旋转表示；据报道，这种表示在直接回归中会引入更小的误差 [12]。</w:t>
      </w:r>
    </w:p>
    <w:p w14:paraId="24DD0A4C">
      <w:pPr>
        <w:spacing w:after="80"/>
        <w:jc w:val="center"/>
      </w:pPr>
      <w:r>
        <w:rPr>
          <w:rFonts w:ascii="Cambria Math" w:hAnsi="Cambria Math" w:eastAsia="Cambria Math"/>
          <w:sz w:val="20"/>
        </w:rPr>
        <w:t>g_GS( [ |  |  | ; a_1  a_2  a_3 ; |  |  | ] ) = [ |  | ; a_1  a_2 ; |  | ]    (1)</w:t>
      </w:r>
    </w:p>
    <w:p w14:paraId="73BAF497">
      <w:pPr>
        <w:spacing w:after="80" w:line="276" w:lineRule="auto"/>
        <w:ind w:firstLine="420"/>
      </w:pPr>
      <w:r>
        <w:rPr>
          <w:rFonts w:ascii="Times New Roman" w:hAnsi="Times New Roman" w:eastAsia="Noto Sans CJK SC"/>
          <w:sz w:val="21"/>
        </w:rPr>
        <w:t>预测得到的 6D 表示矩阵随后可以映射回 SO(3)。</w:t>
      </w:r>
    </w:p>
    <w:p w14:paraId="0CA65544">
      <w:pPr>
        <w:spacing w:after="80"/>
        <w:jc w:val="center"/>
      </w:pPr>
      <w:r>
        <w:rPr>
          <w:rFonts w:ascii="Cambria Math" w:hAnsi="Cambria Math" w:eastAsia="Cambria Math"/>
          <w:sz w:val="20"/>
        </w:rPr>
        <w:t>f_GS( [ |  | ; a_1  a_2 ; |  | ] ) = [ |  |  | ; b_1  b_2  b_3 ; |  |  | ]    (2)</w:t>
      </w:r>
    </w:p>
    <w:p w14:paraId="51007280">
      <w:pPr>
        <w:spacing w:after="80" w:line="276" w:lineRule="auto"/>
        <w:ind w:firstLine="420"/>
      </w:pPr>
      <w:r>
        <w:rPr>
          <w:rFonts w:ascii="Times New Roman" w:hAnsi="Times New Roman" w:eastAsia="Noto Sans CJK SC"/>
          <w:sz w:val="21"/>
        </w:rPr>
        <w:t>在这里，剩余的列向量只需通过叉积（cross product）确定，从而确保得到的 3 × 3 矩阵满足正交性约束。</w:t>
      </w:r>
    </w:p>
    <w:p w14:paraId="328F9ADD">
      <w:pPr>
        <w:spacing w:after="80"/>
        <w:jc w:val="center"/>
      </w:pPr>
      <w:r>
        <w:rPr>
          <w:rFonts w:ascii="Cambria Math" w:hAnsi="Cambria Math" w:eastAsia="Cambria Math"/>
          <w:sz w:val="20"/>
        </w:rPr>
        <w:t>b_1 = a_1 / ||a_1||</w:t>
      </w:r>
    </w:p>
    <w:p w14:paraId="4A56C04D">
      <w:pPr>
        <w:spacing w:after="80"/>
        <w:jc w:val="center"/>
      </w:pPr>
      <w:r>
        <w:rPr>
          <w:rFonts w:ascii="Cambria Math" w:hAnsi="Cambria Math" w:eastAsia="Cambria Math"/>
          <w:sz w:val="20"/>
        </w:rPr>
        <w:t>b_2 = u_2 / ||u_2||,   u_2 = a_2 - (b_1 · a_2)b_1        (3)</w:t>
      </w:r>
    </w:p>
    <w:p w14:paraId="0459FF84">
      <w:pPr>
        <w:spacing w:after="80"/>
        <w:jc w:val="center"/>
      </w:pPr>
      <w:r>
        <w:rPr>
          <w:rFonts w:ascii="Cambria Math" w:hAnsi="Cambria Math" w:eastAsia="Cambria Math"/>
          <w:sz w:val="20"/>
        </w:rPr>
        <w:t>b_3 = b_1 × b_2</w:t>
      </w:r>
    </w:p>
    <w:p w14:paraId="1818024F">
      <w:pPr>
        <w:spacing w:after="80" w:line="276" w:lineRule="auto"/>
        <w:ind w:firstLine="420"/>
      </w:pPr>
      <w:r>
        <w:rPr>
          <w:rFonts w:ascii="Times New Roman" w:hAnsi="Times New Roman" w:eastAsia="Noto Sans CJK SC"/>
          <w:sz w:val="21"/>
        </w:rPr>
        <w:t>因此，我们的网络只需要预测 6 个参数；这些参数将在后续转换中映射为一个 3 × 3 旋转矩阵，同时该转换也满足正交性约束。</w:t>
      </w:r>
    </w:p>
    <w:p w14:paraId="06F9C6D0">
      <w:pPr>
        <w:spacing w:after="80" w:line="276" w:lineRule="auto"/>
        <w:ind w:firstLine="420"/>
      </w:pPr>
      <w:r>
        <w:rPr>
          <w:rFonts w:ascii="Times New Roman" w:hAnsi="Times New Roman" w:eastAsia="Noto Sans CJK SC"/>
          <w:sz w:val="21"/>
        </w:rPr>
        <w:t>头部姿态相关任务中常用的损失函数是 l2 范数（l2-norm）。然而，使用 Frobenius 范数（Frobenius norm）来度量两个矩阵之间的距离，会破坏 SO(3) 流形几何。相反，两个 3D 旋转</w:t>
      </w:r>
      <w:bookmarkStart w:id="0" w:name="_GoBack"/>
      <w:bookmarkEnd w:id="0"/>
      <w:r>
        <w:rPr>
          <w:rFonts w:ascii="Times New Roman" w:hAnsi="Times New Roman" w:eastAsia="Noto Sans CJK SC"/>
          <w:sz w:val="21"/>
        </w:rPr>
        <w:t>之间的最短路径在几何上被解释为测地线距离。令 R_p 和 R_gt ∈ SO(3) 分别为估计旋转矩阵和真实旋转矩阵，则两个旋转矩阵之间的测地线距离定义为：</w:t>
      </w:r>
    </w:p>
    <w:p w14:paraId="141CE257">
      <w:pPr>
        <w:spacing w:after="80"/>
        <w:jc w:val="center"/>
      </w:pPr>
      <w:r>
        <w:rPr>
          <w:rFonts w:ascii="Cambria Math" w:hAnsi="Cambria Math" w:eastAsia="Cambria Math"/>
          <w:sz w:val="20"/>
        </w:rPr>
        <w:t>L_g = cos^(-1)( (tr(R_p R_gt^T) - 1) / 2 )        (4)</w:t>
      </w:r>
    </w:p>
    <w:p w14:paraId="02EE2F19">
      <w:pPr>
        <w:spacing w:after="80" w:line="276" w:lineRule="auto"/>
        <w:ind w:firstLine="420"/>
      </w:pPr>
      <w:r>
        <w:rPr>
          <w:rFonts w:ascii="Times New Roman" w:hAnsi="Times New Roman" w:eastAsia="Noto Sans CJK SC"/>
          <w:sz w:val="21"/>
        </w:rPr>
        <w:t>在下文中，我们将使用这一度量作为神经网络的损失函数，以计算预测朝向与真实朝向之间准确的距离信息。</w:t>
      </w:r>
    </w:p>
    <w:p w14:paraId="2B27BAAC">
      <w:pPr>
        <w:pStyle w:val="3"/>
      </w:pPr>
      <w:r>
        <w:rPr>
          <w:rFonts w:ascii="Times New Roman" w:hAnsi="Times New Roman" w:eastAsia="Noto Sans CJK SC"/>
          <w:b/>
          <w:sz w:val="28"/>
        </w:rPr>
        <w:t>3. 实验</w:t>
      </w:r>
    </w:p>
    <w:p w14:paraId="234F9524">
      <w:pPr>
        <w:spacing w:after="80" w:line="276" w:lineRule="auto"/>
        <w:ind w:firstLine="420"/>
      </w:pPr>
      <w:r>
        <w:rPr>
          <w:rFonts w:ascii="Times New Roman" w:hAnsi="Times New Roman" w:eastAsia="Noto Sans CJK SC"/>
          <w:sz w:val="21"/>
        </w:rPr>
        <w:t>我们使用 Pytorch 实现所提出的网络。作为骨干网络（backbone），我们选择 RepVGG [13]。在训练阶段，RepVGG 被设计为一种多分支模型，与 ResNet [14] 或 Inception [15] 类似。在部署阶段，该模型可以使用重参数化方案转换为类似 VGG 的架构。裁剪后的模型具有相同的准确率，但推理时间更短。通过这种方式，RepVGG 将多分支模型的准确性与单分支架构的效率结合起来。RepVGG 提供多种架构规模；其中我们使用 RepVGG-B1g2，它相当于 ResNet50。对于最后的层，我们选择一个具有 6 个输出的单个全连接层。</w:t>
      </w:r>
    </w:p>
    <w:p w14:paraId="6DC83143">
      <w:pPr>
        <w:spacing w:after="80" w:line="276" w:lineRule="auto"/>
        <w:ind w:firstLine="420"/>
      </w:pPr>
      <w:r>
        <w:rPr>
          <w:rFonts w:ascii="Times New Roman" w:hAnsi="Times New Roman" w:eastAsia="Noto Sans CJK SC"/>
          <w:sz w:val="21"/>
        </w:rPr>
        <w:t>作为这一选择的基础，我们测试了最后层的多种配置，包括一层到三层连续全连接层、具有 6 个输出神经元的单个最终层，以及每个分支各有一个输出神经元的分离分支。在我们的实验中，具有 6 个输出神经元的单个最终层表现最好。该网络训练 30 个 epoch，使用 Adam 优化器；骨干网络的初始学习率为 1e−5，最终全连接层的初始学习率为 1e−4。两个学习率均每 10 个 epoch 减半。我们使用的批大小（batch size）为 64。</w:t>
      </w:r>
    </w:p>
    <w:p w14:paraId="40D5DFA5">
      <w:pPr>
        <w:spacing w:after="80" w:line="276" w:lineRule="auto"/>
        <w:ind w:firstLine="420"/>
      </w:pPr>
      <w:r>
        <w:rPr>
          <w:rFonts w:ascii="Times New Roman" w:hAnsi="Times New Roman" w:eastAsia="Noto Sans CJK SC"/>
          <w:sz w:val="21"/>
        </w:rPr>
        <w:t>数据集（Datasets）：总体而言，我们的网络能够学习完整范围的旋转。遗憾的是，由于标注技术类型的原因，最流行的头部姿态估计数据集主要包含正面人脸样本。对于评估，我们使用三个公开可用的数据集：300W-LP [16]、AFLW2000 [17] 和 BIWI [18]。300W-LP 包含从多个数据库中收集的 66,225 个人脸样本，并通过图像翻转进一步增强到 122,450 个样本。它基于约 4,000 张真实图像。真实标注以欧拉角格式提供。为了训练，我们将其转换为矩阵形式。</w:t>
      </w:r>
    </w:p>
    <w:p w14:paraId="50AF8FFB">
      <w:pPr>
        <w:spacing w:after="80" w:line="276" w:lineRule="auto"/>
        <w:ind w:firstLine="420"/>
      </w:pPr>
      <w:r>
        <w:rPr>
          <w:rFonts w:ascii="Times New Roman" w:hAnsi="Times New Roman" w:eastAsia="Noto Sans CJK SC"/>
          <w:sz w:val="21"/>
        </w:rPr>
        <w:t>AFLW2000 数据集包含来自 AFLW 数据集的前 2,000 张图像，并标注有真实 3D 人脸以及对应的 68 个关键点。它包含具有大幅变化、不同光照和遮挡条件的样本。</w:t>
      </w:r>
    </w:p>
    <w:p w14:paraId="450C6EBD">
      <w:pPr>
        <w:spacing w:after="80" w:line="276" w:lineRule="auto"/>
        <w:ind w:firstLine="420"/>
      </w:pPr>
      <w:r>
        <w:rPr>
          <w:rFonts w:ascii="Times New Roman" w:hAnsi="Times New Roman" w:eastAsia="Noto Sans CJK SC"/>
          <w:sz w:val="21"/>
        </w:rPr>
        <w:t>BIWI 数据集包括 15,678 张图像，这些图像是在实验室环境中由 20 名参与者生成的。在该数据集中，头部在图像中只占据很小的区域。因此，我们使用 MTCNN [19] 人脸检测器从图像中对头部进行宽松裁剪。</w:t>
      </w:r>
    </w:p>
    <w:p w14:paraId="4859B7D4">
      <w:pPr>
        <w:spacing w:after="80" w:line="276" w:lineRule="auto"/>
        <w:ind w:firstLine="420"/>
      </w:pPr>
      <w:r>
        <w:rPr>
          <w:rFonts w:ascii="Times New Roman" w:hAnsi="Times New Roman" w:eastAsia="Noto Sans CJK SC"/>
          <w:sz w:val="21"/>
        </w:rPr>
        <w:t>为了公平比较，我们遵循其他方法 [5, 10] 的预处理策略，并且只保留欧拉角在 -99° 到 99° 之间的样本。</w:t>
      </w:r>
    </w:p>
    <w:p w14:paraId="34081199">
      <w:pPr>
        <w:spacing w:after="80" w:line="276" w:lineRule="auto"/>
        <w:ind w:firstLine="420"/>
      </w:pPr>
      <w:r>
        <w:rPr>
          <w:rFonts w:ascii="Times New Roman" w:hAnsi="Times New Roman" w:eastAsia="Noto Sans CJK SC"/>
          <w:sz w:val="21"/>
        </w:rPr>
        <w:t>实验 1（Experiment 1）：在第一个实验中，我们遵循惯例，使用合成的 300W-LP 数据集进行训练，并使用两个真实世界数据集 AFLW2000 和 BIWI 进行测试。标准评估指标是欧拉角的平均绝对误差（Mean Absolute Error, MAE），因此我们将旋转矩阵预测转换为欧拉角，以便更好地比较。</w:t>
      </w:r>
    </w:p>
    <w:p w14:paraId="21FBFD29">
      <w:r>
        <w:br w:type="page"/>
      </w:r>
    </w:p>
    <w:p w14:paraId="78A52CAB">
      <w:pPr>
        <w:spacing w:after="120"/>
        <w:jc w:val="center"/>
      </w:pPr>
      <w:r>
        <w:rPr>
          <w:rFonts w:ascii="Times New Roman" w:hAnsi="Times New Roman" w:eastAsia="Noto Sans CJK SC"/>
          <w:b/>
          <w:sz w:val="19"/>
        </w:rPr>
        <w:t>表 1（原文 Table 1）：在 AFLW2000 和 BIWI 数据集上与最先进方法的比较。所有模型都在 300W-LP 数据集上训练。¹ 这些方法允许全范围预测。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009"/>
        <w:gridCol w:w="1009"/>
        <w:gridCol w:w="1009"/>
        <w:gridCol w:w="1009"/>
        <w:gridCol w:w="1009"/>
        <w:gridCol w:w="1009"/>
        <w:gridCol w:w="1009"/>
        <w:gridCol w:w="1009"/>
        <w:gridCol w:w="1009"/>
      </w:tblGrid>
      <w:tr w14:paraId="3561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shd w:val="clear" w:color="auto" w:fill="EDEDED"/>
            <w:tcMar>
              <w:top w:w="50" w:type="dxa"/>
              <w:left w:w="50" w:type="dxa"/>
              <w:bottom w:w="50" w:type="dxa"/>
              <w:right w:w="50" w:type="dxa"/>
            </w:tcMar>
            <w:vAlign w:val="center"/>
          </w:tcPr>
          <w:p w14:paraId="6325FEB5">
            <w:pPr>
              <w:spacing w:after="0" w:line="240" w:lineRule="auto"/>
              <w:jc w:val="center"/>
            </w:pPr>
            <w:r>
              <w:rPr>
                <w:rFonts w:ascii="Times New Roman" w:hAnsi="Times New Roman" w:eastAsia="Noto Sans CJK SC"/>
                <w:b/>
                <w:sz w:val="14"/>
              </w:rPr>
              <w:t>方法</w:t>
            </w:r>
          </w:p>
        </w:tc>
        <w:tc>
          <w:tcPr>
            <w:tcW w:w="1009" w:type="dxa"/>
            <w:shd w:val="clear" w:color="auto" w:fill="EDEDED"/>
            <w:tcMar>
              <w:top w:w="50" w:type="dxa"/>
              <w:left w:w="50" w:type="dxa"/>
              <w:bottom w:w="50" w:type="dxa"/>
              <w:right w:w="50" w:type="dxa"/>
            </w:tcMar>
            <w:vAlign w:val="center"/>
          </w:tcPr>
          <w:p w14:paraId="12A0D93C">
            <w:pPr>
              <w:spacing w:after="0" w:line="240" w:lineRule="auto"/>
              <w:jc w:val="center"/>
            </w:pPr>
            <w:r>
              <w:rPr>
                <w:rFonts w:ascii="Times New Roman" w:hAnsi="Times New Roman" w:eastAsia="Noto Sans CJK SC"/>
                <w:b/>
                <w:sz w:val="14"/>
              </w:rPr>
              <w:t>全范围¹</w:t>
            </w:r>
          </w:p>
        </w:tc>
        <w:tc>
          <w:tcPr>
            <w:tcW w:w="1009" w:type="dxa"/>
            <w:shd w:val="clear" w:color="auto" w:fill="EDEDED"/>
            <w:tcMar>
              <w:top w:w="50" w:type="dxa"/>
              <w:left w:w="50" w:type="dxa"/>
              <w:bottom w:w="50" w:type="dxa"/>
              <w:right w:w="50" w:type="dxa"/>
            </w:tcMar>
            <w:vAlign w:val="center"/>
          </w:tcPr>
          <w:p w14:paraId="1492AA3C">
            <w:pPr>
              <w:spacing w:after="0" w:line="240" w:lineRule="auto"/>
              <w:jc w:val="center"/>
            </w:pPr>
            <w:r>
              <w:rPr>
                <w:rFonts w:ascii="Times New Roman" w:hAnsi="Times New Roman" w:eastAsia="Noto Sans CJK SC"/>
                <w:b/>
                <w:sz w:val="14"/>
              </w:rPr>
              <w:t>AFLW2000</w:t>
            </w:r>
            <w:r>
              <w:rPr>
                <w:rFonts w:ascii="Times New Roman" w:hAnsi="Times New Roman" w:eastAsia="Noto Sans CJK SC"/>
                <w:b/>
                <w:sz w:val="14"/>
              </w:rPr>
              <w:br w:type="textWrapping"/>
            </w:r>
            <w:r>
              <w:rPr>
                <w:rFonts w:ascii="Times New Roman" w:hAnsi="Times New Roman" w:eastAsia="Noto Sans CJK SC"/>
                <w:b/>
                <w:sz w:val="14"/>
              </w:rPr>
              <w:t>Yaw</w:t>
            </w:r>
          </w:p>
        </w:tc>
        <w:tc>
          <w:tcPr>
            <w:tcW w:w="1009" w:type="dxa"/>
            <w:shd w:val="clear" w:color="auto" w:fill="EDEDED"/>
            <w:tcMar>
              <w:top w:w="50" w:type="dxa"/>
              <w:left w:w="50" w:type="dxa"/>
              <w:bottom w:w="50" w:type="dxa"/>
              <w:right w:w="50" w:type="dxa"/>
            </w:tcMar>
            <w:vAlign w:val="center"/>
          </w:tcPr>
          <w:p w14:paraId="13319B30">
            <w:pPr>
              <w:spacing w:after="0" w:line="240" w:lineRule="auto"/>
              <w:jc w:val="center"/>
            </w:pPr>
            <w:r>
              <w:rPr>
                <w:rFonts w:ascii="Times New Roman" w:hAnsi="Times New Roman" w:eastAsia="Noto Sans CJK SC"/>
                <w:b/>
                <w:sz w:val="14"/>
              </w:rPr>
              <w:t>AFLW2000</w:t>
            </w:r>
            <w:r>
              <w:rPr>
                <w:rFonts w:ascii="Times New Roman" w:hAnsi="Times New Roman" w:eastAsia="Noto Sans CJK SC"/>
                <w:b/>
                <w:sz w:val="14"/>
              </w:rPr>
              <w:br w:type="textWrapping"/>
            </w:r>
            <w:r>
              <w:rPr>
                <w:rFonts w:ascii="Times New Roman" w:hAnsi="Times New Roman" w:eastAsia="Noto Sans CJK SC"/>
                <w:b/>
                <w:sz w:val="14"/>
              </w:rPr>
              <w:t>Pitch</w:t>
            </w:r>
          </w:p>
        </w:tc>
        <w:tc>
          <w:tcPr>
            <w:tcW w:w="1009" w:type="dxa"/>
            <w:shd w:val="clear" w:color="auto" w:fill="EDEDED"/>
            <w:tcMar>
              <w:top w:w="50" w:type="dxa"/>
              <w:left w:w="50" w:type="dxa"/>
              <w:bottom w:w="50" w:type="dxa"/>
              <w:right w:w="50" w:type="dxa"/>
            </w:tcMar>
            <w:vAlign w:val="center"/>
          </w:tcPr>
          <w:p w14:paraId="58A7C672">
            <w:pPr>
              <w:spacing w:after="0" w:line="240" w:lineRule="auto"/>
              <w:jc w:val="center"/>
            </w:pPr>
            <w:r>
              <w:rPr>
                <w:rFonts w:ascii="Times New Roman" w:hAnsi="Times New Roman" w:eastAsia="Noto Sans CJK SC"/>
                <w:b/>
                <w:sz w:val="14"/>
              </w:rPr>
              <w:t>AFLW2000</w:t>
            </w:r>
            <w:r>
              <w:rPr>
                <w:rFonts w:ascii="Times New Roman" w:hAnsi="Times New Roman" w:eastAsia="Noto Sans CJK SC"/>
                <w:b/>
                <w:sz w:val="14"/>
              </w:rPr>
              <w:br w:type="textWrapping"/>
            </w:r>
            <w:r>
              <w:rPr>
                <w:rFonts w:ascii="Times New Roman" w:hAnsi="Times New Roman" w:eastAsia="Noto Sans CJK SC"/>
                <w:b/>
                <w:sz w:val="14"/>
              </w:rPr>
              <w:t>Roll</w:t>
            </w:r>
          </w:p>
        </w:tc>
        <w:tc>
          <w:tcPr>
            <w:tcW w:w="1009" w:type="dxa"/>
            <w:shd w:val="clear" w:color="auto" w:fill="EDEDED"/>
            <w:tcMar>
              <w:top w:w="50" w:type="dxa"/>
              <w:left w:w="50" w:type="dxa"/>
              <w:bottom w:w="50" w:type="dxa"/>
              <w:right w:w="50" w:type="dxa"/>
            </w:tcMar>
            <w:vAlign w:val="center"/>
          </w:tcPr>
          <w:p w14:paraId="7A0AE06A">
            <w:pPr>
              <w:spacing w:after="0" w:line="240" w:lineRule="auto"/>
              <w:jc w:val="center"/>
            </w:pPr>
            <w:r>
              <w:rPr>
                <w:rFonts w:ascii="Times New Roman" w:hAnsi="Times New Roman" w:eastAsia="Noto Sans CJK SC"/>
                <w:b/>
                <w:sz w:val="14"/>
              </w:rPr>
              <w:t>AFLW2000</w:t>
            </w:r>
            <w:r>
              <w:rPr>
                <w:rFonts w:ascii="Times New Roman" w:hAnsi="Times New Roman" w:eastAsia="Noto Sans CJK SC"/>
                <w:b/>
                <w:sz w:val="14"/>
              </w:rPr>
              <w:br w:type="textWrapping"/>
            </w:r>
            <w:r>
              <w:rPr>
                <w:rFonts w:ascii="Times New Roman" w:hAnsi="Times New Roman" w:eastAsia="Noto Sans CJK SC"/>
                <w:b/>
                <w:sz w:val="14"/>
              </w:rPr>
              <w:t>MAE</w:t>
            </w:r>
          </w:p>
        </w:tc>
        <w:tc>
          <w:tcPr>
            <w:tcW w:w="1009" w:type="dxa"/>
            <w:shd w:val="clear" w:color="auto" w:fill="EDEDED"/>
            <w:tcMar>
              <w:top w:w="50" w:type="dxa"/>
              <w:left w:w="50" w:type="dxa"/>
              <w:bottom w:w="50" w:type="dxa"/>
              <w:right w:w="50" w:type="dxa"/>
            </w:tcMar>
            <w:vAlign w:val="center"/>
          </w:tcPr>
          <w:p w14:paraId="52A4AFC9">
            <w:pPr>
              <w:spacing w:after="0" w:line="240" w:lineRule="auto"/>
              <w:jc w:val="center"/>
            </w:pPr>
            <w:r>
              <w:rPr>
                <w:rFonts w:ascii="Times New Roman" w:hAnsi="Times New Roman" w:eastAsia="Noto Sans CJK SC"/>
                <w:b/>
                <w:sz w:val="14"/>
              </w:rPr>
              <w:t>BIWI</w:t>
            </w:r>
            <w:r>
              <w:rPr>
                <w:rFonts w:ascii="Times New Roman" w:hAnsi="Times New Roman" w:eastAsia="Noto Sans CJK SC"/>
                <w:b/>
                <w:sz w:val="14"/>
              </w:rPr>
              <w:br w:type="textWrapping"/>
            </w:r>
            <w:r>
              <w:rPr>
                <w:rFonts w:ascii="Times New Roman" w:hAnsi="Times New Roman" w:eastAsia="Noto Sans CJK SC"/>
                <w:b/>
                <w:sz w:val="14"/>
              </w:rPr>
              <w:t>Yaw</w:t>
            </w:r>
          </w:p>
        </w:tc>
        <w:tc>
          <w:tcPr>
            <w:tcW w:w="1009" w:type="dxa"/>
            <w:shd w:val="clear" w:color="auto" w:fill="EDEDED"/>
            <w:tcMar>
              <w:top w:w="50" w:type="dxa"/>
              <w:left w:w="50" w:type="dxa"/>
              <w:bottom w:w="50" w:type="dxa"/>
              <w:right w:w="50" w:type="dxa"/>
            </w:tcMar>
            <w:vAlign w:val="center"/>
          </w:tcPr>
          <w:p w14:paraId="7CF09185">
            <w:pPr>
              <w:spacing w:after="0" w:line="240" w:lineRule="auto"/>
              <w:jc w:val="center"/>
            </w:pPr>
            <w:r>
              <w:rPr>
                <w:rFonts w:ascii="Times New Roman" w:hAnsi="Times New Roman" w:eastAsia="Noto Sans CJK SC"/>
                <w:b/>
                <w:sz w:val="14"/>
              </w:rPr>
              <w:t>BIWI</w:t>
            </w:r>
            <w:r>
              <w:rPr>
                <w:rFonts w:ascii="Times New Roman" w:hAnsi="Times New Roman" w:eastAsia="Noto Sans CJK SC"/>
                <w:b/>
                <w:sz w:val="14"/>
              </w:rPr>
              <w:br w:type="textWrapping"/>
            </w:r>
            <w:r>
              <w:rPr>
                <w:rFonts w:ascii="Times New Roman" w:hAnsi="Times New Roman" w:eastAsia="Noto Sans CJK SC"/>
                <w:b/>
                <w:sz w:val="14"/>
              </w:rPr>
              <w:t>Pitch</w:t>
            </w:r>
          </w:p>
        </w:tc>
        <w:tc>
          <w:tcPr>
            <w:tcW w:w="1009" w:type="dxa"/>
            <w:shd w:val="clear" w:color="auto" w:fill="EDEDED"/>
            <w:tcMar>
              <w:top w:w="50" w:type="dxa"/>
              <w:left w:w="50" w:type="dxa"/>
              <w:bottom w:w="50" w:type="dxa"/>
              <w:right w:w="50" w:type="dxa"/>
            </w:tcMar>
            <w:vAlign w:val="center"/>
          </w:tcPr>
          <w:p w14:paraId="0E5775FE">
            <w:pPr>
              <w:spacing w:after="0" w:line="240" w:lineRule="auto"/>
              <w:jc w:val="center"/>
            </w:pPr>
            <w:r>
              <w:rPr>
                <w:rFonts w:ascii="Times New Roman" w:hAnsi="Times New Roman" w:eastAsia="Noto Sans CJK SC"/>
                <w:b/>
                <w:sz w:val="14"/>
              </w:rPr>
              <w:t>BIWI</w:t>
            </w:r>
            <w:r>
              <w:rPr>
                <w:rFonts w:ascii="Times New Roman" w:hAnsi="Times New Roman" w:eastAsia="Noto Sans CJK SC"/>
                <w:b/>
                <w:sz w:val="14"/>
              </w:rPr>
              <w:br w:type="textWrapping"/>
            </w:r>
            <w:r>
              <w:rPr>
                <w:rFonts w:ascii="Times New Roman" w:hAnsi="Times New Roman" w:eastAsia="Noto Sans CJK SC"/>
                <w:b/>
                <w:sz w:val="14"/>
              </w:rPr>
              <w:t>Roll</w:t>
            </w:r>
          </w:p>
        </w:tc>
        <w:tc>
          <w:tcPr>
            <w:tcW w:w="1009" w:type="dxa"/>
            <w:shd w:val="clear" w:color="auto" w:fill="EDEDED"/>
            <w:tcMar>
              <w:top w:w="50" w:type="dxa"/>
              <w:left w:w="50" w:type="dxa"/>
              <w:bottom w:w="50" w:type="dxa"/>
              <w:right w:w="50" w:type="dxa"/>
            </w:tcMar>
            <w:vAlign w:val="center"/>
          </w:tcPr>
          <w:p w14:paraId="30D96B00">
            <w:pPr>
              <w:spacing w:after="0" w:line="240" w:lineRule="auto"/>
              <w:jc w:val="center"/>
            </w:pPr>
            <w:r>
              <w:rPr>
                <w:rFonts w:ascii="Times New Roman" w:hAnsi="Times New Roman" w:eastAsia="Noto Sans CJK SC"/>
                <w:b/>
                <w:sz w:val="14"/>
              </w:rPr>
              <w:t>BIWI</w:t>
            </w:r>
            <w:r>
              <w:rPr>
                <w:rFonts w:ascii="Times New Roman" w:hAnsi="Times New Roman" w:eastAsia="Noto Sans CJK SC"/>
                <w:b/>
                <w:sz w:val="14"/>
              </w:rPr>
              <w:br w:type="textWrapping"/>
            </w:r>
            <w:r>
              <w:rPr>
                <w:rFonts w:ascii="Times New Roman" w:hAnsi="Times New Roman" w:eastAsia="Noto Sans CJK SC"/>
                <w:b/>
                <w:sz w:val="14"/>
              </w:rPr>
              <w:t>MAE</w:t>
            </w:r>
          </w:p>
        </w:tc>
      </w:tr>
      <w:tr w14:paraId="6B69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3E737298">
            <w:pPr>
              <w:spacing w:after="0" w:line="240" w:lineRule="auto"/>
              <w:jc w:val="center"/>
            </w:pPr>
            <w:r>
              <w:rPr>
                <w:rFonts w:ascii="Times New Roman" w:hAnsi="Times New Roman" w:eastAsia="Noto Sans CJK SC"/>
                <w:b w:val="0"/>
                <w:sz w:val="14"/>
              </w:rPr>
              <w:t>HopeNet (α = 2) [5]</w:t>
            </w:r>
          </w:p>
        </w:tc>
        <w:tc>
          <w:tcPr>
            <w:tcW w:w="1009" w:type="dxa"/>
            <w:tcMar>
              <w:top w:w="50" w:type="dxa"/>
              <w:left w:w="50" w:type="dxa"/>
              <w:bottom w:w="50" w:type="dxa"/>
              <w:right w:w="50" w:type="dxa"/>
            </w:tcMar>
            <w:vAlign w:val="center"/>
          </w:tcPr>
          <w:p w14:paraId="5B847A3D">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0055E96B">
            <w:pPr>
              <w:spacing w:after="0" w:line="240" w:lineRule="auto"/>
              <w:jc w:val="center"/>
            </w:pPr>
            <w:r>
              <w:rPr>
                <w:rFonts w:ascii="Times New Roman" w:hAnsi="Times New Roman" w:eastAsia="Noto Sans CJK SC"/>
                <w:b w:val="0"/>
                <w:sz w:val="14"/>
              </w:rPr>
              <w:t>6.47</w:t>
            </w:r>
          </w:p>
        </w:tc>
        <w:tc>
          <w:tcPr>
            <w:tcW w:w="1009" w:type="dxa"/>
            <w:tcMar>
              <w:top w:w="50" w:type="dxa"/>
              <w:left w:w="50" w:type="dxa"/>
              <w:bottom w:w="50" w:type="dxa"/>
              <w:right w:w="50" w:type="dxa"/>
            </w:tcMar>
            <w:vAlign w:val="center"/>
          </w:tcPr>
          <w:p w14:paraId="4DC0D6EF">
            <w:pPr>
              <w:spacing w:after="0" w:line="240" w:lineRule="auto"/>
              <w:jc w:val="center"/>
            </w:pPr>
            <w:r>
              <w:rPr>
                <w:rFonts w:ascii="Times New Roman" w:hAnsi="Times New Roman" w:eastAsia="Noto Sans CJK SC"/>
                <w:b w:val="0"/>
                <w:sz w:val="14"/>
              </w:rPr>
              <w:t>6.56</w:t>
            </w:r>
          </w:p>
        </w:tc>
        <w:tc>
          <w:tcPr>
            <w:tcW w:w="1009" w:type="dxa"/>
            <w:tcMar>
              <w:top w:w="50" w:type="dxa"/>
              <w:left w:w="50" w:type="dxa"/>
              <w:bottom w:w="50" w:type="dxa"/>
              <w:right w:w="50" w:type="dxa"/>
            </w:tcMar>
            <w:vAlign w:val="center"/>
          </w:tcPr>
          <w:p w14:paraId="5C031BF4">
            <w:pPr>
              <w:spacing w:after="0" w:line="240" w:lineRule="auto"/>
              <w:jc w:val="center"/>
            </w:pPr>
            <w:r>
              <w:rPr>
                <w:rFonts w:ascii="Times New Roman" w:hAnsi="Times New Roman" w:eastAsia="Noto Sans CJK SC"/>
                <w:b w:val="0"/>
                <w:sz w:val="14"/>
              </w:rPr>
              <w:t>5.44</w:t>
            </w:r>
          </w:p>
        </w:tc>
        <w:tc>
          <w:tcPr>
            <w:tcW w:w="1009" w:type="dxa"/>
            <w:tcMar>
              <w:top w:w="50" w:type="dxa"/>
              <w:left w:w="50" w:type="dxa"/>
              <w:bottom w:w="50" w:type="dxa"/>
              <w:right w:w="50" w:type="dxa"/>
            </w:tcMar>
            <w:vAlign w:val="center"/>
          </w:tcPr>
          <w:p w14:paraId="2EC012DC">
            <w:pPr>
              <w:spacing w:after="0" w:line="240" w:lineRule="auto"/>
              <w:jc w:val="center"/>
            </w:pPr>
            <w:r>
              <w:rPr>
                <w:rFonts w:ascii="Times New Roman" w:hAnsi="Times New Roman" w:eastAsia="Noto Sans CJK SC"/>
                <w:b w:val="0"/>
                <w:sz w:val="14"/>
              </w:rPr>
              <w:t>6.16</w:t>
            </w:r>
          </w:p>
        </w:tc>
        <w:tc>
          <w:tcPr>
            <w:tcW w:w="1009" w:type="dxa"/>
            <w:tcMar>
              <w:top w:w="50" w:type="dxa"/>
              <w:left w:w="50" w:type="dxa"/>
              <w:bottom w:w="50" w:type="dxa"/>
              <w:right w:w="50" w:type="dxa"/>
            </w:tcMar>
            <w:vAlign w:val="center"/>
          </w:tcPr>
          <w:p w14:paraId="6EB14FC9">
            <w:pPr>
              <w:spacing w:after="0" w:line="240" w:lineRule="auto"/>
              <w:jc w:val="center"/>
            </w:pPr>
            <w:r>
              <w:rPr>
                <w:rFonts w:ascii="Times New Roman" w:hAnsi="Times New Roman" w:eastAsia="Noto Sans CJK SC"/>
                <w:b w:val="0"/>
                <w:sz w:val="14"/>
              </w:rPr>
              <w:t>5.17</w:t>
            </w:r>
          </w:p>
        </w:tc>
        <w:tc>
          <w:tcPr>
            <w:tcW w:w="1009" w:type="dxa"/>
            <w:tcMar>
              <w:top w:w="50" w:type="dxa"/>
              <w:left w:w="50" w:type="dxa"/>
              <w:bottom w:w="50" w:type="dxa"/>
              <w:right w:w="50" w:type="dxa"/>
            </w:tcMar>
            <w:vAlign w:val="center"/>
          </w:tcPr>
          <w:p w14:paraId="28D7F33B">
            <w:pPr>
              <w:spacing w:after="0" w:line="240" w:lineRule="auto"/>
              <w:jc w:val="center"/>
            </w:pPr>
            <w:r>
              <w:rPr>
                <w:rFonts w:ascii="Times New Roman" w:hAnsi="Times New Roman" w:eastAsia="Noto Sans CJK SC"/>
                <w:b w:val="0"/>
                <w:sz w:val="14"/>
              </w:rPr>
              <w:t>6.98</w:t>
            </w:r>
          </w:p>
        </w:tc>
        <w:tc>
          <w:tcPr>
            <w:tcW w:w="1009" w:type="dxa"/>
            <w:tcMar>
              <w:top w:w="50" w:type="dxa"/>
              <w:left w:w="50" w:type="dxa"/>
              <w:bottom w:w="50" w:type="dxa"/>
              <w:right w:w="50" w:type="dxa"/>
            </w:tcMar>
            <w:vAlign w:val="center"/>
          </w:tcPr>
          <w:p w14:paraId="44F57D77">
            <w:pPr>
              <w:spacing w:after="0" w:line="240" w:lineRule="auto"/>
              <w:jc w:val="center"/>
            </w:pPr>
            <w:r>
              <w:rPr>
                <w:rFonts w:ascii="Times New Roman" w:hAnsi="Times New Roman" w:eastAsia="Noto Sans CJK SC"/>
                <w:b w:val="0"/>
                <w:sz w:val="14"/>
              </w:rPr>
              <w:t>3.39</w:t>
            </w:r>
          </w:p>
        </w:tc>
        <w:tc>
          <w:tcPr>
            <w:tcW w:w="1009" w:type="dxa"/>
            <w:tcMar>
              <w:top w:w="50" w:type="dxa"/>
              <w:left w:w="50" w:type="dxa"/>
              <w:bottom w:w="50" w:type="dxa"/>
              <w:right w:w="50" w:type="dxa"/>
            </w:tcMar>
            <w:vAlign w:val="center"/>
          </w:tcPr>
          <w:p w14:paraId="5DD0EC4F">
            <w:pPr>
              <w:spacing w:after="0" w:line="240" w:lineRule="auto"/>
              <w:jc w:val="center"/>
            </w:pPr>
            <w:r>
              <w:rPr>
                <w:rFonts w:ascii="Times New Roman" w:hAnsi="Times New Roman" w:eastAsia="Noto Sans CJK SC"/>
                <w:b w:val="0"/>
                <w:sz w:val="14"/>
              </w:rPr>
              <w:t>5.18</w:t>
            </w:r>
          </w:p>
        </w:tc>
      </w:tr>
      <w:tr w14:paraId="45B1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2F3495BE">
            <w:pPr>
              <w:spacing w:after="0" w:line="240" w:lineRule="auto"/>
              <w:jc w:val="center"/>
            </w:pPr>
            <w:r>
              <w:rPr>
                <w:rFonts w:ascii="Times New Roman" w:hAnsi="Times New Roman" w:eastAsia="Noto Sans CJK SC"/>
                <w:b w:val="0"/>
                <w:sz w:val="14"/>
              </w:rPr>
              <w:t>HopeNet (α = 1) [5]</w:t>
            </w:r>
          </w:p>
        </w:tc>
        <w:tc>
          <w:tcPr>
            <w:tcW w:w="1009" w:type="dxa"/>
            <w:tcMar>
              <w:top w:w="50" w:type="dxa"/>
              <w:left w:w="50" w:type="dxa"/>
              <w:bottom w:w="50" w:type="dxa"/>
              <w:right w:w="50" w:type="dxa"/>
            </w:tcMar>
            <w:vAlign w:val="center"/>
          </w:tcPr>
          <w:p w14:paraId="587FF7B0">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5C066DC0">
            <w:pPr>
              <w:spacing w:after="0" w:line="240" w:lineRule="auto"/>
              <w:jc w:val="center"/>
            </w:pPr>
            <w:r>
              <w:rPr>
                <w:rFonts w:ascii="Times New Roman" w:hAnsi="Times New Roman" w:eastAsia="Noto Sans CJK SC"/>
                <w:b w:val="0"/>
                <w:sz w:val="14"/>
              </w:rPr>
              <w:t>6.92</w:t>
            </w:r>
          </w:p>
        </w:tc>
        <w:tc>
          <w:tcPr>
            <w:tcW w:w="1009" w:type="dxa"/>
            <w:tcMar>
              <w:top w:w="50" w:type="dxa"/>
              <w:left w:w="50" w:type="dxa"/>
              <w:bottom w:w="50" w:type="dxa"/>
              <w:right w:w="50" w:type="dxa"/>
            </w:tcMar>
            <w:vAlign w:val="center"/>
          </w:tcPr>
          <w:p w14:paraId="69B4E207">
            <w:pPr>
              <w:spacing w:after="0" w:line="240" w:lineRule="auto"/>
              <w:jc w:val="center"/>
            </w:pPr>
            <w:r>
              <w:rPr>
                <w:rFonts w:ascii="Times New Roman" w:hAnsi="Times New Roman" w:eastAsia="Noto Sans CJK SC"/>
                <w:b w:val="0"/>
                <w:sz w:val="14"/>
              </w:rPr>
              <w:t>6.64</w:t>
            </w:r>
          </w:p>
        </w:tc>
        <w:tc>
          <w:tcPr>
            <w:tcW w:w="1009" w:type="dxa"/>
            <w:tcMar>
              <w:top w:w="50" w:type="dxa"/>
              <w:left w:w="50" w:type="dxa"/>
              <w:bottom w:w="50" w:type="dxa"/>
              <w:right w:w="50" w:type="dxa"/>
            </w:tcMar>
            <w:vAlign w:val="center"/>
          </w:tcPr>
          <w:p w14:paraId="33E15084">
            <w:pPr>
              <w:spacing w:after="0" w:line="240" w:lineRule="auto"/>
              <w:jc w:val="center"/>
            </w:pPr>
            <w:r>
              <w:rPr>
                <w:rFonts w:ascii="Times New Roman" w:hAnsi="Times New Roman" w:eastAsia="Noto Sans CJK SC"/>
                <w:b w:val="0"/>
                <w:sz w:val="14"/>
              </w:rPr>
              <w:t>5.67</w:t>
            </w:r>
          </w:p>
        </w:tc>
        <w:tc>
          <w:tcPr>
            <w:tcW w:w="1009" w:type="dxa"/>
            <w:tcMar>
              <w:top w:w="50" w:type="dxa"/>
              <w:left w:w="50" w:type="dxa"/>
              <w:bottom w:w="50" w:type="dxa"/>
              <w:right w:w="50" w:type="dxa"/>
            </w:tcMar>
            <w:vAlign w:val="center"/>
          </w:tcPr>
          <w:p w14:paraId="543F35C2">
            <w:pPr>
              <w:spacing w:after="0" w:line="240" w:lineRule="auto"/>
              <w:jc w:val="center"/>
            </w:pPr>
            <w:r>
              <w:rPr>
                <w:rFonts w:ascii="Times New Roman" w:hAnsi="Times New Roman" w:eastAsia="Noto Sans CJK SC"/>
                <w:b w:val="0"/>
                <w:sz w:val="14"/>
              </w:rPr>
              <w:t>6.41</w:t>
            </w:r>
          </w:p>
        </w:tc>
        <w:tc>
          <w:tcPr>
            <w:tcW w:w="1009" w:type="dxa"/>
            <w:tcMar>
              <w:top w:w="50" w:type="dxa"/>
              <w:left w:w="50" w:type="dxa"/>
              <w:bottom w:w="50" w:type="dxa"/>
              <w:right w:w="50" w:type="dxa"/>
            </w:tcMar>
            <w:vAlign w:val="center"/>
          </w:tcPr>
          <w:p w14:paraId="02E57665">
            <w:pPr>
              <w:spacing w:after="0" w:line="240" w:lineRule="auto"/>
              <w:jc w:val="center"/>
            </w:pPr>
            <w:r>
              <w:rPr>
                <w:rFonts w:ascii="Times New Roman" w:hAnsi="Times New Roman" w:eastAsia="Noto Sans CJK SC"/>
                <w:b w:val="0"/>
                <w:sz w:val="14"/>
              </w:rPr>
              <w:t>4.81</w:t>
            </w:r>
          </w:p>
        </w:tc>
        <w:tc>
          <w:tcPr>
            <w:tcW w:w="1009" w:type="dxa"/>
            <w:tcMar>
              <w:top w:w="50" w:type="dxa"/>
              <w:left w:w="50" w:type="dxa"/>
              <w:bottom w:w="50" w:type="dxa"/>
              <w:right w:w="50" w:type="dxa"/>
            </w:tcMar>
            <w:vAlign w:val="center"/>
          </w:tcPr>
          <w:p w14:paraId="5E0F047C">
            <w:pPr>
              <w:spacing w:after="0" w:line="240" w:lineRule="auto"/>
              <w:jc w:val="center"/>
            </w:pPr>
            <w:r>
              <w:rPr>
                <w:rFonts w:ascii="Times New Roman" w:hAnsi="Times New Roman" w:eastAsia="Noto Sans CJK SC"/>
                <w:b w:val="0"/>
                <w:sz w:val="14"/>
              </w:rPr>
              <w:t>6.61</w:t>
            </w:r>
          </w:p>
        </w:tc>
        <w:tc>
          <w:tcPr>
            <w:tcW w:w="1009" w:type="dxa"/>
            <w:tcMar>
              <w:top w:w="50" w:type="dxa"/>
              <w:left w:w="50" w:type="dxa"/>
              <w:bottom w:w="50" w:type="dxa"/>
              <w:right w:w="50" w:type="dxa"/>
            </w:tcMar>
            <w:vAlign w:val="center"/>
          </w:tcPr>
          <w:p w14:paraId="483FFB4D">
            <w:pPr>
              <w:spacing w:after="0" w:line="240" w:lineRule="auto"/>
              <w:jc w:val="center"/>
            </w:pPr>
            <w:r>
              <w:rPr>
                <w:rFonts w:ascii="Times New Roman" w:hAnsi="Times New Roman" w:eastAsia="Noto Sans CJK SC"/>
                <w:b w:val="0"/>
                <w:sz w:val="14"/>
              </w:rPr>
              <w:t>3.27</w:t>
            </w:r>
          </w:p>
        </w:tc>
        <w:tc>
          <w:tcPr>
            <w:tcW w:w="1009" w:type="dxa"/>
            <w:tcMar>
              <w:top w:w="50" w:type="dxa"/>
              <w:left w:w="50" w:type="dxa"/>
              <w:bottom w:w="50" w:type="dxa"/>
              <w:right w:w="50" w:type="dxa"/>
            </w:tcMar>
            <w:vAlign w:val="center"/>
          </w:tcPr>
          <w:p w14:paraId="16A5808B">
            <w:pPr>
              <w:spacing w:after="0" w:line="240" w:lineRule="auto"/>
              <w:jc w:val="center"/>
            </w:pPr>
            <w:r>
              <w:rPr>
                <w:rFonts w:ascii="Times New Roman" w:hAnsi="Times New Roman" w:eastAsia="Noto Sans CJK SC"/>
                <w:b w:val="0"/>
                <w:sz w:val="14"/>
              </w:rPr>
              <w:t>4.90</w:t>
            </w:r>
          </w:p>
        </w:tc>
      </w:tr>
      <w:tr w14:paraId="17B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5DADA674">
            <w:pPr>
              <w:spacing w:after="0" w:line="240" w:lineRule="auto"/>
              <w:jc w:val="center"/>
            </w:pPr>
            <w:r>
              <w:rPr>
                <w:rFonts w:ascii="Times New Roman" w:hAnsi="Times New Roman" w:eastAsia="Noto Sans CJK SC"/>
                <w:b w:val="0"/>
                <w:sz w:val="14"/>
              </w:rPr>
              <w:t>FSA-Net [9]</w:t>
            </w:r>
          </w:p>
        </w:tc>
        <w:tc>
          <w:tcPr>
            <w:tcW w:w="1009" w:type="dxa"/>
            <w:tcMar>
              <w:top w:w="50" w:type="dxa"/>
              <w:left w:w="50" w:type="dxa"/>
              <w:bottom w:w="50" w:type="dxa"/>
              <w:right w:w="50" w:type="dxa"/>
            </w:tcMar>
            <w:vAlign w:val="center"/>
          </w:tcPr>
          <w:p w14:paraId="006B2133">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379E8E1E">
            <w:pPr>
              <w:spacing w:after="0" w:line="240" w:lineRule="auto"/>
              <w:jc w:val="center"/>
            </w:pPr>
            <w:r>
              <w:rPr>
                <w:rFonts w:ascii="Times New Roman" w:hAnsi="Times New Roman" w:eastAsia="Noto Sans CJK SC"/>
                <w:b w:val="0"/>
                <w:sz w:val="14"/>
              </w:rPr>
              <w:t>4.50</w:t>
            </w:r>
          </w:p>
        </w:tc>
        <w:tc>
          <w:tcPr>
            <w:tcW w:w="1009" w:type="dxa"/>
            <w:tcMar>
              <w:top w:w="50" w:type="dxa"/>
              <w:left w:w="50" w:type="dxa"/>
              <w:bottom w:w="50" w:type="dxa"/>
              <w:right w:w="50" w:type="dxa"/>
            </w:tcMar>
            <w:vAlign w:val="center"/>
          </w:tcPr>
          <w:p w14:paraId="3AB72BB4">
            <w:pPr>
              <w:spacing w:after="0" w:line="240" w:lineRule="auto"/>
              <w:jc w:val="center"/>
            </w:pPr>
            <w:r>
              <w:rPr>
                <w:rFonts w:ascii="Times New Roman" w:hAnsi="Times New Roman" w:eastAsia="Noto Sans CJK SC"/>
                <w:b w:val="0"/>
                <w:sz w:val="14"/>
              </w:rPr>
              <w:t>6.08</w:t>
            </w:r>
          </w:p>
        </w:tc>
        <w:tc>
          <w:tcPr>
            <w:tcW w:w="1009" w:type="dxa"/>
            <w:tcMar>
              <w:top w:w="50" w:type="dxa"/>
              <w:left w:w="50" w:type="dxa"/>
              <w:bottom w:w="50" w:type="dxa"/>
              <w:right w:w="50" w:type="dxa"/>
            </w:tcMar>
            <w:vAlign w:val="center"/>
          </w:tcPr>
          <w:p w14:paraId="09BA0D68">
            <w:pPr>
              <w:spacing w:after="0" w:line="240" w:lineRule="auto"/>
              <w:jc w:val="center"/>
            </w:pPr>
            <w:r>
              <w:rPr>
                <w:rFonts w:ascii="Times New Roman" w:hAnsi="Times New Roman" w:eastAsia="Noto Sans CJK SC"/>
                <w:b w:val="0"/>
                <w:sz w:val="14"/>
              </w:rPr>
              <w:t>4.64</w:t>
            </w:r>
          </w:p>
        </w:tc>
        <w:tc>
          <w:tcPr>
            <w:tcW w:w="1009" w:type="dxa"/>
            <w:tcMar>
              <w:top w:w="50" w:type="dxa"/>
              <w:left w:w="50" w:type="dxa"/>
              <w:bottom w:w="50" w:type="dxa"/>
              <w:right w:w="50" w:type="dxa"/>
            </w:tcMar>
            <w:vAlign w:val="center"/>
          </w:tcPr>
          <w:p w14:paraId="2DC364AF">
            <w:pPr>
              <w:spacing w:after="0" w:line="240" w:lineRule="auto"/>
              <w:jc w:val="center"/>
            </w:pPr>
            <w:r>
              <w:rPr>
                <w:rFonts w:ascii="Times New Roman" w:hAnsi="Times New Roman" w:eastAsia="Noto Sans CJK SC"/>
                <w:b w:val="0"/>
                <w:sz w:val="14"/>
              </w:rPr>
              <w:t>5.07</w:t>
            </w:r>
          </w:p>
        </w:tc>
        <w:tc>
          <w:tcPr>
            <w:tcW w:w="1009" w:type="dxa"/>
            <w:tcMar>
              <w:top w:w="50" w:type="dxa"/>
              <w:left w:w="50" w:type="dxa"/>
              <w:bottom w:w="50" w:type="dxa"/>
              <w:right w:w="50" w:type="dxa"/>
            </w:tcMar>
            <w:vAlign w:val="center"/>
          </w:tcPr>
          <w:p w14:paraId="31EF6D1E">
            <w:pPr>
              <w:spacing w:after="0" w:line="240" w:lineRule="auto"/>
              <w:jc w:val="center"/>
            </w:pPr>
            <w:r>
              <w:rPr>
                <w:rFonts w:ascii="Times New Roman" w:hAnsi="Times New Roman" w:eastAsia="Noto Sans CJK SC"/>
                <w:b w:val="0"/>
                <w:sz w:val="14"/>
              </w:rPr>
              <w:t>4.27</w:t>
            </w:r>
          </w:p>
        </w:tc>
        <w:tc>
          <w:tcPr>
            <w:tcW w:w="1009" w:type="dxa"/>
            <w:tcMar>
              <w:top w:w="50" w:type="dxa"/>
              <w:left w:w="50" w:type="dxa"/>
              <w:bottom w:w="50" w:type="dxa"/>
              <w:right w:w="50" w:type="dxa"/>
            </w:tcMar>
            <w:vAlign w:val="center"/>
          </w:tcPr>
          <w:p w14:paraId="4F313C88">
            <w:pPr>
              <w:spacing w:after="0" w:line="240" w:lineRule="auto"/>
              <w:jc w:val="center"/>
            </w:pPr>
            <w:r>
              <w:rPr>
                <w:rFonts w:ascii="Times New Roman" w:hAnsi="Times New Roman" w:eastAsia="Noto Sans CJK SC"/>
                <w:b w:val="0"/>
                <w:sz w:val="14"/>
              </w:rPr>
              <w:t>4.96</w:t>
            </w:r>
          </w:p>
        </w:tc>
        <w:tc>
          <w:tcPr>
            <w:tcW w:w="1009" w:type="dxa"/>
            <w:tcMar>
              <w:top w:w="50" w:type="dxa"/>
              <w:left w:w="50" w:type="dxa"/>
              <w:bottom w:w="50" w:type="dxa"/>
              <w:right w:w="50" w:type="dxa"/>
            </w:tcMar>
            <w:vAlign w:val="center"/>
          </w:tcPr>
          <w:p w14:paraId="3EF78E2D">
            <w:pPr>
              <w:spacing w:after="0" w:line="240" w:lineRule="auto"/>
              <w:jc w:val="center"/>
            </w:pPr>
            <w:r>
              <w:rPr>
                <w:rFonts w:ascii="Times New Roman" w:hAnsi="Times New Roman" w:eastAsia="Noto Sans CJK SC"/>
                <w:b w:val="0"/>
                <w:sz w:val="14"/>
              </w:rPr>
              <w:t>2.76</w:t>
            </w:r>
          </w:p>
        </w:tc>
        <w:tc>
          <w:tcPr>
            <w:tcW w:w="1009" w:type="dxa"/>
            <w:tcMar>
              <w:top w:w="50" w:type="dxa"/>
              <w:left w:w="50" w:type="dxa"/>
              <w:bottom w:w="50" w:type="dxa"/>
              <w:right w:w="50" w:type="dxa"/>
            </w:tcMar>
            <w:vAlign w:val="center"/>
          </w:tcPr>
          <w:p w14:paraId="34C75585">
            <w:pPr>
              <w:spacing w:after="0" w:line="240" w:lineRule="auto"/>
              <w:jc w:val="center"/>
            </w:pPr>
            <w:r>
              <w:rPr>
                <w:rFonts w:ascii="Times New Roman" w:hAnsi="Times New Roman" w:eastAsia="Noto Sans CJK SC"/>
                <w:b w:val="0"/>
                <w:sz w:val="14"/>
              </w:rPr>
              <w:t>4.00</w:t>
            </w:r>
          </w:p>
        </w:tc>
      </w:tr>
      <w:tr w14:paraId="54D2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0A9E587A">
            <w:pPr>
              <w:spacing w:after="0" w:line="240" w:lineRule="auto"/>
              <w:jc w:val="center"/>
            </w:pPr>
            <w:r>
              <w:rPr>
                <w:rFonts w:ascii="Times New Roman" w:hAnsi="Times New Roman" w:eastAsia="Noto Sans CJK SC"/>
                <w:b w:val="0"/>
                <w:sz w:val="14"/>
              </w:rPr>
              <w:t>HPE [7]</w:t>
            </w:r>
          </w:p>
        </w:tc>
        <w:tc>
          <w:tcPr>
            <w:tcW w:w="1009" w:type="dxa"/>
            <w:tcMar>
              <w:top w:w="50" w:type="dxa"/>
              <w:left w:w="50" w:type="dxa"/>
              <w:bottom w:w="50" w:type="dxa"/>
              <w:right w:w="50" w:type="dxa"/>
            </w:tcMar>
            <w:vAlign w:val="center"/>
          </w:tcPr>
          <w:p w14:paraId="764ABEDE">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110BB7A5">
            <w:pPr>
              <w:spacing w:after="0" w:line="240" w:lineRule="auto"/>
              <w:jc w:val="center"/>
            </w:pPr>
            <w:r>
              <w:rPr>
                <w:rFonts w:ascii="Times New Roman" w:hAnsi="Times New Roman" w:eastAsia="Noto Sans CJK SC"/>
                <w:b w:val="0"/>
                <w:sz w:val="14"/>
              </w:rPr>
              <w:t>4.80</w:t>
            </w:r>
          </w:p>
        </w:tc>
        <w:tc>
          <w:tcPr>
            <w:tcW w:w="1009" w:type="dxa"/>
            <w:tcMar>
              <w:top w:w="50" w:type="dxa"/>
              <w:left w:w="50" w:type="dxa"/>
              <w:bottom w:w="50" w:type="dxa"/>
              <w:right w:w="50" w:type="dxa"/>
            </w:tcMar>
            <w:vAlign w:val="center"/>
          </w:tcPr>
          <w:p w14:paraId="4822A3F9">
            <w:pPr>
              <w:spacing w:after="0" w:line="240" w:lineRule="auto"/>
              <w:jc w:val="center"/>
            </w:pPr>
            <w:r>
              <w:rPr>
                <w:rFonts w:ascii="Times New Roman" w:hAnsi="Times New Roman" w:eastAsia="Noto Sans CJK SC"/>
                <w:b w:val="0"/>
                <w:sz w:val="14"/>
              </w:rPr>
              <w:t>6.18</w:t>
            </w:r>
          </w:p>
        </w:tc>
        <w:tc>
          <w:tcPr>
            <w:tcW w:w="1009" w:type="dxa"/>
            <w:tcMar>
              <w:top w:w="50" w:type="dxa"/>
              <w:left w:w="50" w:type="dxa"/>
              <w:bottom w:w="50" w:type="dxa"/>
              <w:right w:w="50" w:type="dxa"/>
            </w:tcMar>
            <w:vAlign w:val="center"/>
          </w:tcPr>
          <w:p w14:paraId="14329A90">
            <w:pPr>
              <w:spacing w:after="0" w:line="240" w:lineRule="auto"/>
              <w:jc w:val="center"/>
            </w:pPr>
            <w:r>
              <w:rPr>
                <w:rFonts w:ascii="Times New Roman" w:hAnsi="Times New Roman" w:eastAsia="Noto Sans CJK SC"/>
                <w:b w:val="0"/>
                <w:sz w:val="14"/>
              </w:rPr>
              <w:t>4.87</w:t>
            </w:r>
          </w:p>
        </w:tc>
        <w:tc>
          <w:tcPr>
            <w:tcW w:w="1009" w:type="dxa"/>
            <w:tcMar>
              <w:top w:w="50" w:type="dxa"/>
              <w:left w:w="50" w:type="dxa"/>
              <w:bottom w:w="50" w:type="dxa"/>
              <w:right w:w="50" w:type="dxa"/>
            </w:tcMar>
            <w:vAlign w:val="center"/>
          </w:tcPr>
          <w:p w14:paraId="6018ADA4">
            <w:pPr>
              <w:spacing w:after="0" w:line="240" w:lineRule="auto"/>
              <w:jc w:val="center"/>
            </w:pPr>
            <w:r>
              <w:rPr>
                <w:rFonts w:ascii="Times New Roman" w:hAnsi="Times New Roman" w:eastAsia="Noto Sans CJK SC"/>
                <w:b w:val="0"/>
                <w:sz w:val="14"/>
              </w:rPr>
              <w:t>5.28</w:t>
            </w:r>
          </w:p>
        </w:tc>
        <w:tc>
          <w:tcPr>
            <w:tcW w:w="1009" w:type="dxa"/>
            <w:tcMar>
              <w:top w:w="50" w:type="dxa"/>
              <w:left w:w="50" w:type="dxa"/>
              <w:bottom w:w="50" w:type="dxa"/>
              <w:right w:w="50" w:type="dxa"/>
            </w:tcMar>
            <w:vAlign w:val="center"/>
          </w:tcPr>
          <w:p w14:paraId="14F11B10">
            <w:pPr>
              <w:spacing w:after="0" w:line="240" w:lineRule="auto"/>
              <w:jc w:val="center"/>
            </w:pPr>
            <w:r>
              <w:rPr>
                <w:rFonts w:ascii="Times New Roman" w:hAnsi="Times New Roman" w:eastAsia="Noto Sans CJK SC"/>
                <w:b w:val="0"/>
                <w:sz w:val="14"/>
              </w:rPr>
              <w:t>3.12</w:t>
            </w:r>
          </w:p>
        </w:tc>
        <w:tc>
          <w:tcPr>
            <w:tcW w:w="1009" w:type="dxa"/>
            <w:tcMar>
              <w:top w:w="50" w:type="dxa"/>
              <w:left w:w="50" w:type="dxa"/>
              <w:bottom w:w="50" w:type="dxa"/>
              <w:right w:w="50" w:type="dxa"/>
            </w:tcMar>
            <w:vAlign w:val="center"/>
          </w:tcPr>
          <w:p w14:paraId="41E44944">
            <w:pPr>
              <w:spacing w:after="0" w:line="240" w:lineRule="auto"/>
              <w:jc w:val="center"/>
            </w:pPr>
            <w:r>
              <w:rPr>
                <w:rFonts w:ascii="Times New Roman" w:hAnsi="Times New Roman" w:eastAsia="Noto Sans CJK SC"/>
                <w:b w:val="0"/>
                <w:sz w:val="14"/>
              </w:rPr>
              <w:t>5.18</w:t>
            </w:r>
          </w:p>
        </w:tc>
        <w:tc>
          <w:tcPr>
            <w:tcW w:w="1009" w:type="dxa"/>
            <w:tcMar>
              <w:top w:w="50" w:type="dxa"/>
              <w:left w:w="50" w:type="dxa"/>
              <w:bottom w:w="50" w:type="dxa"/>
              <w:right w:w="50" w:type="dxa"/>
            </w:tcMar>
            <w:vAlign w:val="center"/>
          </w:tcPr>
          <w:p w14:paraId="19D615BB">
            <w:pPr>
              <w:spacing w:after="0" w:line="240" w:lineRule="auto"/>
              <w:jc w:val="center"/>
            </w:pPr>
            <w:r>
              <w:rPr>
                <w:rFonts w:ascii="Times New Roman" w:hAnsi="Times New Roman" w:eastAsia="Noto Sans CJK SC"/>
                <w:b w:val="0"/>
                <w:sz w:val="14"/>
              </w:rPr>
              <w:t>4.57</w:t>
            </w:r>
          </w:p>
        </w:tc>
        <w:tc>
          <w:tcPr>
            <w:tcW w:w="1009" w:type="dxa"/>
            <w:tcMar>
              <w:top w:w="50" w:type="dxa"/>
              <w:left w:w="50" w:type="dxa"/>
              <w:bottom w:w="50" w:type="dxa"/>
              <w:right w:w="50" w:type="dxa"/>
            </w:tcMar>
            <w:vAlign w:val="center"/>
          </w:tcPr>
          <w:p w14:paraId="19E0C130">
            <w:pPr>
              <w:spacing w:after="0" w:line="240" w:lineRule="auto"/>
              <w:jc w:val="center"/>
            </w:pPr>
            <w:r>
              <w:rPr>
                <w:rFonts w:ascii="Times New Roman" w:hAnsi="Times New Roman" w:eastAsia="Noto Sans CJK SC"/>
                <w:b w:val="0"/>
                <w:sz w:val="14"/>
              </w:rPr>
              <w:t>4.29</w:t>
            </w:r>
          </w:p>
        </w:tc>
      </w:tr>
      <w:tr w14:paraId="4554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102A7B1B">
            <w:pPr>
              <w:spacing w:after="0" w:line="240" w:lineRule="auto"/>
              <w:jc w:val="center"/>
            </w:pPr>
            <w:r>
              <w:rPr>
                <w:rFonts w:ascii="Times New Roman" w:hAnsi="Times New Roman" w:eastAsia="Noto Sans CJK SC"/>
                <w:b w:val="0"/>
                <w:sz w:val="14"/>
              </w:rPr>
              <w:t>QuatNet [6]</w:t>
            </w:r>
          </w:p>
        </w:tc>
        <w:tc>
          <w:tcPr>
            <w:tcW w:w="1009" w:type="dxa"/>
            <w:tcMar>
              <w:top w:w="50" w:type="dxa"/>
              <w:left w:w="50" w:type="dxa"/>
              <w:bottom w:w="50" w:type="dxa"/>
              <w:right w:w="50" w:type="dxa"/>
            </w:tcMar>
            <w:vAlign w:val="center"/>
          </w:tcPr>
          <w:p w14:paraId="62AE45CC">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053CC8E9">
            <w:pPr>
              <w:spacing w:after="0" w:line="240" w:lineRule="auto"/>
              <w:jc w:val="center"/>
            </w:pPr>
            <w:r>
              <w:rPr>
                <w:rFonts w:ascii="Times New Roman" w:hAnsi="Times New Roman" w:eastAsia="Noto Sans CJK SC"/>
                <w:b w:val="0"/>
                <w:sz w:val="14"/>
              </w:rPr>
              <w:t>3.97</w:t>
            </w:r>
          </w:p>
        </w:tc>
        <w:tc>
          <w:tcPr>
            <w:tcW w:w="1009" w:type="dxa"/>
            <w:tcMar>
              <w:top w:w="50" w:type="dxa"/>
              <w:left w:w="50" w:type="dxa"/>
              <w:bottom w:w="50" w:type="dxa"/>
              <w:right w:w="50" w:type="dxa"/>
            </w:tcMar>
            <w:vAlign w:val="center"/>
          </w:tcPr>
          <w:p w14:paraId="7BEAF6BF">
            <w:pPr>
              <w:spacing w:after="0" w:line="240" w:lineRule="auto"/>
              <w:jc w:val="center"/>
            </w:pPr>
            <w:r>
              <w:rPr>
                <w:rFonts w:ascii="Times New Roman" w:hAnsi="Times New Roman" w:eastAsia="Noto Sans CJK SC"/>
                <w:b w:val="0"/>
                <w:sz w:val="14"/>
              </w:rPr>
              <w:t>5.62</w:t>
            </w:r>
          </w:p>
        </w:tc>
        <w:tc>
          <w:tcPr>
            <w:tcW w:w="1009" w:type="dxa"/>
            <w:tcMar>
              <w:top w:w="50" w:type="dxa"/>
              <w:left w:w="50" w:type="dxa"/>
              <w:bottom w:w="50" w:type="dxa"/>
              <w:right w:w="50" w:type="dxa"/>
            </w:tcMar>
            <w:vAlign w:val="center"/>
          </w:tcPr>
          <w:p w14:paraId="1325502E">
            <w:pPr>
              <w:spacing w:after="0" w:line="240" w:lineRule="auto"/>
              <w:jc w:val="center"/>
            </w:pPr>
            <w:r>
              <w:rPr>
                <w:rFonts w:ascii="Times New Roman" w:hAnsi="Times New Roman" w:eastAsia="Noto Sans CJK SC"/>
                <w:b w:val="0"/>
                <w:sz w:val="14"/>
              </w:rPr>
              <w:t>3.92</w:t>
            </w:r>
          </w:p>
        </w:tc>
        <w:tc>
          <w:tcPr>
            <w:tcW w:w="1009" w:type="dxa"/>
            <w:tcMar>
              <w:top w:w="50" w:type="dxa"/>
              <w:left w:w="50" w:type="dxa"/>
              <w:bottom w:w="50" w:type="dxa"/>
              <w:right w:w="50" w:type="dxa"/>
            </w:tcMar>
            <w:vAlign w:val="center"/>
          </w:tcPr>
          <w:p w14:paraId="55955367">
            <w:pPr>
              <w:spacing w:after="0" w:line="240" w:lineRule="auto"/>
              <w:jc w:val="center"/>
            </w:pPr>
            <w:r>
              <w:rPr>
                <w:rFonts w:ascii="Times New Roman" w:hAnsi="Times New Roman" w:eastAsia="Noto Sans CJK SC"/>
                <w:b w:val="0"/>
                <w:sz w:val="14"/>
              </w:rPr>
              <w:t>4.50</w:t>
            </w:r>
          </w:p>
        </w:tc>
        <w:tc>
          <w:tcPr>
            <w:tcW w:w="1009" w:type="dxa"/>
            <w:tcMar>
              <w:top w:w="50" w:type="dxa"/>
              <w:left w:w="50" w:type="dxa"/>
              <w:bottom w:w="50" w:type="dxa"/>
              <w:right w:w="50" w:type="dxa"/>
            </w:tcMar>
            <w:vAlign w:val="center"/>
          </w:tcPr>
          <w:p w14:paraId="3CAC65FB">
            <w:pPr>
              <w:spacing w:after="0" w:line="240" w:lineRule="auto"/>
              <w:jc w:val="center"/>
            </w:pPr>
            <w:r>
              <w:rPr>
                <w:rFonts w:ascii="Times New Roman" w:hAnsi="Times New Roman" w:eastAsia="Noto Sans CJK SC"/>
                <w:b w:val="0"/>
                <w:sz w:val="14"/>
              </w:rPr>
              <w:t>2.94</w:t>
            </w:r>
          </w:p>
        </w:tc>
        <w:tc>
          <w:tcPr>
            <w:tcW w:w="1009" w:type="dxa"/>
            <w:tcMar>
              <w:top w:w="50" w:type="dxa"/>
              <w:left w:w="50" w:type="dxa"/>
              <w:bottom w:w="50" w:type="dxa"/>
              <w:right w:w="50" w:type="dxa"/>
            </w:tcMar>
            <w:vAlign w:val="center"/>
          </w:tcPr>
          <w:p w14:paraId="6409DA45">
            <w:pPr>
              <w:spacing w:after="0" w:line="240" w:lineRule="auto"/>
              <w:jc w:val="center"/>
            </w:pPr>
            <w:r>
              <w:rPr>
                <w:rFonts w:ascii="Times New Roman" w:hAnsi="Times New Roman" w:eastAsia="Noto Sans CJK SC"/>
                <w:b w:val="0"/>
                <w:sz w:val="14"/>
              </w:rPr>
              <w:t>5.49</w:t>
            </w:r>
          </w:p>
        </w:tc>
        <w:tc>
          <w:tcPr>
            <w:tcW w:w="1009" w:type="dxa"/>
            <w:tcMar>
              <w:top w:w="50" w:type="dxa"/>
              <w:left w:w="50" w:type="dxa"/>
              <w:bottom w:w="50" w:type="dxa"/>
              <w:right w:w="50" w:type="dxa"/>
            </w:tcMar>
            <w:vAlign w:val="center"/>
          </w:tcPr>
          <w:p w14:paraId="5FF58228">
            <w:pPr>
              <w:spacing w:after="0" w:line="240" w:lineRule="auto"/>
              <w:jc w:val="center"/>
            </w:pPr>
            <w:r>
              <w:rPr>
                <w:rFonts w:ascii="Times New Roman" w:hAnsi="Times New Roman" w:eastAsia="Noto Sans CJK SC"/>
                <w:b w:val="0"/>
                <w:sz w:val="14"/>
              </w:rPr>
              <w:t>4.01</w:t>
            </w:r>
          </w:p>
        </w:tc>
        <w:tc>
          <w:tcPr>
            <w:tcW w:w="1009" w:type="dxa"/>
            <w:tcMar>
              <w:top w:w="50" w:type="dxa"/>
              <w:left w:w="50" w:type="dxa"/>
              <w:bottom w:w="50" w:type="dxa"/>
              <w:right w:w="50" w:type="dxa"/>
            </w:tcMar>
            <w:vAlign w:val="center"/>
          </w:tcPr>
          <w:p w14:paraId="086D9DB0">
            <w:pPr>
              <w:spacing w:after="0" w:line="240" w:lineRule="auto"/>
              <w:jc w:val="center"/>
            </w:pPr>
            <w:r>
              <w:rPr>
                <w:rFonts w:ascii="Times New Roman" w:hAnsi="Times New Roman" w:eastAsia="Noto Sans CJK SC"/>
                <w:b w:val="0"/>
                <w:sz w:val="14"/>
              </w:rPr>
              <w:t>4.15</w:t>
            </w:r>
          </w:p>
        </w:tc>
      </w:tr>
      <w:tr w14:paraId="4C8A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60116151">
            <w:pPr>
              <w:spacing w:after="0" w:line="240" w:lineRule="auto"/>
              <w:jc w:val="center"/>
            </w:pPr>
            <w:r>
              <w:rPr>
                <w:rFonts w:ascii="Times New Roman" w:hAnsi="Times New Roman" w:eastAsia="Noto Sans CJK SC"/>
                <w:b w:val="0"/>
                <w:sz w:val="14"/>
              </w:rPr>
              <w:t>WHENet-V [8]</w:t>
            </w:r>
          </w:p>
        </w:tc>
        <w:tc>
          <w:tcPr>
            <w:tcW w:w="1009" w:type="dxa"/>
            <w:tcMar>
              <w:top w:w="50" w:type="dxa"/>
              <w:left w:w="50" w:type="dxa"/>
              <w:bottom w:w="50" w:type="dxa"/>
              <w:right w:w="50" w:type="dxa"/>
            </w:tcMar>
            <w:vAlign w:val="center"/>
          </w:tcPr>
          <w:p w14:paraId="5E22663C">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09563FCC">
            <w:pPr>
              <w:spacing w:after="0" w:line="240" w:lineRule="auto"/>
              <w:jc w:val="center"/>
            </w:pPr>
            <w:r>
              <w:rPr>
                <w:rFonts w:ascii="Times New Roman" w:hAnsi="Times New Roman" w:eastAsia="Noto Sans CJK SC"/>
                <w:b w:val="0"/>
                <w:sz w:val="14"/>
              </w:rPr>
              <w:t>4.44</w:t>
            </w:r>
          </w:p>
        </w:tc>
        <w:tc>
          <w:tcPr>
            <w:tcW w:w="1009" w:type="dxa"/>
            <w:tcMar>
              <w:top w:w="50" w:type="dxa"/>
              <w:left w:w="50" w:type="dxa"/>
              <w:bottom w:w="50" w:type="dxa"/>
              <w:right w:w="50" w:type="dxa"/>
            </w:tcMar>
            <w:vAlign w:val="center"/>
          </w:tcPr>
          <w:p w14:paraId="203CECC9">
            <w:pPr>
              <w:spacing w:after="0" w:line="240" w:lineRule="auto"/>
              <w:jc w:val="center"/>
            </w:pPr>
            <w:r>
              <w:rPr>
                <w:rFonts w:ascii="Times New Roman" w:hAnsi="Times New Roman" w:eastAsia="Noto Sans CJK SC"/>
                <w:b w:val="0"/>
                <w:sz w:val="14"/>
              </w:rPr>
              <w:t>5.75</w:t>
            </w:r>
          </w:p>
        </w:tc>
        <w:tc>
          <w:tcPr>
            <w:tcW w:w="1009" w:type="dxa"/>
            <w:tcMar>
              <w:top w:w="50" w:type="dxa"/>
              <w:left w:w="50" w:type="dxa"/>
              <w:bottom w:w="50" w:type="dxa"/>
              <w:right w:w="50" w:type="dxa"/>
            </w:tcMar>
            <w:vAlign w:val="center"/>
          </w:tcPr>
          <w:p w14:paraId="1F275B07">
            <w:pPr>
              <w:spacing w:after="0" w:line="240" w:lineRule="auto"/>
              <w:jc w:val="center"/>
            </w:pPr>
            <w:r>
              <w:rPr>
                <w:rFonts w:ascii="Times New Roman" w:hAnsi="Times New Roman" w:eastAsia="Noto Sans CJK SC"/>
                <w:b w:val="0"/>
                <w:sz w:val="14"/>
              </w:rPr>
              <w:t>4.31</w:t>
            </w:r>
          </w:p>
        </w:tc>
        <w:tc>
          <w:tcPr>
            <w:tcW w:w="1009" w:type="dxa"/>
            <w:tcMar>
              <w:top w:w="50" w:type="dxa"/>
              <w:left w:w="50" w:type="dxa"/>
              <w:bottom w:w="50" w:type="dxa"/>
              <w:right w:w="50" w:type="dxa"/>
            </w:tcMar>
            <w:vAlign w:val="center"/>
          </w:tcPr>
          <w:p w14:paraId="398C8ABA">
            <w:pPr>
              <w:spacing w:after="0" w:line="240" w:lineRule="auto"/>
              <w:jc w:val="center"/>
            </w:pPr>
            <w:r>
              <w:rPr>
                <w:rFonts w:ascii="Times New Roman" w:hAnsi="Times New Roman" w:eastAsia="Noto Sans CJK SC"/>
                <w:b w:val="0"/>
                <w:sz w:val="14"/>
              </w:rPr>
              <w:t>4.83</w:t>
            </w:r>
          </w:p>
        </w:tc>
        <w:tc>
          <w:tcPr>
            <w:tcW w:w="1009" w:type="dxa"/>
            <w:tcMar>
              <w:top w:w="50" w:type="dxa"/>
              <w:left w:w="50" w:type="dxa"/>
              <w:bottom w:w="50" w:type="dxa"/>
              <w:right w:w="50" w:type="dxa"/>
            </w:tcMar>
            <w:vAlign w:val="center"/>
          </w:tcPr>
          <w:p w14:paraId="7C31AA55">
            <w:pPr>
              <w:spacing w:after="0" w:line="240" w:lineRule="auto"/>
              <w:jc w:val="center"/>
            </w:pPr>
            <w:r>
              <w:rPr>
                <w:rFonts w:ascii="Times New Roman" w:hAnsi="Times New Roman" w:eastAsia="Noto Sans CJK SC"/>
                <w:b w:val="0"/>
                <w:sz w:val="14"/>
              </w:rPr>
              <w:t>3.60</w:t>
            </w:r>
          </w:p>
        </w:tc>
        <w:tc>
          <w:tcPr>
            <w:tcW w:w="1009" w:type="dxa"/>
            <w:tcMar>
              <w:top w:w="50" w:type="dxa"/>
              <w:left w:w="50" w:type="dxa"/>
              <w:bottom w:w="50" w:type="dxa"/>
              <w:right w:w="50" w:type="dxa"/>
            </w:tcMar>
            <w:vAlign w:val="center"/>
          </w:tcPr>
          <w:p w14:paraId="43502D75">
            <w:pPr>
              <w:spacing w:after="0" w:line="240" w:lineRule="auto"/>
              <w:jc w:val="center"/>
            </w:pPr>
            <w:r>
              <w:rPr>
                <w:rFonts w:ascii="Times New Roman" w:hAnsi="Times New Roman" w:eastAsia="Noto Sans CJK SC"/>
                <w:b w:val="0"/>
                <w:sz w:val="14"/>
              </w:rPr>
              <w:t>4.10</w:t>
            </w:r>
          </w:p>
        </w:tc>
        <w:tc>
          <w:tcPr>
            <w:tcW w:w="1009" w:type="dxa"/>
            <w:tcMar>
              <w:top w:w="50" w:type="dxa"/>
              <w:left w:w="50" w:type="dxa"/>
              <w:bottom w:w="50" w:type="dxa"/>
              <w:right w:w="50" w:type="dxa"/>
            </w:tcMar>
            <w:vAlign w:val="center"/>
          </w:tcPr>
          <w:p w14:paraId="088B35F9">
            <w:pPr>
              <w:spacing w:after="0" w:line="240" w:lineRule="auto"/>
              <w:jc w:val="center"/>
            </w:pPr>
            <w:r>
              <w:rPr>
                <w:rFonts w:ascii="Times New Roman" w:hAnsi="Times New Roman" w:eastAsia="Noto Sans CJK SC"/>
                <w:b w:val="0"/>
                <w:sz w:val="14"/>
              </w:rPr>
              <w:t>2.73</w:t>
            </w:r>
          </w:p>
        </w:tc>
        <w:tc>
          <w:tcPr>
            <w:tcW w:w="1009" w:type="dxa"/>
            <w:tcMar>
              <w:top w:w="50" w:type="dxa"/>
              <w:left w:w="50" w:type="dxa"/>
              <w:bottom w:w="50" w:type="dxa"/>
              <w:right w:w="50" w:type="dxa"/>
            </w:tcMar>
            <w:vAlign w:val="center"/>
          </w:tcPr>
          <w:p w14:paraId="1ECE222B">
            <w:pPr>
              <w:spacing w:after="0" w:line="240" w:lineRule="auto"/>
              <w:jc w:val="center"/>
            </w:pPr>
            <w:r>
              <w:rPr>
                <w:rFonts w:ascii="Times New Roman" w:hAnsi="Times New Roman" w:eastAsia="Noto Sans CJK SC"/>
                <w:b w:val="0"/>
                <w:sz w:val="14"/>
              </w:rPr>
              <w:t>3.48</w:t>
            </w:r>
          </w:p>
        </w:tc>
      </w:tr>
      <w:tr w14:paraId="0A82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7CB15C91">
            <w:pPr>
              <w:spacing w:after="0" w:line="240" w:lineRule="auto"/>
              <w:jc w:val="center"/>
            </w:pPr>
            <w:r>
              <w:rPr>
                <w:rFonts w:ascii="Times New Roman" w:hAnsi="Times New Roman" w:eastAsia="Noto Sans CJK SC"/>
                <w:b w:val="0"/>
                <w:sz w:val="14"/>
              </w:rPr>
              <w:t>WHENet [8]</w:t>
            </w:r>
          </w:p>
        </w:tc>
        <w:tc>
          <w:tcPr>
            <w:tcW w:w="1009" w:type="dxa"/>
            <w:tcMar>
              <w:top w:w="50" w:type="dxa"/>
              <w:left w:w="50" w:type="dxa"/>
              <w:bottom w:w="50" w:type="dxa"/>
              <w:right w:w="50" w:type="dxa"/>
            </w:tcMar>
            <w:vAlign w:val="center"/>
          </w:tcPr>
          <w:p w14:paraId="5E2B0178">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657428FF">
            <w:pPr>
              <w:spacing w:after="0" w:line="240" w:lineRule="auto"/>
              <w:jc w:val="center"/>
            </w:pPr>
            <w:r>
              <w:rPr>
                <w:rFonts w:ascii="Times New Roman" w:hAnsi="Times New Roman" w:eastAsia="Noto Sans CJK SC"/>
                <w:b w:val="0"/>
                <w:sz w:val="14"/>
              </w:rPr>
              <w:t>5.11</w:t>
            </w:r>
          </w:p>
        </w:tc>
        <w:tc>
          <w:tcPr>
            <w:tcW w:w="1009" w:type="dxa"/>
            <w:tcMar>
              <w:top w:w="50" w:type="dxa"/>
              <w:left w:w="50" w:type="dxa"/>
              <w:bottom w:w="50" w:type="dxa"/>
              <w:right w:w="50" w:type="dxa"/>
            </w:tcMar>
            <w:vAlign w:val="center"/>
          </w:tcPr>
          <w:p w14:paraId="2387912B">
            <w:pPr>
              <w:spacing w:after="0" w:line="240" w:lineRule="auto"/>
              <w:jc w:val="center"/>
            </w:pPr>
            <w:r>
              <w:rPr>
                <w:rFonts w:ascii="Times New Roman" w:hAnsi="Times New Roman" w:eastAsia="Noto Sans CJK SC"/>
                <w:b w:val="0"/>
                <w:sz w:val="14"/>
              </w:rPr>
              <w:t>6.24</w:t>
            </w:r>
          </w:p>
        </w:tc>
        <w:tc>
          <w:tcPr>
            <w:tcW w:w="1009" w:type="dxa"/>
            <w:tcMar>
              <w:top w:w="50" w:type="dxa"/>
              <w:left w:w="50" w:type="dxa"/>
              <w:bottom w:w="50" w:type="dxa"/>
              <w:right w:w="50" w:type="dxa"/>
            </w:tcMar>
            <w:vAlign w:val="center"/>
          </w:tcPr>
          <w:p w14:paraId="620BD39A">
            <w:pPr>
              <w:spacing w:after="0" w:line="240" w:lineRule="auto"/>
              <w:jc w:val="center"/>
            </w:pPr>
            <w:r>
              <w:rPr>
                <w:rFonts w:ascii="Times New Roman" w:hAnsi="Times New Roman" w:eastAsia="Noto Sans CJK SC"/>
                <w:b w:val="0"/>
                <w:sz w:val="14"/>
              </w:rPr>
              <w:t>4.92</w:t>
            </w:r>
          </w:p>
        </w:tc>
        <w:tc>
          <w:tcPr>
            <w:tcW w:w="1009" w:type="dxa"/>
            <w:tcMar>
              <w:top w:w="50" w:type="dxa"/>
              <w:left w:w="50" w:type="dxa"/>
              <w:bottom w:w="50" w:type="dxa"/>
              <w:right w:w="50" w:type="dxa"/>
            </w:tcMar>
            <w:vAlign w:val="center"/>
          </w:tcPr>
          <w:p w14:paraId="3F95301B">
            <w:pPr>
              <w:spacing w:after="0" w:line="240" w:lineRule="auto"/>
              <w:jc w:val="center"/>
            </w:pPr>
            <w:r>
              <w:rPr>
                <w:rFonts w:ascii="Times New Roman" w:hAnsi="Times New Roman" w:eastAsia="Noto Sans CJK SC"/>
                <w:b w:val="0"/>
                <w:sz w:val="14"/>
              </w:rPr>
              <w:t>5.42</w:t>
            </w:r>
          </w:p>
        </w:tc>
        <w:tc>
          <w:tcPr>
            <w:tcW w:w="1009" w:type="dxa"/>
            <w:tcMar>
              <w:top w:w="50" w:type="dxa"/>
              <w:left w:w="50" w:type="dxa"/>
              <w:bottom w:w="50" w:type="dxa"/>
              <w:right w:w="50" w:type="dxa"/>
            </w:tcMar>
            <w:vAlign w:val="center"/>
          </w:tcPr>
          <w:p w14:paraId="56368C67">
            <w:pPr>
              <w:spacing w:after="0" w:line="240" w:lineRule="auto"/>
              <w:jc w:val="center"/>
            </w:pPr>
            <w:r>
              <w:rPr>
                <w:rFonts w:ascii="Times New Roman" w:hAnsi="Times New Roman" w:eastAsia="Noto Sans CJK SC"/>
                <w:b w:val="0"/>
                <w:sz w:val="14"/>
              </w:rPr>
              <w:t>3.99</w:t>
            </w:r>
          </w:p>
        </w:tc>
        <w:tc>
          <w:tcPr>
            <w:tcW w:w="1009" w:type="dxa"/>
            <w:tcMar>
              <w:top w:w="50" w:type="dxa"/>
              <w:left w:w="50" w:type="dxa"/>
              <w:bottom w:w="50" w:type="dxa"/>
              <w:right w:w="50" w:type="dxa"/>
            </w:tcMar>
            <w:vAlign w:val="center"/>
          </w:tcPr>
          <w:p w14:paraId="3065AB11">
            <w:pPr>
              <w:spacing w:after="0" w:line="240" w:lineRule="auto"/>
              <w:jc w:val="center"/>
            </w:pPr>
            <w:r>
              <w:rPr>
                <w:rFonts w:ascii="Times New Roman" w:hAnsi="Times New Roman" w:eastAsia="Noto Sans CJK SC"/>
                <w:b w:val="0"/>
                <w:sz w:val="14"/>
              </w:rPr>
              <w:t>4.39</w:t>
            </w:r>
          </w:p>
        </w:tc>
        <w:tc>
          <w:tcPr>
            <w:tcW w:w="1009" w:type="dxa"/>
            <w:tcMar>
              <w:top w:w="50" w:type="dxa"/>
              <w:left w:w="50" w:type="dxa"/>
              <w:bottom w:w="50" w:type="dxa"/>
              <w:right w:w="50" w:type="dxa"/>
            </w:tcMar>
            <w:vAlign w:val="center"/>
          </w:tcPr>
          <w:p w14:paraId="6B3807EA">
            <w:pPr>
              <w:spacing w:after="0" w:line="240" w:lineRule="auto"/>
              <w:jc w:val="center"/>
            </w:pPr>
            <w:r>
              <w:rPr>
                <w:rFonts w:ascii="Times New Roman" w:hAnsi="Times New Roman" w:eastAsia="Noto Sans CJK SC"/>
                <w:b w:val="0"/>
                <w:sz w:val="14"/>
              </w:rPr>
              <w:t>3.06</w:t>
            </w:r>
          </w:p>
        </w:tc>
        <w:tc>
          <w:tcPr>
            <w:tcW w:w="1009" w:type="dxa"/>
            <w:tcMar>
              <w:top w:w="50" w:type="dxa"/>
              <w:left w:w="50" w:type="dxa"/>
              <w:bottom w:w="50" w:type="dxa"/>
              <w:right w:w="50" w:type="dxa"/>
            </w:tcMar>
            <w:vAlign w:val="center"/>
          </w:tcPr>
          <w:p w14:paraId="387179A2">
            <w:pPr>
              <w:spacing w:after="0" w:line="240" w:lineRule="auto"/>
              <w:jc w:val="center"/>
            </w:pPr>
            <w:r>
              <w:rPr>
                <w:rFonts w:ascii="Times New Roman" w:hAnsi="Times New Roman" w:eastAsia="Noto Sans CJK SC"/>
                <w:b w:val="0"/>
                <w:sz w:val="14"/>
              </w:rPr>
              <w:t>3.81</w:t>
            </w:r>
          </w:p>
        </w:tc>
      </w:tr>
      <w:tr w14:paraId="1838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058D2B20">
            <w:pPr>
              <w:spacing w:after="0" w:line="240" w:lineRule="auto"/>
              <w:jc w:val="center"/>
            </w:pPr>
            <w:r>
              <w:rPr>
                <w:rFonts w:ascii="Times New Roman" w:hAnsi="Times New Roman" w:eastAsia="Noto Sans CJK SC"/>
                <w:b w:val="0"/>
                <w:sz w:val="14"/>
              </w:rPr>
              <w:t>TriNet [10]</w:t>
            </w:r>
          </w:p>
        </w:tc>
        <w:tc>
          <w:tcPr>
            <w:tcW w:w="1009" w:type="dxa"/>
            <w:tcMar>
              <w:top w:w="50" w:type="dxa"/>
              <w:left w:w="50" w:type="dxa"/>
              <w:bottom w:w="50" w:type="dxa"/>
              <w:right w:w="50" w:type="dxa"/>
            </w:tcMar>
            <w:vAlign w:val="center"/>
          </w:tcPr>
          <w:p w14:paraId="1F3108DC">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2BE070D7">
            <w:pPr>
              <w:spacing w:after="0" w:line="240" w:lineRule="auto"/>
              <w:jc w:val="center"/>
            </w:pPr>
            <w:r>
              <w:rPr>
                <w:rFonts w:ascii="Times New Roman" w:hAnsi="Times New Roman" w:eastAsia="Noto Sans CJK SC"/>
                <w:b w:val="0"/>
                <w:sz w:val="14"/>
              </w:rPr>
              <w:t>4.04</w:t>
            </w:r>
          </w:p>
        </w:tc>
        <w:tc>
          <w:tcPr>
            <w:tcW w:w="1009" w:type="dxa"/>
            <w:tcMar>
              <w:top w:w="50" w:type="dxa"/>
              <w:left w:w="50" w:type="dxa"/>
              <w:bottom w:w="50" w:type="dxa"/>
              <w:right w:w="50" w:type="dxa"/>
            </w:tcMar>
            <w:vAlign w:val="center"/>
          </w:tcPr>
          <w:p w14:paraId="04339F2F">
            <w:pPr>
              <w:spacing w:after="0" w:line="240" w:lineRule="auto"/>
              <w:jc w:val="center"/>
            </w:pPr>
            <w:r>
              <w:rPr>
                <w:rFonts w:ascii="Times New Roman" w:hAnsi="Times New Roman" w:eastAsia="Noto Sans CJK SC"/>
                <w:b w:val="0"/>
                <w:sz w:val="14"/>
              </w:rPr>
              <w:t>5.77</w:t>
            </w:r>
          </w:p>
        </w:tc>
        <w:tc>
          <w:tcPr>
            <w:tcW w:w="1009" w:type="dxa"/>
            <w:tcMar>
              <w:top w:w="50" w:type="dxa"/>
              <w:left w:w="50" w:type="dxa"/>
              <w:bottom w:w="50" w:type="dxa"/>
              <w:right w:w="50" w:type="dxa"/>
            </w:tcMar>
            <w:vAlign w:val="center"/>
          </w:tcPr>
          <w:p w14:paraId="0CE63B3F">
            <w:pPr>
              <w:spacing w:after="0" w:line="240" w:lineRule="auto"/>
              <w:jc w:val="center"/>
            </w:pPr>
            <w:r>
              <w:rPr>
                <w:rFonts w:ascii="Times New Roman" w:hAnsi="Times New Roman" w:eastAsia="Noto Sans CJK SC"/>
                <w:b w:val="0"/>
                <w:sz w:val="14"/>
              </w:rPr>
              <w:t>4.20</w:t>
            </w:r>
          </w:p>
        </w:tc>
        <w:tc>
          <w:tcPr>
            <w:tcW w:w="1009" w:type="dxa"/>
            <w:tcMar>
              <w:top w:w="50" w:type="dxa"/>
              <w:left w:w="50" w:type="dxa"/>
              <w:bottom w:w="50" w:type="dxa"/>
              <w:right w:w="50" w:type="dxa"/>
            </w:tcMar>
            <w:vAlign w:val="center"/>
          </w:tcPr>
          <w:p w14:paraId="464E664E">
            <w:pPr>
              <w:spacing w:after="0" w:line="240" w:lineRule="auto"/>
              <w:jc w:val="center"/>
            </w:pPr>
            <w:r>
              <w:rPr>
                <w:rFonts w:ascii="Times New Roman" w:hAnsi="Times New Roman" w:eastAsia="Noto Sans CJK SC"/>
                <w:b w:val="0"/>
                <w:sz w:val="14"/>
              </w:rPr>
              <w:t>4.67</w:t>
            </w:r>
          </w:p>
        </w:tc>
        <w:tc>
          <w:tcPr>
            <w:tcW w:w="1009" w:type="dxa"/>
            <w:tcMar>
              <w:top w:w="50" w:type="dxa"/>
              <w:left w:w="50" w:type="dxa"/>
              <w:bottom w:w="50" w:type="dxa"/>
              <w:right w:w="50" w:type="dxa"/>
            </w:tcMar>
            <w:vAlign w:val="center"/>
          </w:tcPr>
          <w:p w14:paraId="106545B6">
            <w:pPr>
              <w:spacing w:after="0" w:line="240" w:lineRule="auto"/>
              <w:jc w:val="center"/>
            </w:pPr>
            <w:r>
              <w:rPr>
                <w:rFonts w:ascii="Times New Roman" w:hAnsi="Times New Roman" w:eastAsia="Noto Sans CJK SC"/>
                <w:b w:val="0"/>
                <w:sz w:val="14"/>
              </w:rPr>
              <w:t>4.11</w:t>
            </w:r>
          </w:p>
        </w:tc>
        <w:tc>
          <w:tcPr>
            <w:tcW w:w="1009" w:type="dxa"/>
            <w:tcMar>
              <w:top w:w="50" w:type="dxa"/>
              <w:left w:w="50" w:type="dxa"/>
              <w:bottom w:w="50" w:type="dxa"/>
              <w:right w:w="50" w:type="dxa"/>
            </w:tcMar>
            <w:vAlign w:val="center"/>
          </w:tcPr>
          <w:p w14:paraId="3B7EC8FE">
            <w:pPr>
              <w:spacing w:after="0" w:line="240" w:lineRule="auto"/>
              <w:jc w:val="center"/>
            </w:pPr>
            <w:r>
              <w:rPr>
                <w:rFonts w:ascii="Times New Roman" w:hAnsi="Times New Roman" w:eastAsia="Noto Sans CJK SC"/>
                <w:b w:val="0"/>
                <w:sz w:val="14"/>
              </w:rPr>
              <w:t>4.76</w:t>
            </w:r>
          </w:p>
        </w:tc>
        <w:tc>
          <w:tcPr>
            <w:tcW w:w="1009" w:type="dxa"/>
            <w:tcMar>
              <w:top w:w="50" w:type="dxa"/>
              <w:left w:w="50" w:type="dxa"/>
              <w:bottom w:w="50" w:type="dxa"/>
              <w:right w:w="50" w:type="dxa"/>
            </w:tcMar>
            <w:vAlign w:val="center"/>
          </w:tcPr>
          <w:p w14:paraId="386AA526">
            <w:pPr>
              <w:spacing w:after="0" w:line="240" w:lineRule="auto"/>
              <w:jc w:val="center"/>
            </w:pPr>
            <w:r>
              <w:rPr>
                <w:rFonts w:ascii="Times New Roman" w:hAnsi="Times New Roman" w:eastAsia="Noto Sans CJK SC"/>
                <w:b w:val="0"/>
                <w:sz w:val="14"/>
              </w:rPr>
              <w:t>3.05</w:t>
            </w:r>
          </w:p>
        </w:tc>
        <w:tc>
          <w:tcPr>
            <w:tcW w:w="1009" w:type="dxa"/>
            <w:tcMar>
              <w:top w:w="50" w:type="dxa"/>
              <w:left w:w="50" w:type="dxa"/>
              <w:bottom w:w="50" w:type="dxa"/>
              <w:right w:w="50" w:type="dxa"/>
            </w:tcMar>
            <w:vAlign w:val="center"/>
          </w:tcPr>
          <w:p w14:paraId="08B862A9">
            <w:pPr>
              <w:spacing w:after="0" w:line="240" w:lineRule="auto"/>
              <w:jc w:val="center"/>
            </w:pPr>
            <w:r>
              <w:rPr>
                <w:rFonts w:ascii="Times New Roman" w:hAnsi="Times New Roman" w:eastAsia="Noto Sans CJK SC"/>
                <w:b w:val="0"/>
                <w:sz w:val="14"/>
              </w:rPr>
              <w:t>3.97</w:t>
            </w:r>
          </w:p>
        </w:tc>
      </w:tr>
      <w:tr w14:paraId="5366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16BD34F7">
            <w:pPr>
              <w:spacing w:after="0" w:line="240" w:lineRule="auto"/>
              <w:jc w:val="center"/>
            </w:pPr>
            <w:r>
              <w:rPr>
                <w:rFonts w:ascii="Times New Roman" w:hAnsi="Times New Roman" w:eastAsia="Noto Sans CJK SC"/>
                <w:b w:val="0"/>
                <w:sz w:val="14"/>
              </w:rPr>
              <w:t>FDN [11]</w:t>
            </w:r>
          </w:p>
        </w:tc>
        <w:tc>
          <w:tcPr>
            <w:tcW w:w="1009" w:type="dxa"/>
            <w:tcMar>
              <w:top w:w="50" w:type="dxa"/>
              <w:left w:w="50" w:type="dxa"/>
              <w:bottom w:w="50" w:type="dxa"/>
              <w:right w:w="50" w:type="dxa"/>
            </w:tcMar>
            <w:vAlign w:val="center"/>
          </w:tcPr>
          <w:p w14:paraId="372AF310">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42398250">
            <w:pPr>
              <w:spacing w:after="0" w:line="240" w:lineRule="auto"/>
              <w:jc w:val="center"/>
            </w:pPr>
            <w:r>
              <w:rPr>
                <w:rFonts w:ascii="Times New Roman" w:hAnsi="Times New Roman" w:eastAsia="Noto Sans CJK SC"/>
                <w:b w:val="0"/>
                <w:sz w:val="14"/>
              </w:rPr>
              <w:t>3.78</w:t>
            </w:r>
          </w:p>
        </w:tc>
        <w:tc>
          <w:tcPr>
            <w:tcW w:w="1009" w:type="dxa"/>
            <w:tcMar>
              <w:top w:w="50" w:type="dxa"/>
              <w:left w:w="50" w:type="dxa"/>
              <w:bottom w:w="50" w:type="dxa"/>
              <w:right w:w="50" w:type="dxa"/>
            </w:tcMar>
            <w:vAlign w:val="center"/>
          </w:tcPr>
          <w:p w14:paraId="605C7D29">
            <w:pPr>
              <w:spacing w:after="0" w:line="240" w:lineRule="auto"/>
              <w:jc w:val="center"/>
            </w:pPr>
            <w:r>
              <w:rPr>
                <w:rFonts w:ascii="Times New Roman" w:hAnsi="Times New Roman" w:eastAsia="Noto Sans CJK SC"/>
                <w:b w:val="0"/>
                <w:sz w:val="14"/>
              </w:rPr>
              <w:t>5.61</w:t>
            </w:r>
          </w:p>
        </w:tc>
        <w:tc>
          <w:tcPr>
            <w:tcW w:w="1009" w:type="dxa"/>
            <w:tcMar>
              <w:top w:w="50" w:type="dxa"/>
              <w:left w:w="50" w:type="dxa"/>
              <w:bottom w:w="50" w:type="dxa"/>
              <w:right w:w="50" w:type="dxa"/>
            </w:tcMar>
            <w:vAlign w:val="center"/>
          </w:tcPr>
          <w:p w14:paraId="3B838135">
            <w:pPr>
              <w:spacing w:after="0" w:line="240" w:lineRule="auto"/>
              <w:jc w:val="center"/>
            </w:pPr>
            <w:r>
              <w:rPr>
                <w:rFonts w:ascii="Times New Roman" w:hAnsi="Times New Roman" w:eastAsia="Noto Sans CJK SC"/>
                <w:b w:val="0"/>
                <w:sz w:val="14"/>
              </w:rPr>
              <w:t>3.88</w:t>
            </w:r>
          </w:p>
        </w:tc>
        <w:tc>
          <w:tcPr>
            <w:tcW w:w="1009" w:type="dxa"/>
            <w:tcMar>
              <w:top w:w="50" w:type="dxa"/>
              <w:left w:w="50" w:type="dxa"/>
              <w:bottom w:w="50" w:type="dxa"/>
              <w:right w:w="50" w:type="dxa"/>
            </w:tcMar>
            <w:vAlign w:val="center"/>
          </w:tcPr>
          <w:p w14:paraId="4DA00CB1">
            <w:pPr>
              <w:spacing w:after="0" w:line="240" w:lineRule="auto"/>
              <w:jc w:val="center"/>
            </w:pPr>
            <w:r>
              <w:rPr>
                <w:rFonts w:ascii="Times New Roman" w:hAnsi="Times New Roman" w:eastAsia="Noto Sans CJK SC"/>
                <w:b w:val="0"/>
                <w:sz w:val="14"/>
              </w:rPr>
              <w:t>4.42</w:t>
            </w:r>
          </w:p>
        </w:tc>
        <w:tc>
          <w:tcPr>
            <w:tcW w:w="1009" w:type="dxa"/>
            <w:tcMar>
              <w:top w:w="50" w:type="dxa"/>
              <w:left w:w="50" w:type="dxa"/>
              <w:bottom w:w="50" w:type="dxa"/>
              <w:right w:w="50" w:type="dxa"/>
            </w:tcMar>
            <w:vAlign w:val="center"/>
          </w:tcPr>
          <w:p w14:paraId="0DD811C7">
            <w:pPr>
              <w:spacing w:after="0" w:line="240" w:lineRule="auto"/>
              <w:jc w:val="center"/>
            </w:pPr>
            <w:r>
              <w:rPr>
                <w:rFonts w:ascii="Times New Roman" w:hAnsi="Times New Roman" w:eastAsia="Noto Sans CJK SC"/>
                <w:b w:val="0"/>
                <w:sz w:val="14"/>
              </w:rPr>
              <w:t>4.52</w:t>
            </w:r>
          </w:p>
        </w:tc>
        <w:tc>
          <w:tcPr>
            <w:tcW w:w="1009" w:type="dxa"/>
            <w:tcMar>
              <w:top w:w="50" w:type="dxa"/>
              <w:left w:w="50" w:type="dxa"/>
              <w:bottom w:w="50" w:type="dxa"/>
              <w:right w:w="50" w:type="dxa"/>
            </w:tcMar>
            <w:vAlign w:val="center"/>
          </w:tcPr>
          <w:p w14:paraId="00A24FF1">
            <w:pPr>
              <w:spacing w:after="0" w:line="240" w:lineRule="auto"/>
              <w:jc w:val="center"/>
            </w:pPr>
            <w:r>
              <w:rPr>
                <w:rFonts w:ascii="Times New Roman" w:hAnsi="Times New Roman" w:eastAsia="Noto Sans CJK SC"/>
                <w:b w:val="0"/>
                <w:sz w:val="14"/>
              </w:rPr>
              <w:t>4.70</w:t>
            </w:r>
          </w:p>
        </w:tc>
        <w:tc>
          <w:tcPr>
            <w:tcW w:w="1009" w:type="dxa"/>
            <w:tcMar>
              <w:top w:w="50" w:type="dxa"/>
              <w:left w:w="50" w:type="dxa"/>
              <w:bottom w:w="50" w:type="dxa"/>
              <w:right w:w="50" w:type="dxa"/>
            </w:tcMar>
            <w:vAlign w:val="center"/>
          </w:tcPr>
          <w:p w14:paraId="6470D652">
            <w:pPr>
              <w:spacing w:after="0" w:line="240" w:lineRule="auto"/>
              <w:jc w:val="center"/>
            </w:pPr>
            <w:r>
              <w:rPr>
                <w:rFonts w:ascii="Times New Roman" w:hAnsi="Times New Roman" w:eastAsia="Noto Sans CJK SC"/>
                <w:b w:val="0"/>
                <w:sz w:val="14"/>
              </w:rPr>
              <w:t>2.56</w:t>
            </w:r>
          </w:p>
        </w:tc>
        <w:tc>
          <w:tcPr>
            <w:tcW w:w="1009" w:type="dxa"/>
            <w:tcMar>
              <w:top w:w="50" w:type="dxa"/>
              <w:left w:w="50" w:type="dxa"/>
              <w:bottom w:w="50" w:type="dxa"/>
              <w:right w:w="50" w:type="dxa"/>
            </w:tcMar>
            <w:vAlign w:val="center"/>
          </w:tcPr>
          <w:p w14:paraId="0D38C9C9">
            <w:pPr>
              <w:spacing w:after="0" w:line="240" w:lineRule="auto"/>
              <w:jc w:val="center"/>
            </w:pPr>
            <w:r>
              <w:rPr>
                <w:rFonts w:ascii="Times New Roman" w:hAnsi="Times New Roman" w:eastAsia="Noto Sans CJK SC"/>
                <w:b w:val="0"/>
                <w:sz w:val="14"/>
              </w:rPr>
              <w:t>3.93</w:t>
            </w:r>
          </w:p>
        </w:tc>
      </w:tr>
      <w:tr w14:paraId="0E01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dxa"/>
            <w:tcMar>
              <w:top w:w="50" w:type="dxa"/>
              <w:left w:w="50" w:type="dxa"/>
              <w:bottom w:w="50" w:type="dxa"/>
              <w:right w:w="50" w:type="dxa"/>
            </w:tcMar>
            <w:vAlign w:val="center"/>
          </w:tcPr>
          <w:p w14:paraId="60F990A6">
            <w:pPr>
              <w:spacing w:after="0" w:line="240" w:lineRule="auto"/>
              <w:jc w:val="center"/>
            </w:pPr>
            <w:r>
              <w:rPr>
                <w:rFonts w:ascii="Times New Roman" w:hAnsi="Times New Roman" w:eastAsia="Noto Sans CJK SC"/>
                <w:b w:val="0"/>
                <w:sz w:val="14"/>
              </w:rPr>
              <w:t>6DRepNet</w:t>
            </w:r>
          </w:p>
        </w:tc>
        <w:tc>
          <w:tcPr>
            <w:tcW w:w="1009" w:type="dxa"/>
            <w:tcMar>
              <w:top w:w="50" w:type="dxa"/>
              <w:left w:w="50" w:type="dxa"/>
              <w:bottom w:w="50" w:type="dxa"/>
              <w:right w:w="50" w:type="dxa"/>
            </w:tcMar>
            <w:vAlign w:val="center"/>
          </w:tcPr>
          <w:p w14:paraId="599512F2">
            <w:pPr>
              <w:spacing w:after="0" w:line="240" w:lineRule="auto"/>
              <w:jc w:val="center"/>
            </w:pPr>
            <w:r>
              <w:rPr>
                <w:rFonts w:ascii="Times New Roman" w:hAnsi="Times New Roman" w:eastAsia="Noto Sans CJK SC"/>
                <w:b w:val="0"/>
                <w:sz w:val="14"/>
              </w:rPr>
              <w:t>✓</w:t>
            </w:r>
          </w:p>
        </w:tc>
        <w:tc>
          <w:tcPr>
            <w:tcW w:w="1009" w:type="dxa"/>
            <w:tcMar>
              <w:top w:w="50" w:type="dxa"/>
              <w:left w:w="50" w:type="dxa"/>
              <w:bottom w:w="50" w:type="dxa"/>
              <w:right w:w="50" w:type="dxa"/>
            </w:tcMar>
            <w:vAlign w:val="center"/>
          </w:tcPr>
          <w:p w14:paraId="0D9DB862">
            <w:pPr>
              <w:spacing w:after="0" w:line="240" w:lineRule="auto"/>
              <w:jc w:val="center"/>
            </w:pPr>
            <w:r>
              <w:rPr>
                <w:rFonts w:ascii="Times New Roman" w:hAnsi="Times New Roman" w:eastAsia="Noto Sans CJK SC"/>
                <w:b w:val="0"/>
                <w:sz w:val="14"/>
              </w:rPr>
              <w:t>3.63</w:t>
            </w:r>
          </w:p>
        </w:tc>
        <w:tc>
          <w:tcPr>
            <w:tcW w:w="1009" w:type="dxa"/>
            <w:tcMar>
              <w:top w:w="50" w:type="dxa"/>
              <w:left w:w="50" w:type="dxa"/>
              <w:bottom w:w="50" w:type="dxa"/>
              <w:right w:w="50" w:type="dxa"/>
            </w:tcMar>
            <w:vAlign w:val="center"/>
          </w:tcPr>
          <w:p w14:paraId="178AE079">
            <w:pPr>
              <w:spacing w:after="0" w:line="240" w:lineRule="auto"/>
              <w:jc w:val="center"/>
            </w:pPr>
            <w:r>
              <w:rPr>
                <w:rFonts w:ascii="Times New Roman" w:hAnsi="Times New Roman" w:eastAsia="Noto Sans CJK SC"/>
                <w:b w:val="0"/>
                <w:sz w:val="14"/>
              </w:rPr>
              <w:t>4.91</w:t>
            </w:r>
          </w:p>
        </w:tc>
        <w:tc>
          <w:tcPr>
            <w:tcW w:w="1009" w:type="dxa"/>
            <w:tcMar>
              <w:top w:w="50" w:type="dxa"/>
              <w:left w:w="50" w:type="dxa"/>
              <w:bottom w:w="50" w:type="dxa"/>
              <w:right w:w="50" w:type="dxa"/>
            </w:tcMar>
            <w:vAlign w:val="center"/>
          </w:tcPr>
          <w:p w14:paraId="493E2631">
            <w:pPr>
              <w:spacing w:after="0" w:line="240" w:lineRule="auto"/>
              <w:jc w:val="center"/>
            </w:pPr>
            <w:r>
              <w:rPr>
                <w:rFonts w:ascii="Times New Roman" w:hAnsi="Times New Roman" w:eastAsia="Noto Sans CJK SC"/>
                <w:b w:val="0"/>
                <w:sz w:val="14"/>
              </w:rPr>
              <w:t>3.37</w:t>
            </w:r>
          </w:p>
        </w:tc>
        <w:tc>
          <w:tcPr>
            <w:tcW w:w="1009" w:type="dxa"/>
            <w:tcMar>
              <w:top w:w="50" w:type="dxa"/>
              <w:left w:w="50" w:type="dxa"/>
              <w:bottom w:w="50" w:type="dxa"/>
              <w:right w:w="50" w:type="dxa"/>
            </w:tcMar>
            <w:vAlign w:val="center"/>
          </w:tcPr>
          <w:p w14:paraId="529414B9">
            <w:pPr>
              <w:spacing w:after="0" w:line="240" w:lineRule="auto"/>
              <w:jc w:val="center"/>
            </w:pPr>
            <w:r>
              <w:rPr>
                <w:rFonts w:ascii="Times New Roman" w:hAnsi="Times New Roman" w:eastAsia="Noto Sans CJK SC"/>
                <w:b w:val="0"/>
                <w:sz w:val="14"/>
              </w:rPr>
              <w:t>3.97</w:t>
            </w:r>
          </w:p>
        </w:tc>
        <w:tc>
          <w:tcPr>
            <w:tcW w:w="1009" w:type="dxa"/>
            <w:tcMar>
              <w:top w:w="50" w:type="dxa"/>
              <w:left w:w="50" w:type="dxa"/>
              <w:bottom w:w="50" w:type="dxa"/>
              <w:right w:w="50" w:type="dxa"/>
            </w:tcMar>
            <w:vAlign w:val="center"/>
          </w:tcPr>
          <w:p w14:paraId="77EE165C">
            <w:pPr>
              <w:spacing w:after="0" w:line="240" w:lineRule="auto"/>
              <w:jc w:val="center"/>
            </w:pPr>
            <w:r>
              <w:rPr>
                <w:rFonts w:ascii="Times New Roman" w:hAnsi="Times New Roman" w:eastAsia="Noto Sans CJK SC"/>
                <w:b w:val="0"/>
                <w:sz w:val="14"/>
              </w:rPr>
              <w:t>3.24</w:t>
            </w:r>
          </w:p>
        </w:tc>
        <w:tc>
          <w:tcPr>
            <w:tcW w:w="1009" w:type="dxa"/>
            <w:tcMar>
              <w:top w:w="50" w:type="dxa"/>
              <w:left w:w="50" w:type="dxa"/>
              <w:bottom w:w="50" w:type="dxa"/>
              <w:right w:w="50" w:type="dxa"/>
            </w:tcMar>
            <w:vAlign w:val="center"/>
          </w:tcPr>
          <w:p w14:paraId="373B72D4">
            <w:pPr>
              <w:spacing w:after="0" w:line="240" w:lineRule="auto"/>
              <w:jc w:val="center"/>
            </w:pPr>
            <w:r>
              <w:rPr>
                <w:rFonts w:ascii="Times New Roman" w:hAnsi="Times New Roman" w:eastAsia="Noto Sans CJK SC"/>
                <w:b w:val="0"/>
                <w:sz w:val="14"/>
              </w:rPr>
              <w:t>4.48</w:t>
            </w:r>
          </w:p>
        </w:tc>
        <w:tc>
          <w:tcPr>
            <w:tcW w:w="1009" w:type="dxa"/>
            <w:tcMar>
              <w:top w:w="50" w:type="dxa"/>
              <w:left w:w="50" w:type="dxa"/>
              <w:bottom w:w="50" w:type="dxa"/>
              <w:right w:w="50" w:type="dxa"/>
            </w:tcMar>
            <w:vAlign w:val="center"/>
          </w:tcPr>
          <w:p w14:paraId="28AF07DC">
            <w:pPr>
              <w:spacing w:after="0" w:line="240" w:lineRule="auto"/>
              <w:jc w:val="center"/>
            </w:pPr>
            <w:r>
              <w:rPr>
                <w:rFonts w:ascii="Times New Roman" w:hAnsi="Times New Roman" w:eastAsia="Noto Sans CJK SC"/>
                <w:b w:val="0"/>
                <w:sz w:val="14"/>
              </w:rPr>
              <w:t>2.68</w:t>
            </w:r>
          </w:p>
        </w:tc>
        <w:tc>
          <w:tcPr>
            <w:tcW w:w="1009" w:type="dxa"/>
            <w:tcMar>
              <w:top w:w="50" w:type="dxa"/>
              <w:left w:w="50" w:type="dxa"/>
              <w:bottom w:w="50" w:type="dxa"/>
              <w:right w:w="50" w:type="dxa"/>
            </w:tcMar>
            <w:vAlign w:val="center"/>
          </w:tcPr>
          <w:p w14:paraId="1BCC8995">
            <w:pPr>
              <w:spacing w:after="0" w:line="240" w:lineRule="auto"/>
              <w:jc w:val="center"/>
            </w:pPr>
            <w:r>
              <w:rPr>
                <w:rFonts w:ascii="Times New Roman" w:hAnsi="Times New Roman" w:eastAsia="Noto Sans CJK SC"/>
                <w:b w:val="0"/>
                <w:sz w:val="14"/>
              </w:rPr>
              <w:t>3.47</w:t>
            </w:r>
          </w:p>
        </w:tc>
      </w:tr>
    </w:tbl>
    <w:p w14:paraId="72115B78"/>
    <w:p w14:paraId="49EE69C9">
      <w:pPr>
        <w:jc w:val="center"/>
      </w:pPr>
      <w:r>
        <w:drawing>
          <wp:inline distT="0" distB="0" distL="114300" distR="114300">
            <wp:extent cx="4499610" cy="2820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00000" cy="2821154"/>
                    </a:xfrm>
                    <a:prstGeom prst="rect">
                      <a:avLst/>
                    </a:prstGeom>
                  </pic:spPr>
                </pic:pic>
              </a:graphicData>
            </a:graphic>
          </wp:inline>
        </w:drawing>
      </w:r>
    </w:p>
    <w:p w14:paraId="71B28369">
      <w:pPr>
        <w:spacing w:after="120"/>
        <w:jc w:val="center"/>
      </w:pPr>
      <w:r>
        <w:rPr>
          <w:rFonts w:ascii="Times New Roman" w:hAnsi="Times New Roman" w:eastAsia="Noto Sans CJK SC"/>
          <w:b/>
          <w:sz w:val="19"/>
        </w:rPr>
        <w:t>图 2（原文 Fig. 2）：来自 AFLW2000 数据集的示例图像，并带有转换后的欧拉角可视化。</w:t>
      </w:r>
    </w:p>
    <w:p w14:paraId="1BBEB3DD">
      <w:pPr>
        <w:spacing w:after="80" w:line="276" w:lineRule="auto"/>
        <w:ind w:firstLine="420"/>
      </w:pPr>
      <w:r>
        <w:rPr>
          <w:rFonts w:ascii="Times New Roman" w:hAnsi="Times New Roman" w:eastAsia="Noto Sans CJK SC"/>
          <w:sz w:val="21"/>
        </w:rPr>
        <w:t>表 1 展示了我们第一个实验设置的结果。我们将我们的方法与其他最先进的无关键点头部姿态估计方法所报告的结果进行比较。结果表明，我们的方法在 AFLW2000 测试数据集上比当前最先进方法高出近 20%，并且在偏航、俯仰（pitch）和翻滚（roll）三种旋转角上都达到了最低误差率。在 BIWI 数据集上，我们的方法在 MAE 指标上取得了最先进的结果。与其他报告单个角度误差差异很大的方法相比，我们的方法报告了总体上非常均衡的误差。这表明我们的网络能够以一致且鲁棒的方式进行学习。</w:t>
      </w:r>
    </w:p>
    <w:p w14:paraId="303A8396">
      <w:pPr>
        <w:spacing w:after="80" w:line="276" w:lineRule="auto"/>
        <w:ind w:firstLine="420"/>
      </w:pPr>
      <w:r>
        <w:rPr>
          <w:rFonts w:ascii="Times New Roman" w:hAnsi="Times New Roman" w:eastAsia="Noto Sans CJK SC"/>
          <w:sz w:val="21"/>
        </w:rPr>
        <w:t>为了便于解释，我们增加了一列，用于显示哪些方法一般能够预测全范围旋转，哪些方法将其预测限制在某个特定角度范围内。它显示，除了我们的方法之外，只有另外两种方法以全范围回归为目标。其余方法具有专门用于窄范围头部姿态预测的特殊网络架构。</w:t>
      </w:r>
    </w:p>
    <w:p w14:paraId="74AC5445">
      <w:pPr>
        <w:spacing w:after="80" w:line="276" w:lineRule="auto"/>
        <w:ind w:firstLine="420"/>
      </w:pPr>
      <w:r>
        <w:rPr>
          <w:rFonts w:ascii="Times New Roman" w:hAnsi="Times New Roman" w:eastAsia="Noto Sans CJK SC"/>
          <w:sz w:val="21"/>
        </w:rPr>
        <w:t>与我们的方法最相似的是，TriNet [10] 使用矩阵表示，并直接预测完整矩阵。由于不能假定这种预测满足正交性约束，因此它需要一个过度的后处理过程：寻找一个合适的旋转矩阵，使其接近预测结果，同时又具有正交的列范数向量。第二个被标记为具有宽范围预测可能性的方法 WHENet [8]，通过在其分类问题中添加更多类别，仅允许偏航角进行完整旋转（但不允许俯仰角和翻滚角进行完整旋转）。值得注意的是，与其类似的网络变体 WHENet-V 相比，该网络表现更差；WHENet-V 被限制为只能预测 -90° 到 90° 之间的角度。我们认为，这种准确率下降可能是由所引入的标签歧义造成的，因为它们使用欧拉表示进行训练。</w:t>
      </w:r>
    </w:p>
    <w:p w14:paraId="06F2E656">
      <w:pPr>
        <w:spacing w:after="80" w:line="276" w:lineRule="auto"/>
        <w:ind w:firstLine="420"/>
      </w:pPr>
      <w:r>
        <w:rPr>
          <w:rFonts w:ascii="Times New Roman" w:hAnsi="Times New Roman" w:eastAsia="Noto Sans CJK SC"/>
          <w:sz w:val="21"/>
        </w:rPr>
        <w:t>图 2 展示了 AFLW2000 数据集中的定性结果。我们对预测的欧拉角进行了可视化，以展示图像样本中的头部姿态是如何被估计的。</w:t>
      </w:r>
    </w:p>
    <w:p w14:paraId="657C8300">
      <w:pPr>
        <w:spacing w:after="80" w:line="276" w:lineRule="auto"/>
        <w:ind w:firstLine="420"/>
      </w:pPr>
      <w:r>
        <w:rPr>
          <w:rFonts w:ascii="Times New Roman" w:hAnsi="Times New Roman" w:eastAsia="Noto Sans CJK SC"/>
          <w:sz w:val="21"/>
        </w:rPr>
        <w:t>实验 2（Experiment 2）：在第二个实验中，我们遵循 FSA-Net [9] 的惯例，将 BIWI 数据集随机按 7:3 的比例分别划分为训练集和测试集。表 2 展示了我们的结果，以及采用相同测试策略的其他最先进方法的结果对比。结果表明，我们的方法不仅在整体 MAE 上优于所有其他方法，同时在偏航、俯仰和翻滚的预测上也优于其他方法，这与我们在 AFLW2000 数据集上的实验一致。这支持了实验 1 中观察到的鲁棒性：对三个角度都实现稳定准确的结果，不仅取决于所训练的数据集，而更取决于我们提出的方法本身。</w:t>
      </w:r>
    </w:p>
    <w:p w14:paraId="28F86019">
      <w:pPr>
        <w:spacing w:after="120"/>
        <w:jc w:val="center"/>
      </w:pPr>
      <w:r>
        <w:rPr>
          <w:rFonts w:ascii="Times New Roman" w:hAnsi="Times New Roman" w:eastAsia="Noto Sans CJK SC"/>
          <w:b/>
          <w:sz w:val="19"/>
        </w:rPr>
        <w:t>表 2（原文 Table 2）：在 BIWI 数据集上与最先进方法的比较。BIWI 数据集的 70% 用于训练，其余 30% 用于测试。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gridCol w:w="2018"/>
        <w:gridCol w:w="2018"/>
        <w:gridCol w:w="2018"/>
        <w:gridCol w:w="2018"/>
      </w:tblGrid>
      <w:tr w14:paraId="6BA7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shd w:val="clear" w:color="auto" w:fill="EDEDED"/>
            <w:tcMar>
              <w:top w:w="50" w:type="dxa"/>
              <w:left w:w="50" w:type="dxa"/>
              <w:bottom w:w="50" w:type="dxa"/>
              <w:right w:w="50" w:type="dxa"/>
            </w:tcMar>
            <w:vAlign w:val="center"/>
          </w:tcPr>
          <w:p w14:paraId="6F0D8959">
            <w:pPr>
              <w:spacing w:after="0" w:line="240" w:lineRule="auto"/>
              <w:jc w:val="center"/>
            </w:pPr>
            <w:r>
              <w:rPr>
                <w:rFonts w:ascii="Times New Roman" w:hAnsi="Times New Roman" w:eastAsia="Noto Sans CJK SC"/>
                <w:b/>
                <w:sz w:val="17"/>
              </w:rPr>
              <w:t>方法</w:t>
            </w:r>
          </w:p>
        </w:tc>
        <w:tc>
          <w:tcPr>
            <w:tcW w:w="2018" w:type="dxa"/>
            <w:shd w:val="clear" w:color="auto" w:fill="EDEDED"/>
            <w:tcMar>
              <w:top w:w="50" w:type="dxa"/>
              <w:left w:w="50" w:type="dxa"/>
              <w:bottom w:w="50" w:type="dxa"/>
              <w:right w:w="50" w:type="dxa"/>
            </w:tcMar>
            <w:vAlign w:val="center"/>
          </w:tcPr>
          <w:p w14:paraId="73BD8DD3">
            <w:pPr>
              <w:spacing w:after="0" w:line="240" w:lineRule="auto"/>
              <w:jc w:val="center"/>
            </w:pPr>
            <w:r>
              <w:rPr>
                <w:rFonts w:ascii="Times New Roman" w:hAnsi="Times New Roman" w:eastAsia="Noto Sans CJK SC"/>
                <w:b/>
                <w:sz w:val="17"/>
              </w:rPr>
              <w:t>Yaw</w:t>
            </w:r>
          </w:p>
        </w:tc>
        <w:tc>
          <w:tcPr>
            <w:tcW w:w="2018" w:type="dxa"/>
            <w:shd w:val="clear" w:color="auto" w:fill="EDEDED"/>
            <w:tcMar>
              <w:top w:w="50" w:type="dxa"/>
              <w:left w:w="50" w:type="dxa"/>
              <w:bottom w:w="50" w:type="dxa"/>
              <w:right w:w="50" w:type="dxa"/>
            </w:tcMar>
            <w:vAlign w:val="center"/>
          </w:tcPr>
          <w:p w14:paraId="222C02A8">
            <w:pPr>
              <w:spacing w:after="0" w:line="240" w:lineRule="auto"/>
              <w:jc w:val="center"/>
            </w:pPr>
            <w:r>
              <w:rPr>
                <w:rFonts w:ascii="Times New Roman" w:hAnsi="Times New Roman" w:eastAsia="Noto Sans CJK SC"/>
                <w:b/>
                <w:sz w:val="17"/>
              </w:rPr>
              <w:t>Pitch</w:t>
            </w:r>
          </w:p>
        </w:tc>
        <w:tc>
          <w:tcPr>
            <w:tcW w:w="2018" w:type="dxa"/>
            <w:shd w:val="clear" w:color="auto" w:fill="EDEDED"/>
            <w:tcMar>
              <w:top w:w="50" w:type="dxa"/>
              <w:left w:w="50" w:type="dxa"/>
              <w:bottom w:w="50" w:type="dxa"/>
              <w:right w:w="50" w:type="dxa"/>
            </w:tcMar>
            <w:vAlign w:val="center"/>
          </w:tcPr>
          <w:p w14:paraId="7233451B">
            <w:pPr>
              <w:spacing w:after="0" w:line="240" w:lineRule="auto"/>
              <w:jc w:val="center"/>
            </w:pPr>
            <w:r>
              <w:rPr>
                <w:rFonts w:ascii="Times New Roman" w:hAnsi="Times New Roman" w:eastAsia="Noto Sans CJK SC"/>
                <w:b/>
                <w:sz w:val="17"/>
              </w:rPr>
              <w:t>Roll</w:t>
            </w:r>
          </w:p>
        </w:tc>
        <w:tc>
          <w:tcPr>
            <w:tcW w:w="2018" w:type="dxa"/>
            <w:shd w:val="clear" w:color="auto" w:fill="EDEDED"/>
            <w:tcMar>
              <w:top w:w="50" w:type="dxa"/>
              <w:left w:w="50" w:type="dxa"/>
              <w:bottom w:w="50" w:type="dxa"/>
              <w:right w:w="50" w:type="dxa"/>
            </w:tcMar>
            <w:vAlign w:val="center"/>
          </w:tcPr>
          <w:p w14:paraId="1A9179C7">
            <w:pPr>
              <w:spacing w:after="0" w:line="240" w:lineRule="auto"/>
              <w:jc w:val="center"/>
            </w:pPr>
            <w:r>
              <w:rPr>
                <w:rFonts w:ascii="Times New Roman" w:hAnsi="Times New Roman" w:eastAsia="Noto Sans CJK SC"/>
                <w:b/>
                <w:sz w:val="17"/>
              </w:rPr>
              <w:t>MAE</w:t>
            </w:r>
          </w:p>
        </w:tc>
      </w:tr>
      <w:tr w14:paraId="7E5A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tcMar>
              <w:top w:w="50" w:type="dxa"/>
              <w:left w:w="50" w:type="dxa"/>
              <w:bottom w:w="50" w:type="dxa"/>
              <w:right w:w="50" w:type="dxa"/>
            </w:tcMar>
            <w:vAlign w:val="center"/>
          </w:tcPr>
          <w:p w14:paraId="62E4C752">
            <w:pPr>
              <w:spacing w:after="0" w:line="240" w:lineRule="auto"/>
              <w:jc w:val="center"/>
            </w:pPr>
            <w:r>
              <w:rPr>
                <w:rFonts w:ascii="Times New Roman" w:hAnsi="Times New Roman" w:eastAsia="Noto Sans CJK SC"/>
                <w:b w:val="0"/>
                <w:sz w:val="17"/>
              </w:rPr>
              <w:t>HopeNet (α = 1) [5]</w:t>
            </w:r>
          </w:p>
        </w:tc>
        <w:tc>
          <w:tcPr>
            <w:tcW w:w="2018" w:type="dxa"/>
            <w:tcMar>
              <w:top w:w="50" w:type="dxa"/>
              <w:left w:w="50" w:type="dxa"/>
              <w:bottom w:w="50" w:type="dxa"/>
              <w:right w:w="50" w:type="dxa"/>
            </w:tcMar>
            <w:vAlign w:val="center"/>
          </w:tcPr>
          <w:p w14:paraId="3DE88723">
            <w:pPr>
              <w:spacing w:after="0" w:line="240" w:lineRule="auto"/>
              <w:jc w:val="center"/>
            </w:pPr>
            <w:r>
              <w:rPr>
                <w:rFonts w:ascii="Times New Roman" w:hAnsi="Times New Roman" w:eastAsia="Noto Sans CJK SC"/>
                <w:b w:val="0"/>
                <w:sz w:val="17"/>
              </w:rPr>
              <w:t>3.29</w:t>
            </w:r>
          </w:p>
        </w:tc>
        <w:tc>
          <w:tcPr>
            <w:tcW w:w="2018" w:type="dxa"/>
            <w:tcMar>
              <w:top w:w="50" w:type="dxa"/>
              <w:left w:w="50" w:type="dxa"/>
              <w:bottom w:w="50" w:type="dxa"/>
              <w:right w:w="50" w:type="dxa"/>
            </w:tcMar>
            <w:vAlign w:val="center"/>
          </w:tcPr>
          <w:p w14:paraId="1E1FFC09">
            <w:pPr>
              <w:spacing w:after="0" w:line="240" w:lineRule="auto"/>
              <w:jc w:val="center"/>
            </w:pPr>
            <w:r>
              <w:rPr>
                <w:rFonts w:ascii="Times New Roman" w:hAnsi="Times New Roman" w:eastAsia="Noto Sans CJK SC"/>
                <w:b w:val="0"/>
                <w:sz w:val="17"/>
              </w:rPr>
              <w:t>3.39</w:t>
            </w:r>
          </w:p>
        </w:tc>
        <w:tc>
          <w:tcPr>
            <w:tcW w:w="2018" w:type="dxa"/>
            <w:tcMar>
              <w:top w:w="50" w:type="dxa"/>
              <w:left w:w="50" w:type="dxa"/>
              <w:bottom w:w="50" w:type="dxa"/>
              <w:right w:w="50" w:type="dxa"/>
            </w:tcMar>
            <w:vAlign w:val="center"/>
          </w:tcPr>
          <w:p w14:paraId="5AE5B2D4">
            <w:pPr>
              <w:spacing w:after="0" w:line="240" w:lineRule="auto"/>
              <w:jc w:val="center"/>
            </w:pPr>
            <w:r>
              <w:rPr>
                <w:rFonts w:ascii="Times New Roman" w:hAnsi="Times New Roman" w:eastAsia="Noto Sans CJK SC"/>
                <w:b w:val="0"/>
                <w:sz w:val="17"/>
              </w:rPr>
              <w:t>3.00</w:t>
            </w:r>
          </w:p>
        </w:tc>
        <w:tc>
          <w:tcPr>
            <w:tcW w:w="2018" w:type="dxa"/>
            <w:tcMar>
              <w:top w:w="50" w:type="dxa"/>
              <w:left w:w="50" w:type="dxa"/>
              <w:bottom w:w="50" w:type="dxa"/>
              <w:right w:w="50" w:type="dxa"/>
            </w:tcMar>
            <w:vAlign w:val="center"/>
          </w:tcPr>
          <w:p w14:paraId="2AF3B793">
            <w:pPr>
              <w:spacing w:after="0" w:line="240" w:lineRule="auto"/>
              <w:jc w:val="center"/>
            </w:pPr>
            <w:r>
              <w:rPr>
                <w:rFonts w:ascii="Times New Roman" w:hAnsi="Times New Roman" w:eastAsia="Noto Sans CJK SC"/>
                <w:b w:val="0"/>
                <w:sz w:val="17"/>
              </w:rPr>
              <w:t>3.23</w:t>
            </w:r>
          </w:p>
        </w:tc>
      </w:tr>
      <w:tr w14:paraId="1EBB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tcMar>
              <w:top w:w="50" w:type="dxa"/>
              <w:left w:w="50" w:type="dxa"/>
              <w:bottom w:w="50" w:type="dxa"/>
              <w:right w:w="50" w:type="dxa"/>
            </w:tcMar>
            <w:vAlign w:val="center"/>
          </w:tcPr>
          <w:p w14:paraId="44194CFA">
            <w:pPr>
              <w:spacing w:after="0" w:line="240" w:lineRule="auto"/>
              <w:jc w:val="center"/>
            </w:pPr>
            <w:r>
              <w:rPr>
                <w:rFonts w:ascii="Times New Roman" w:hAnsi="Times New Roman" w:eastAsia="Noto Sans CJK SC"/>
                <w:b w:val="0"/>
                <w:sz w:val="17"/>
              </w:rPr>
              <w:t>FSA-Net [9]</w:t>
            </w:r>
          </w:p>
        </w:tc>
        <w:tc>
          <w:tcPr>
            <w:tcW w:w="2018" w:type="dxa"/>
            <w:tcMar>
              <w:top w:w="50" w:type="dxa"/>
              <w:left w:w="50" w:type="dxa"/>
              <w:bottom w:w="50" w:type="dxa"/>
              <w:right w:w="50" w:type="dxa"/>
            </w:tcMar>
            <w:vAlign w:val="center"/>
          </w:tcPr>
          <w:p w14:paraId="71C242E4">
            <w:pPr>
              <w:spacing w:after="0" w:line="240" w:lineRule="auto"/>
              <w:jc w:val="center"/>
            </w:pPr>
            <w:r>
              <w:rPr>
                <w:rFonts w:ascii="Times New Roman" w:hAnsi="Times New Roman" w:eastAsia="Noto Sans CJK SC"/>
                <w:b w:val="0"/>
                <w:sz w:val="17"/>
              </w:rPr>
              <w:t>2.89</w:t>
            </w:r>
          </w:p>
        </w:tc>
        <w:tc>
          <w:tcPr>
            <w:tcW w:w="2018" w:type="dxa"/>
            <w:tcMar>
              <w:top w:w="50" w:type="dxa"/>
              <w:left w:w="50" w:type="dxa"/>
              <w:bottom w:w="50" w:type="dxa"/>
              <w:right w:w="50" w:type="dxa"/>
            </w:tcMar>
            <w:vAlign w:val="center"/>
          </w:tcPr>
          <w:p w14:paraId="22DDA292">
            <w:pPr>
              <w:spacing w:after="0" w:line="240" w:lineRule="auto"/>
              <w:jc w:val="center"/>
            </w:pPr>
            <w:r>
              <w:rPr>
                <w:rFonts w:ascii="Times New Roman" w:hAnsi="Times New Roman" w:eastAsia="Noto Sans CJK SC"/>
                <w:b w:val="0"/>
                <w:sz w:val="17"/>
              </w:rPr>
              <w:t>4.29</w:t>
            </w:r>
          </w:p>
        </w:tc>
        <w:tc>
          <w:tcPr>
            <w:tcW w:w="2018" w:type="dxa"/>
            <w:tcMar>
              <w:top w:w="50" w:type="dxa"/>
              <w:left w:w="50" w:type="dxa"/>
              <w:bottom w:w="50" w:type="dxa"/>
              <w:right w:w="50" w:type="dxa"/>
            </w:tcMar>
            <w:vAlign w:val="center"/>
          </w:tcPr>
          <w:p w14:paraId="68F865FD">
            <w:pPr>
              <w:spacing w:after="0" w:line="240" w:lineRule="auto"/>
              <w:jc w:val="center"/>
            </w:pPr>
            <w:r>
              <w:rPr>
                <w:rFonts w:ascii="Times New Roman" w:hAnsi="Times New Roman" w:eastAsia="Noto Sans CJK SC"/>
                <w:b w:val="0"/>
                <w:sz w:val="17"/>
              </w:rPr>
              <w:t>3.60</w:t>
            </w:r>
          </w:p>
        </w:tc>
        <w:tc>
          <w:tcPr>
            <w:tcW w:w="2018" w:type="dxa"/>
            <w:tcMar>
              <w:top w:w="50" w:type="dxa"/>
              <w:left w:w="50" w:type="dxa"/>
              <w:bottom w:w="50" w:type="dxa"/>
              <w:right w:w="50" w:type="dxa"/>
            </w:tcMar>
            <w:vAlign w:val="center"/>
          </w:tcPr>
          <w:p w14:paraId="269E6943">
            <w:pPr>
              <w:spacing w:after="0" w:line="240" w:lineRule="auto"/>
              <w:jc w:val="center"/>
            </w:pPr>
            <w:r>
              <w:rPr>
                <w:rFonts w:ascii="Times New Roman" w:hAnsi="Times New Roman" w:eastAsia="Noto Sans CJK SC"/>
                <w:b w:val="0"/>
                <w:sz w:val="17"/>
              </w:rPr>
              <w:t>3.60</w:t>
            </w:r>
          </w:p>
        </w:tc>
      </w:tr>
      <w:tr w14:paraId="7770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tcMar>
              <w:top w:w="50" w:type="dxa"/>
              <w:left w:w="50" w:type="dxa"/>
              <w:bottom w:w="50" w:type="dxa"/>
              <w:right w:w="50" w:type="dxa"/>
            </w:tcMar>
            <w:vAlign w:val="center"/>
          </w:tcPr>
          <w:p w14:paraId="4C76EF6D">
            <w:pPr>
              <w:spacing w:after="0" w:line="240" w:lineRule="auto"/>
              <w:jc w:val="center"/>
            </w:pPr>
            <w:r>
              <w:rPr>
                <w:rFonts w:ascii="Times New Roman" w:hAnsi="Times New Roman" w:eastAsia="Noto Sans CJK SC"/>
                <w:b w:val="0"/>
                <w:sz w:val="17"/>
              </w:rPr>
              <w:t>TriNet [10]</w:t>
            </w:r>
          </w:p>
        </w:tc>
        <w:tc>
          <w:tcPr>
            <w:tcW w:w="2018" w:type="dxa"/>
            <w:tcMar>
              <w:top w:w="50" w:type="dxa"/>
              <w:left w:w="50" w:type="dxa"/>
              <w:bottom w:w="50" w:type="dxa"/>
              <w:right w:w="50" w:type="dxa"/>
            </w:tcMar>
            <w:vAlign w:val="center"/>
          </w:tcPr>
          <w:p w14:paraId="0B7AACB6">
            <w:pPr>
              <w:spacing w:after="0" w:line="240" w:lineRule="auto"/>
              <w:jc w:val="center"/>
            </w:pPr>
            <w:r>
              <w:rPr>
                <w:rFonts w:ascii="Times New Roman" w:hAnsi="Times New Roman" w:eastAsia="Noto Sans CJK SC"/>
                <w:b w:val="0"/>
                <w:sz w:val="17"/>
              </w:rPr>
              <w:t>2.93</w:t>
            </w:r>
          </w:p>
        </w:tc>
        <w:tc>
          <w:tcPr>
            <w:tcW w:w="2018" w:type="dxa"/>
            <w:tcMar>
              <w:top w:w="50" w:type="dxa"/>
              <w:left w:w="50" w:type="dxa"/>
              <w:bottom w:w="50" w:type="dxa"/>
              <w:right w:w="50" w:type="dxa"/>
            </w:tcMar>
            <w:vAlign w:val="center"/>
          </w:tcPr>
          <w:p w14:paraId="61B76919">
            <w:pPr>
              <w:spacing w:after="0" w:line="240" w:lineRule="auto"/>
              <w:jc w:val="center"/>
            </w:pPr>
            <w:r>
              <w:rPr>
                <w:rFonts w:ascii="Times New Roman" w:hAnsi="Times New Roman" w:eastAsia="Noto Sans CJK SC"/>
                <w:b w:val="0"/>
                <w:sz w:val="17"/>
              </w:rPr>
              <w:t>3.04</w:t>
            </w:r>
          </w:p>
        </w:tc>
        <w:tc>
          <w:tcPr>
            <w:tcW w:w="2018" w:type="dxa"/>
            <w:tcMar>
              <w:top w:w="50" w:type="dxa"/>
              <w:left w:w="50" w:type="dxa"/>
              <w:bottom w:w="50" w:type="dxa"/>
              <w:right w:w="50" w:type="dxa"/>
            </w:tcMar>
            <w:vAlign w:val="center"/>
          </w:tcPr>
          <w:p w14:paraId="4B3F5963">
            <w:pPr>
              <w:spacing w:after="0" w:line="240" w:lineRule="auto"/>
              <w:jc w:val="center"/>
            </w:pPr>
            <w:r>
              <w:rPr>
                <w:rFonts w:ascii="Times New Roman" w:hAnsi="Times New Roman" w:eastAsia="Noto Sans CJK SC"/>
                <w:b w:val="0"/>
                <w:sz w:val="17"/>
              </w:rPr>
              <w:t>2.44</w:t>
            </w:r>
          </w:p>
        </w:tc>
        <w:tc>
          <w:tcPr>
            <w:tcW w:w="2018" w:type="dxa"/>
            <w:tcMar>
              <w:top w:w="50" w:type="dxa"/>
              <w:left w:w="50" w:type="dxa"/>
              <w:bottom w:w="50" w:type="dxa"/>
              <w:right w:w="50" w:type="dxa"/>
            </w:tcMar>
            <w:vAlign w:val="center"/>
          </w:tcPr>
          <w:p w14:paraId="5A8DF462">
            <w:pPr>
              <w:spacing w:after="0" w:line="240" w:lineRule="auto"/>
              <w:jc w:val="center"/>
            </w:pPr>
            <w:r>
              <w:rPr>
                <w:rFonts w:ascii="Times New Roman" w:hAnsi="Times New Roman" w:eastAsia="Noto Sans CJK SC"/>
                <w:b w:val="0"/>
                <w:sz w:val="17"/>
              </w:rPr>
              <w:t>2.80</w:t>
            </w:r>
          </w:p>
        </w:tc>
      </w:tr>
      <w:tr w14:paraId="175D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tcMar>
              <w:top w:w="50" w:type="dxa"/>
              <w:left w:w="50" w:type="dxa"/>
              <w:bottom w:w="50" w:type="dxa"/>
              <w:right w:w="50" w:type="dxa"/>
            </w:tcMar>
            <w:vAlign w:val="center"/>
          </w:tcPr>
          <w:p w14:paraId="26005422">
            <w:pPr>
              <w:spacing w:after="0" w:line="240" w:lineRule="auto"/>
              <w:jc w:val="center"/>
            </w:pPr>
            <w:r>
              <w:rPr>
                <w:rFonts w:ascii="Times New Roman" w:hAnsi="Times New Roman" w:eastAsia="Noto Sans CJK SC"/>
                <w:b w:val="0"/>
                <w:sz w:val="17"/>
              </w:rPr>
              <w:t>FDN [11]</w:t>
            </w:r>
          </w:p>
        </w:tc>
        <w:tc>
          <w:tcPr>
            <w:tcW w:w="2018" w:type="dxa"/>
            <w:tcMar>
              <w:top w:w="50" w:type="dxa"/>
              <w:left w:w="50" w:type="dxa"/>
              <w:bottom w:w="50" w:type="dxa"/>
              <w:right w:w="50" w:type="dxa"/>
            </w:tcMar>
            <w:vAlign w:val="center"/>
          </w:tcPr>
          <w:p w14:paraId="1DF67314">
            <w:pPr>
              <w:spacing w:after="0" w:line="240" w:lineRule="auto"/>
              <w:jc w:val="center"/>
            </w:pPr>
            <w:r>
              <w:rPr>
                <w:rFonts w:ascii="Times New Roman" w:hAnsi="Times New Roman" w:eastAsia="Noto Sans CJK SC"/>
                <w:b w:val="0"/>
                <w:sz w:val="17"/>
              </w:rPr>
              <w:t>3.00</w:t>
            </w:r>
          </w:p>
        </w:tc>
        <w:tc>
          <w:tcPr>
            <w:tcW w:w="2018" w:type="dxa"/>
            <w:tcMar>
              <w:top w:w="50" w:type="dxa"/>
              <w:left w:w="50" w:type="dxa"/>
              <w:bottom w:w="50" w:type="dxa"/>
              <w:right w:w="50" w:type="dxa"/>
            </w:tcMar>
            <w:vAlign w:val="center"/>
          </w:tcPr>
          <w:p w14:paraId="5E625D99">
            <w:pPr>
              <w:spacing w:after="0" w:line="240" w:lineRule="auto"/>
              <w:jc w:val="center"/>
            </w:pPr>
            <w:r>
              <w:rPr>
                <w:rFonts w:ascii="Times New Roman" w:hAnsi="Times New Roman" w:eastAsia="Noto Sans CJK SC"/>
                <w:b w:val="0"/>
                <w:sz w:val="17"/>
              </w:rPr>
              <w:t>3.98</w:t>
            </w:r>
          </w:p>
        </w:tc>
        <w:tc>
          <w:tcPr>
            <w:tcW w:w="2018" w:type="dxa"/>
            <w:tcMar>
              <w:top w:w="50" w:type="dxa"/>
              <w:left w:w="50" w:type="dxa"/>
              <w:bottom w:w="50" w:type="dxa"/>
              <w:right w:w="50" w:type="dxa"/>
            </w:tcMar>
            <w:vAlign w:val="center"/>
          </w:tcPr>
          <w:p w14:paraId="4BA072FF">
            <w:pPr>
              <w:spacing w:after="0" w:line="240" w:lineRule="auto"/>
              <w:jc w:val="center"/>
            </w:pPr>
            <w:r>
              <w:rPr>
                <w:rFonts w:ascii="Times New Roman" w:hAnsi="Times New Roman" w:eastAsia="Noto Sans CJK SC"/>
                <w:b w:val="0"/>
                <w:sz w:val="17"/>
              </w:rPr>
              <w:t>2.88</w:t>
            </w:r>
          </w:p>
        </w:tc>
        <w:tc>
          <w:tcPr>
            <w:tcW w:w="2018" w:type="dxa"/>
            <w:tcMar>
              <w:top w:w="50" w:type="dxa"/>
              <w:left w:w="50" w:type="dxa"/>
              <w:bottom w:w="50" w:type="dxa"/>
              <w:right w:w="50" w:type="dxa"/>
            </w:tcMar>
            <w:vAlign w:val="center"/>
          </w:tcPr>
          <w:p w14:paraId="2B7F76B4">
            <w:pPr>
              <w:spacing w:after="0" w:line="240" w:lineRule="auto"/>
              <w:jc w:val="center"/>
            </w:pPr>
            <w:r>
              <w:rPr>
                <w:rFonts w:ascii="Times New Roman" w:hAnsi="Times New Roman" w:eastAsia="Noto Sans CJK SC"/>
                <w:b w:val="0"/>
                <w:sz w:val="17"/>
              </w:rPr>
              <w:t>3.29</w:t>
            </w:r>
          </w:p>
        </w:tc>
      </w:tr>
      <w:tr w14:paraId="5843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8" w:type="dxa"/>
            <w:tcMar>
              <w:top w:w="50" w:type="dxa"/>
              <w:left w:w="50" w:type="dxa"/>
              <w:bottom w:w="50" w:type="dxa"/>
              <w:right w:w="50" w:type="dxa"/>
            </w:tcMar>
            <w:vAlign w:val="center"/>
          </w:tcPr>
          <w:p w14:paraId="4D09B006">
            <w:pPr>
              <w:spacing w:after="0" w:line="240" w:lineRule="auto"/>
              <w:jc w:val="center"/>
            </w:pPr>
            <w:r>
              <w:rPr>
                <w:rFonts w:ascii="Times New Roman" w:hAnsi="Times New Roman" w:eastAsia="Noto Sans CJK SC"/>
                <w:b w:val="0"/>
                <w:sz w:val="17"/>
              </w:rPr>
              <w:t>6DRepNet</w:t>
            </w:r>
          </w:p>
        </w:tc>
        <w:tc>
          <w:tcPr>
            <w:tcW w:w="2018" w:type="dxa"/>
            <w:tcMar>
              <w:top w:w="50" w:type="dxa"/>
              <w:left w:w="50" w:type="dxa"/>
              <w:bottom w:w="50" w:type="dxa"/>
              <w:right w:w="50" w:type="dxa"/>
            </w:tcMar>
            <w:vAlign w:val="center"/>
          </w:tcPr>
          <w:p w14:paraId="043A3F91">
            <w:pPr>
              <w:spacing w:after="0" w:line="240" w:lineRule="auto"/>
              <w:jc w:val="center"/>
            </w:pPr>
            <w:r>
              <w:rPr>
                <w:rFonts w:ascii="Times New Roman" w:hAnsi="Times New Roman" w:eastAsia="Noto Sans CJK SC"/>
                <w:b w:val="0"/>
                <w:sz w:val="17"/>
              </w:rPr>
              <w:t>2.69</w:t>
            </w:r>
          </w:p>
        </w:tc>
        <w:tc>
          <w:tcPr>
            <w:tcW w:w="2018" w:type="dxa"/>
            <w:tcMar>
              <w:top w:w="50" w:type="dxa"/>
              <w:left w:w="50" w:type="dxa"/>
              <w:bottom w:w="50" w:type="dxa"/>
              <w:right w:w="50" w:type="dxa"/>
            </w:tcMar>
            <w:vAlign w:val="center"/>
          </w:tcPr>
          <w:p w14:paraId="37E74C6F">
            <w:pPr>
              <w:spacing w:after="0" w:line="240" w:lineRule="auto"/>
              <w:jc w:val="center"/>
            </w:pPr>
            <w:r>
              <w:rPr>
                <w:rFonts w:ascii="Times New Roman" w:hAnsi="Times New Roman" w:eastAsia="Noto Sans CJK SC"/>
                <w:b w:val="0"/>
                <w:sz w:val="17"/>
              </w:rPr>
              <w:t>2.92</w:t>
            </w:r>
          </w:p>
        </w:tc>
        <w:tc>
          <w:tcPr>
            <w:tcW w:w="2018" w:type="dxa"/>
            <w:tcMar>
              <w:top w:w="50" w:type="dxa"/>
              <w:left w:w="50" w:type="dxa"/>
              <w:bottom w:w="50" w:type="dxa"/>
              <w:right w:w="50" w:type="dxa"/>
            </w:tcMar>
            <w:vAlign w:val="center"/>
          </w:tcPr>
          <w:p w14:paraId="614C3788">
            <w:pPr>
              <w:spacing w:after="0" w:line="240" w:lineRule="auto"/>
              <w:jc w:val="center"/>
            </w:pPr>
            <w:r>
              <w:rPr>
                <w:rFonts w:ascii="Times New Roman" w:hAnsi="Times New Roman" w:eastAsia="Noto Sans CJK SC"/>
                <w:b w:val="0"/>
                <w:sz w:val="17"/>
              </w:rPr>
              <w:t>2.36</w:t>
            </w:r>
          </w:p>
        </w:tc>
        <w:tc>
          <w:tcPr>
            <w:tcW w:w="2018" w:type="dxa"/>
            <w:tcMar>
              <w:top w:w="50" w:type="dxa"/>
              <w:left w:w="50" w:type="dxa"/>
              <w:bottom w:w="50" w:type="dxa"/>
              <w:right w:w="50" w:type="dxa"/>
            </w:tcMar>
            <w:vAlign w:val="center"/>
          </w:tcPr>
          <w:p w14:paraId="42529E4E">
            <w:pPr>
              <w:spacing w:after="0" w:line="240" w:lineRule="auto"/>
              <w:jc w:val="center"/>
            </w:pPr>
            <w:r>
              <w:rPr>
                <w:rFonts w:ascii="Times New Roman" w:hAnsi="Times New Roman" w:eastAsia="Noto Sans CJK SC"/>
                <w:b w:val="0"/>
                <w:sz w:val="17"/>
              </w:rPr>
              <w:t>2.66</w:t>
            </w:r>
          </w:p>
        </w:tc>
      </w:tr>
    </w:tbl>
    <w:p w14:paraId="58C1E861"/>
    <w:p w14:paraId="79658BAE">
      <w:pPr>
        <w:spacing w:after="80" w:line="276" w:lineRule="auto"/>
        <w:ind w:firstLine="420"/>
      </w:pPr>
      <w:r>
        <w:rPr>
          <w:rFonts w:ascii="Times New Roman" w:hAnsi="Times New Roman" w:eastAsia="Noto Sans CJK SC"/>
          <w:sz w:val="21"/>
        </w:rPr>
        <w:t>实验 3（Experiment 3）：当前大多数方法在训练过程中使用 ℓ2 范数来计算损失。我们认为，测地线距离是衡量头部姿态朝向预测准确性的更好距离度量。为了证明这一点，我们进行了另一个实验：重复先前的测试，但这一次使用 ℓ2 距离损失来训练网络。表 3 展示了这些结果，并将其与使用测地线距离损失训练的模型进行了比较。结果说明，采用测地线损失惩罚的网络，比使用 ℓ2 范数训练的网络表现略好。</w:t>
      </w:r>
    </w:p>
    <w:p w14:paraId="78E6D706">
      <w:pPr>
        <w:spacing w:after="120"/>
        <w:jc w:val="center"/>
      </w:pPr>
      <w:r>
        <w:rPr>
          <w:rFonts w:ascii="Times New Roman" w:hAnsi="Times New Roman" w:eastAsia="Noto Sans CJK SC"/>
          <w:b/>
          <w:sz w:val="19"/>
        </w:rPr>
        <w:t>表 3（原文 Table 3）：ℓ2 损失与测地线损失之间的 MAE 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2523"/>
        <w:gridCol w:w="2523"/>
        <w:gridCol w:w="2523"/>
      </w:tblGrid>
      <w:tr w14:paraId="4071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shd w:val="clear" w:color="auto" w:fill="EDEDED"/>
            <w:tcMar>
              <w:top w:w="50" w:type="dxa"/>
              <w:left w:w="50" w:type="dxa"/>
              <w:bottom w:w="50" w:type="dxa"/>
              <w:right w:w="50" w:type="dxa"/>
            </w:tcMar>
            <w:vAlign w:val="center"/>
          </w:tcPr>
          <w:p w14:paraId="26233C9B">
            <w:pPr>
              <w:spacing w:after="0" w:line="240" w:lineRule="auto"/>
              <w:jc w:val="center"/>
            </w:pPr>
            <w:r>
              <w:rPr>
                <w:rFonts w:ascii="Times New Roman" w:hAnsi="Times New Roman" w:eastAsia="Noto Sans CJK SC"/>
                <w:b/>
                <w:sz w:val="17"/>
              </w:rPr>
              <w:t>损失</w:t>
            </w:r>
          </w:p>
        </w:tc>
        <w:tc>
          <w:tcPr>
            <w:tcW w:w="2523" w:type="dxa"/>
            <w:shd w:val="clear" w:color="auto" w:fill="EDEDED"/>
            <w:tcMar>
              <w:top w:w="50" w:type="dxa"/>
              <w:left w:w="50" w:type="dxa"/>
              <w:bottom w:w="50" w:type="dxa"/>
              <w:right w:w="50" w:type="dxa"/>
            </w:tcMar>
            <w:vAlign w:val="center"/>
          </w:tcPr>
          <w:p w14:paraId="4D735F82">
            <w:pPr>
              <w:spacing w:after="0" w:line="240" w:lineRule="auto"/>
              <w:jc w:val="center"/>
            </w:pPr>
            <w:r>
              <w:rPr>
                <w:rFonts w:ascii="Times New Roman" w:hAnsi="Times New Roman" w:eastAsia="Noto Sans CJK SC"/>
                <w:b/>
                <w:sz w:val="17"/>
              </w:rPr>
              <w:t>AFLW2000</w:t>
            </w:r>
            <w:r>
              <w:rPr>
                <w:rFonts w:ascii="Times New Roman" w:hAnsi="Times New Roman" w:eastAsia="Noto Sans CJK SC"/>
                <w:b/>
                <w:sz w:val="17"/>
              </w:rPr>
              <w:br w:type="textWrapping"/>
            </w:r>
            <w:r>
              <w:rPr>
                <w:rFonts w:ascii="Times New Roman" w:hAnsi="Times New Roman" w:eastAsia="Noto Sans CJK SC"/>
                <w:b/>
                <w:sz w:val="17"/>
              </w:rPr>
              <w:t>MAE</w:t>
            </w:r>
          </w:p>
        </w:tc>
        <w:tc>
          <w:tcPr>
            <w:tcW w:w="2523" w:type="dxa"/>
            <w:shd w:val="clear" w:color="auto" w:fill="EDEDED"/>
            <w:tcMar>
              <w:top w:w="50" w:type="dxa"/>
              <w:left w:w="50" w:type="dxa"/>
              <w:bottom w:w="50" w:type="dxa"/>
              <w:right w:w="50" w:type="dxa"/>
            </w:tcMar>
            <w:vAlign w:val="center"/>
          </w:tcPr>
          <w:p w14:paraId="296291FC">
            <w:pPr>
              <w:spacing w:after="0" w:line="240" w:lineRule="auto"/>
              <w:jc w:val="center"/>
            </w:pPr>
            <w:r>
              <w:rPr>
                <w:rFonts w:ascii="Times New Roman" w:hAnsi="Times New Roman" w:eastAsia="Noto Sans CJK SC"/>
                <w:b/>
                <w:sz w:val="17"/>
              </w:rPr>
              <w:t>BIWI</w:t>
            </w:r>
            <w:r>
              <w:rPr>
                <w:rFonts w:ascii="Times New Roman" w:hAnsi="Times New Roman" w:eastAsia="Noto Sans CJK SC"/>
                <w:b/>
                <w:sz w:val="17"/>
              </w:rPr>
              <w:br w:type="textWrapping"/>
            </w:r>
            <w:r>
              <w:rPr>
                <w:rFonts w:ascii="Times New Roman" w:hAnsi="Times New Roman" w:eastAsia="Noto Sans CJK SC"/>
                <w:b/>
                <w:sz w:val="17"/>
              </w:rPr>
              <w:t>MAE</w:t>
            </w:r>
          </w:p>
        </w:tc>
        <w:tc>
          <w:tcPr>
            <w:tcW w:w="2523" w:type="dxa"/>
            <w:shd w:val="clear" w:color="auto" w:fill="EDEDED"/>
            <w:tcMar>
              <w:top w:w="50" w:type="dxa"/>
              <w:left w:w="50" w:type="dxa"/>
              <w:bottom w:w="50" w:type="dxa"/>
              <w:right w:w="50" w:type="dxa"/>
            </w:tcMar>
            <w:vAlign w:val="center"/>
          </w:tcPr>
          <w:p w14:paraId="5D469FF2">
            <w:pPr>
              <w:spacing w:after="0" w:line="240" w:lineRule="auto"/>
              <w:jc w:val="center"/>
            </w:pPr>
            <w:r>
              <w:rPr>
                <w:rFonts w:ascii="Times New Roman" w:hAnsi="Times New Roman" w:eastAsia="Noto Sans CJK SC"/>
                <w:b/>
                <w:sz w:val="17"/>
              </w:rPr>
              <w:t>70/30 BIWI</w:t>
            </w:r>
            <w:r>
              <w:rPr>
                <w:rFonts w:ascii="Times New Roman" w:hAnsi="Times New Roman" w:eastAsia="Noto Sans CJK SC"/>
                <w:b/>
                <w:sz w:val="17"/>
              </w:rPr>
              <w:br w:type="textWrapping"/>
            </w:r>
            <w:r>
              <w:rPr>
                <w:rFonts w:ascii="Times New Roman" w:hAnsi="Times New Roman" w:eastAsia="Noto Sans CJK SC"/>
                <w:b/>
                <w:sz w:val="17"/>
              </w:rPr>
              <w:t>MAE</w:t>
            </w:r>
          </w:p>
        </w:tc>
      </w:tr>
      <w:tr w14:paraId="2DA4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tcMar>
              <w:top w:w="50" w:type="dxa"/>
              <w:left w:w="50" w:type="dxa"/>
              <w:bottom w:w="50" w:type="dxa"/>
              <w:right w:w="50" w:type="dxa"/>
            </w:tcMar>
            <w:vAlign w:val="center"/>
          </w:tcPr>
          <w:p w14:paraId="1BDD6E7C">
            <w:pPr>
              <w:spacing w:after="0" w:line="240" w:lineRule="auto"/>
              <w:jc w:val="center"/>
            </w:pPr>
            <w:r>
              <w:rPr>
                <w:rFonts w:ascii="Times New Roman" w:hAnsi="Times New Roman" w:eastAsia="Noto Sans CJK SC"/>
                <w:b w:val="0"/>
                <w:sz w:val="17"/>
              </w:rPr>
              <w:t>ℓ2</w:t>
            </w:r>
          </w:p>
        </w:tc>
        <w:tc>
          <w:tcPr>
            <w:tcW w:w="2523" w:type="dxa"/>
            <w:tcMar>
              <w:top w:w="50" w:type="dxa"/>
              <w:left w:w="50" w:type="dxa"/>
              <w:bottom w:w="50" w:type="dxa"/>
              <w:right w:w="50" w:type="dxa"/>
            </w:tcMar>
            <w:vAlign w:val="center"/>
          </w:tcPr>
          <w:p w14:paraId="71A85302">
            <w:pPr>
              <w:spacing w:after="0" w:line="240" w:lineRule="auto"/>
              <w:jc w:val="center"/>
            </w:pPr>
            <w:r>
              <w:rPr>
                <w:rFonts w:ascii="Times New Roman" w:hAnsi="Times New Roman" w:eastAsia="Noto Sans CJK SC"/>
                <w:b w:val="0"/>
                <w:sz w:val="17"/>
              </w:rPr>
              <w:t>4.13</w:t>
            </w:r>
          </w:p>
        </w:tc>
        <w:tc>
          <w:tcPr>
            <w:tcW w:w="2523" w:type="dxa"/>
            <w:tcMar>
              <w:top w:w="50" w:type="dxa"/>
              <w:left w:w="50" w:type="dxa"/>
              <w:bottom w:w="50" w:type="dxa"/>
              <w:right w:w="50" w:type="dxa"/>
            </w:tcMar>
            <w:vAlign w:val="center"/>
          </w:tcPr>
          <w:p w14:paraId="3CE3025F">
            <w:pPr>
              <w:spacing w:after="0" w:line="240" w:lineRule="auto"/>
              <w:jc w:val="center"/>
            </w:pPr>
            <w:r>
              <w:rPr>
                <w:rFonts w:ascii="Times New Roman" w:hAnsi="Times New Roman" w:eastAsia="Noto Sans CJK SC"/>
                <w:b w:val="0"/>
                <w:sz w:val="17"/>
              </w:rPr>
              <w:t>3.70</w:t>
            </w:r>
          </w:p>
        </w:tc>
        <w:tc>
          <w:tcPr>
            <w:tcW w:w="2523" w:type="dxa"/>
            <w:tcMar>
              <w:top w:w="50" w:type="dxa"/>
              <w:left w:w="50" w:type="dxa"/>
              <w:bottom w:w="50" w:type="dxa"/>
              <w:right w:w="50" w:type="dxa"/>
            </w:tcMar>
            <w:vAlign w:val="center"/>
          </w:tcPr>
          <w:p w14:paraId="2BDDB559">
            <w:pPr>
              <w:spacing w:after="0" w:line="240" w:lineRule="auto"/>
              <w:jc w:val="center"/>
            </w:pPr>
            <w:r>
              <w:rPr>
                <w:rFonts w:ascii="Times New Roman" w:hAnsi="Times New Roman" w:eastAsia="Noto Sans CJK SC"/>
                <w:b w:val="0"/>
                <w:sz w:val="17"/>
              </w:rPr>
              <w:t>2.84</w:t>
            </w:r>
          </w:p>
        </w:tc>
      </w:tr>
      <w:tr w14:paraId="108C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tcMar>
              <w:top w:w="50" w:type="dxa"/>
              <w:left w:w="50" w:type="dxa"/>
              <w:bottom w:w="50" w:type="dxa"/>
              <w:right w:w="50" w:type="dxa"/>
            </w:tcMar>
            <w:vAlign w:val="center"/>
          </w:tcPr>
          <w:p w14:paraId="7F0D190C">
            <w:pPr>
              <w:spacing w:after="0" w:line="240" w:lineRule="auto"/>
              <w:jc w:val="center"/>
            </w:pPr>
            <w:r>
              <w:rPr>
                <w:rFonts w:ascii="Times New Roman" w:hAnsi="Times New Roman" w:eastAsia="Noto Sans CJK SC"/>
                <w:b w:val="0"/>
                <w:sz w:val="17"/>
              </w:rPr>
              <w:t>Geodesic</w:t>
            </w:r>
          </w:p>
        </w:tc>
        <w:tc>
          <w:tcPr>
            <w:tcW w:w="2523" w:type="dxa"/>
            <w:tcMar>
              <w:top w:w="50" w:type="dxa"/>
              <w:left w:w="50" w:type="dxa"/>
              <w:bottom w:w="50" w:type="dxa"/>
              <w:right w:w="50" w:type="dxa"/>
            </w:tcMar>
            <w:vAlign w:val="center"/>
          </w:tcPr>
          <w:p w14:paraId="04AE849B">
            <w:pPr>
              <w:spacing w:after="0" w:line="240" w:lineRule="auto"/>
              <w:jc w:val="center"/>
            </w:pPr>
            <w:r>
              <w:rPr>
                <w:rFonts w:ascii="Times New Roman" w:hAnsi="Times New Roman" w:eastAsia="Noto Sans CJK SC"/>
                <w:b w:val="0"/>
                <w:sz w:val="17"/>
              </w:rPr>
              <w:t>3.97</w:t>
            </w:r>
          </w:p>
        </w:tc>
        <w:tc>
          <w:tcPr>
            <w:tcW w:w="2523" w:type="dxa"/>
            <w:tcMar>
              <w:top w:w="50" w:type="dxa"/>
              <w:left w:w="50" w:type="dxa"/>
              <w:bottom w:w="50" w:type="dxa"/>
              <w:right w:w="50" w:type="dxa"/>
            </w:tcMar>
            <w:vAlign w:val="center"/>
          </w:tcPr>
          <w:p w14:paraId="190A21BB">
            <w:pPr>
              <w:spacing w:after="0" w:line="240" w:lineRule="auto"/>
              <w:jc w:val="center"/>
            </w:pPr>
            <w:r>
              <w:rPr>
                <w:rFonts w:ascii="Times New Roman" w:hAnsi="Times New Roman" w:eastAsia="Noto Sans CJK SC"/>
                <w:b w:val="0"/>
                <w:sz w:val="17"/>
              </w:rPr>
              <w:t>3.47</w:t>
            </w:r>
          </w:p>
        </w:tc>
        <w:tc>
          <w:tcPr>
            <w:tcW w:w="2523" w:type="dxa"/>
            <w:tcMar>
              <w:top w:w="50" w:type="dxa"/>
              <w:left w:w="50" w:type="dxa"/>
              <w:bottom w:w="50" w:type="dxa"/>
              <w:right w:w="50" w:type="dxa"/>
            </w:tcMar>
            <w:vAlign w:val="center"/>
          </w:tcPr>
          <w:p w14:paraId="04D4A956">
            <w:pPr>
              <w:spacing w:after="0" w:line="240" w:lineRule="auto"/>
              <w:jc w:val="center"/>
            </w:pPr>
            <w:r>
              <w:rPr>
                <w:rFonts w:ascii="Times New Roman" w:hAnsi="Times New Roman" w:eastAsia="Noto Sans CJK SC"/>
                <w:b w:val="0"/>
                <w:sz w:val="17"/>
              </w:rPr>
              <w:t>2.66</w:t>
            </w:r>
          </w:p>
        </w:tc>
      </w:tr>
    </w:tbl>
    <w:p w14:paraId="2D990106"/>
    <w:p w14:paraId="413D0414">
      <w:pPr>
        <w:spacing w:after="80" w:line="276" w:lineRule="auto"/>
        <w:ind w:firstLine="420"/>
      </w:pPr>
      <w:r>
        <w:rPr>
          <w:rFonts w:ascii="Times New Roman" w:hAnsi="Times New Roman" w:eastAsia="Noto Sans CJK SC"/>
          <w:sz w:val="21"/>
        </w:rPr>
        <w:t>实验 4（Experiment 4）：在最后一个实验中，我们分析所选骨干网络对结果的影响。ResNet50 是一种流行的标准网络，HopeNet 和 TriNet 也使用它，因此我们将其作为对比骨干网络。表 4 显示，在所有测试场景中，与使用 ℓ2 损失相比，采用 RepVGG 骨干网络的我们的方法能够取得约 7% 的更好表现。然而，在 ResNet50 骨干网络的帮助下，我们的方法仍然能够在 AFLW2000 数据集上取得最先进的结果。</w:t>
      </w:r>
    </w:p>
    <w:p w14:paraId="14EB0414">
      <w:pPr>
        <w:spacing w:after="120"/>
        <w:jc w:val="center"/>
      </w:pPr>
      <w:r>
        <w:rPr>
          <w:rFonts w:ascii="Times New Roman" w:hAnsi="Times New Roman" w:eastAsia="Noto Sans CJK SC"/>
          <w:b/>
          <w:sz w:val="19"/>
        </w:rPr>
        <w:t>表 4（原文 Table 4）：不同骨干网络之间的 MAE 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2523"/>
        <w:gridCol w:w="2523"/>
        <w:gridCol w:w="2523"/>
      </w:tblGrid>
      <w:tr w14:paraId="2DB8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shd w:val="clear" w:color="auto" w:fill="EDEDED"/>
            <w:tcMar>
              <w:top w:w="50" w:type="dxa"/>
              <w:left w:w="50" w:type="dxa"/>
              <w:bottom w:w="50" w:type="dxa"/>
              <w:right w:w="50" w:type="dxa"/>
            </w:tcMar>
            <w:vAlign w:val="center"/>
          </w:tcPr>
          <w:p w14:paraId="2DBC91F7">
            <w:pPr>
              <w:spacing w:after="0" w:line="240" w:lineRule="auto"/>
              <w:jc w:val="center"/>
            </w:pPr>
            <w:r>
              <w:rPr>
                <w:rFonts w:ascii="Times New Roman" w:hAnsi="Times New Roman" w:eastAsia="Noto Sans CJK SC"/>
                <w:b/>
                <w:sz w:val="17"/>
              </w:rPr>
              <w:t>骨干网络</w:t>
            </w:r>
          </w:p>
        </w:tc>
        <w:tc>
          <w:tcPr>
            <w:tcW w:w="2523" w:type="dxa"/>
            <w:shd w:val="clear" w:color="auto" w:fill="EDEDED"/>
            <w:tcMar>
              <w:top w:w="50" w:type="dxa"/>
              <w:left w:w="50" w:type="dxa"/>
              <w:bottom w:w="50" w:type="dxa"/>
              <w:right w:w="50" w:type="dxa"/>
            </w:tcMar>
            <w:vAlign w:val="center"/>
          </w:tcPr>
          <w:p w14:paraId="17012AC0">
            <w:pPr>
              <w:spacing w:after="0" w:line="240" w:lineRule="auto"/>
              <w:jc w:val="center"/>
            </w:pPr>
            <w:r>
              <w:rPr>
                <w:rFonts w:ascii="Times New Roman" w:hAnsi="Times New Roman" w:eastAsia="Noto Sans CJK SC"/>
                <w:b/>
                <w:sz w:val="17"/>
              </w:rPr>
              <w:t>AFLW2000</w:t>
            </w:r>
            <w:r>
              <w:rPr>
                <w:rFonts w:ascii="Times New Roman" w:hAnsi="Times New Roman" w:eastAsia="Noto Sans CJK SC"/>
                <w:b/>
                <w:sz w:val="17"/>
              </w:rPr>
              <w:br w:type="textWrapping"/>
            </w:r>
            <w:r>
              <w:rPr>
                <w:rFonts w:ascii="Times New Roman" w:hAnsi="Times New Roman" w:eastAsia="Noto Sans CJK SC"/>
                <w:b/>
                <w:sz w:val="17"/>
              </w:rPr>
              <w:t>MAE</w:t>
            </w:r>
          </w:p>
        </w:tc>
        <w:tc>
          <w:tcPr>
            <w:tcW w:w="2523" w:type="dxa"/>
            <w:shd w:val="clear" w:color="auto" w:fill="EDEDED"/>
            <w:tcMar>
              <w:top w:w="50" w:type="dxa"/>
              <w:left w:w="50" w:type="dxa"/>
              <w:bottom w:w="50" w:type="dxa"/>
              <w:right w:w="50" w:type="dxa"/>
            </w:tcMar>
            <w:vAlign w:val="center"/>
          </w:tcPr>
          <w:p w14:paraId="6C71DC7E">
            <w:pPr>
              <w:spacing w:after="0" w:line="240" w:lineRule="auto"/>
              <w:jc w:val="center"/>
            </w:pPr>
            <w:r>
              <w:rPr>
                <w:rFonts w:ascii="Times New Roman" w:hAnsi="Times New Roman" w:eastAsia="Noto Sans CJK SC"/>
                <w:b/>
                <w:sz w:val="17"/>
              </w:rPr>
              <w:t>BIWI</w:t>
            </w:r>
            <w:r>
              <w:rPr>
                <w:rFonts w:ascii="Times New Roman" w:hAnsi="Times New Roman" w:eastAsia="Noto Sans CJK SC"/>
                <w:b/>
                <w:sz w:val="17"/>
              </w:rPr>
              <w:br w:type="textWrapping"/>
            </w:r>
            <w:r>
              <w:rPr>
                <w:rFonts w:ascii="Times New Roman" w:hAnsi="Times New Roman" w:eastAsia="Noto Sans CJK SC"/>
                <w:b/>
                <w:sz w:val="17"/>
              </w:rPr>
              <w:t>MAE</w:t>
            </w:r>
          </w:p>
        </w:tc>
        <w:tc>
          <w:tcPr>
            <w:tcW w:w="2523" w:type="dxa"/>
            <w:shd w:val="clear" w:color="auto" w:fill="EDEDED"/>
            <w:tcMar>
              <w:top w:w="50" w:type="dxa"/>
              <w:left w:w="50" w:type="dxa"/>
              <w:bottom w:w="50" w:type="dxa"/>
              <w:right w:w="50" w:type="dxa"/>
            </w:tcMar>
            <w:vAlign w:val="center"/>
          </w:tcPr>
          <w:p w14:paraId="5DFE2363">
            <w:pPr>
              <w:spacing w:after="0" w:line="240" w:lineRule="auto"/>
              <w:jc w:val="center"/>
            </w:pPr>
            <w:r>
              <w:rPr>
                <w:rFonts w:ascii="Times New Roman" w:hAnsi="Times New Roman" w:eastAsia="Noto Sans CJK SC"/>
                <w:b/>
                <w:sz w:val="17"/>
              </w:rPr>
              <w:t>70/30 BIWI</w:t>
            </w:r>
            <w:r>
              <w:rPr>
                <w:rFonts w:ascii="Times New Roman" w:hAnsi="Times New Roman" w:eastAsia="Noto Sans CJK SC"/>
                <w:b/>
                <w:sz w:val="17"/>
              </w:rPr>
              <w:br w:type="textWrapping"/>
            </w:r>
            <w:r>
              <w:rPr>
                <w:rFonts w:ascii="Times New Roman" w:hAnsi="Times New Roman" w:eastAsia="Noto Sans CJK SC"/>
                <w:b/>
                <w:sz w:val="17"/>
              </w:rPr>
              <w:t>MAE</w:t>
            </w:r>
          </w:p>
        </w:tc>
      </w:tr>
      <w:tr w14:paraId="3397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tcMar>
              <w:top w:w="50" w:type="dxa"/>
              <w:left w:w="50" w:type="dxa"/>
              <w:bottom w:w="50" w:type="dxa"/>
              <w:right w:w="50" w:type="dxa"/>
            </w:tcMar>
            <w:vAlign w:val="center"/>
          </w:tcPr>
          <w:p w14:paraId="6F476D43">
            <w:pPr>
              <w:spacing w:after="0" w:line="240" w:lineRule="auto"/>
              <w:jc w:val="center"/>
            </w:pPr>
            <w:r>
              <w:rPr>
                <w:rFonts w:ascii="Times New Roman" w:hAnsi="Times New Roman" w:eastAsia="Noto Sans CJK SC"/>
                <w:b w:val="0"/>
                <w:sz w:val="17"/>
              </w:rPr>
              <w:t>ResNet50</w:t>
            </w:r>
          </w:p>
        </w:tc>
        <w:tc>
          <w:tcPr>
            <w:tcW w:w="2523" w:type="dxa"/>
            <w:tcMar>
              <w:top w:w="50" w:type="dxa"/>
              <w:left w:w="50" w:type="dxa"/>
              <w:bottom w:w="50" w:type="dxa"/>
              <w:right w:w="50" w:type="dxa"/>
            </w:tcMar>
            <w:vAlign w:val="center"/>
          </w:tcPr>
          <w:p w14:paraId="4B94DA22">
            <w:pPr>
              <w:spacing w:after="0" w:line="240" w:lineRule="auto"/>
              <w:jc w:val="center"/>
            </w:pPr>
            <w:r>
              <w:rPr>
                <w:rFonts w:ascii="Times New Roman" w:hAnsi="Times New Roman" w:eastAsia="Noto Sans CJK SC"/>
                <w:b w:val="0"/>
                <w:sz w:val="17"/>
              </w:rPr>
              <w:t>4.26</w:t>
            </w:r>
          </w:p>
        </w:tc>
        <w:tc>
          <w:tcPr>
            <w:tcW w:w="2523" w:type="dxa"/>
            <w:tcMar>
              <w:top w:w="50" w:type="dxa"/>
              <w:left w:w="50" w:type="dxa"/>
              <w:bottom w:w="50" w:type="dxa"/>
              <w:right w:w="50" w:type="dxa"/>
            </w:tcMar>
            <w:vAlign w:val="center"/>
          </w:tcPr>
          <w:p w14:paraId="19B5D230">
            <w:pPr>
              <w:spacing w:after="0" w:line="240" w:lineRule="auto"/>
              <w:jc w:val="center"/>
            </w:pPr>
            <w:r>
              <w:rPr>
                <w:rFonts w:ascii="Times New Roman" w:hAnsi="Times New Roman" w:eastAsia="Noto Sans CJK SC"/>
                <w:b w:val="0"/>
                <w:sz w:val="17"/>
              </w:rPr>
              <w:t>3.76</w:t>
            </w:r>
          </w:p>
        </w:tc>
        <w:tc>
          <w:tcPr>
            <w:tcW w:w="2523" w:type="dxa"/>
            <w:tcMar>
              <w:top w:w="50" w:type="dxa"/>
              <w:left w:w="50" w:type="dxa"/>
              <w:bottom w:w="50" w:type="dxa"/>
              <w:right w:w="50" w:type="dxa"/>
            </w:tcMar>
            <w:vAlign w:val="center"/>
          </w:tcPr>
          <w:p w14:paraId="3B68D049">
            <w:pPr>
              <w:spacing w:after="0" w:line="240" w:lineRule="auto"/>
              <w:jc w:val="center"/>
            </w:pPr>
            <w:r>
              <w:rPr>
                <w:rFonts w:ascii="Times New Roman" w:hAnsi="Times New Roman" w:eastAsia="Noto Sans CJK SC"/>
                <w:b w:val="0"/>
                <w:sz w:val="17"/>
              </w:rPr>
              <w:t>3.09</w:t>
            </w:r>
          </w:p>
        </w:tc>
      </w:tr>
      <w:tr w14:paraId="4E5F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tcMar>
              <w:top w:w="50" w:type="dxa"/>
              <w:left w:w="50" w:type="dxa"/>
              <w:bottom w:w="50" w:type="dxa"/>
              <w:right w:w="50" w:type="dxa"/>
            </w:tcMar>
            <w:vAlign w:val="center"/>
          </w:tcPr>
          <w:p w14:paraId="3F8114F1">
            <w:pPr>
              <w:spacing w:after="0" w:line="240" w:lineRule="auto"/>
              <w:jc w:val="center"/>
            </w:pPr>
            <w:r>
              <w:rPr>
                <w:rFonts w:ascii="Times New Roman" w:hAnsi="Times New Roman" w:eastAsia="Noto Sans CJK SC"/>
                <w:b w:val="0"/>
                <w:sz w:val="17"/>
              </w:rPr>
              <w:t>RepVGG-B1g2</w:t>
            </w:r>
          </w:p>
        </w:tc>
        <w:tc>
          <w:tcPr>
            <w:tcW w:w="2523" w:type="dxa"/>
            <w:tcMar>
              <w:top w:w="50" w:type="dxa"/>
              <w:left w:w="50" w:type="dxa"/>
              <w:bottom w:w="50" w:type="dxa"/>
              <w:right w:w="50" w:type="dxa"/>
            </w:tcMar>
            <w:vAlign w:val="center"/>
          </w:tcPr>
          <w:p w14:paraId="504571DB">
            <w:pPr>
              <w:spacing w:after="0" w:line="240" w:lineRule="auto"/>
              <w:jc w:val="center"/>
            </w:pPr>
            <w:r>
              <w:rPr>
                <w:rFonts w:ascii="Times New Roman" w:hAnsi="Times New Roman" w:eastAsia="Noto Sans CJK SC"/>
                <w:b w:val="0"/>
                <w:sz w:val="17"/>
              </w:rPr>
              <w:t>3.97</w:t>
            </w:r>
          </w:p>
        </w:tc>
        <w:tc>
          <w:tcPr>
            <w:tcW w:w="2523" w:type="dxa"/>
            <w:tcMar>
              <w:top w:w="50" w:type="dxa"/>
              <w:left w:w="50" w:type="dxa"/>
              <w:bottom w:w="50" w:type="dxa"/>
              <w:right w:w="50" w:type="dxa"/>
            </w:tcMar>
            <w:vAlign w:val="center"/>
          </w:tcPr>
          <w:p w14:paraId="3AD0D80E">
            <w:pPr>
              <w:spacing w:after="0" w:line="240" w:lineRule="auto"/>
              <w:jc w:val="center"/>
            </w:pPr>
            <w:r>
              <w:rPr>
                <w:rFonts w:ascii="Times New Roman" w:hAnsi="Times New Roman" w:eastAsia="Noto Sans CJK SC"/>
                <w:b w:val="0"/>
                <w:sz w:val="17"/>
              </w:rPr>
              <w:t>3.47</w:t>
            </w:r>
          </w:p>
        </w:tc>
        <w:tc>
          <w:tcPr>
            <w:tcW w:w="2523" w:type="dxa"/>
            <w:tcMar>
              <w:top w:w="50" w:type="dxa"/>
              <w:left w:w="50" w:type="dxa"/>
              <w:bottom w:w="50" w:type="dxa"/>
              <w:right w:w="50" w:type="dxa"/>
            </w:tcMar>
            <w:vAlign w:val="center"/>
          </w:tcPr>
          <w:p w14:paraId="4224718D">
            <w:pPr>
              <w:spacing w:after="0" w:line="240" w:lineRule="auto"/>
              <w:jc w:val="center"/>
            </w:pPr>
            <w:r>
              <w:rPr>
                <w:rFonts w:ascii="Times New Roman" w:hAnsi="Times New Roman" w:eastAsia="Noto Sans CJK SC"/>
                <w:b w:val="0"/>
                <w:sz w:val="17"/>
              </w:rPr>
              <w:t>2.66</w:t>
            </w:r>
          </w:p>
        </w:tc>
      </w:tr>
    </w:tbl>
    <w:p w14:paraId="311DFA58"/>
    <w:p w14:paraId="10E44D59">
      <w:pPr>
        <w:pStyle w:val="3"/>
      </w:pPr>
      <w:r>
        <w:rPr>
          <w:rFonts w:ascii="Times New Roman" w:hAnsi="Times New Roman" w:eastAsia="Noto Sans CJK SC"/>
          <w:b/>
          <w:sz w:val="28"/>
        </w:rPr>
        <w:t>4. 结论</w:t>
      </w:r>
    </w:p>
    <w:p w14:paraId="0D7C0C65">
      <w:pPr>
        <w:spacing w:after="80" w:line="276" w:lineRule="auto"/>
        <w:ind w:firstLine="420"/>
      </w:pPr>
      <w:r>
        <w:rPr>
          <w:rFonts w:ascii="Times New Roman" w:hAnsi="Times New Roman" w:eastAsia="Noto Sans CJK SC"/>
          <w:sz w:val="21"/>
        </w:rPr>
        <w:t>在本文中，我们提出了一种用于从单张图像进行无约束端到端头部姿态估计的方法。我们遵循这样一种论点：旋转矩阵更适合朝向学习任务，并提出了一种连续的 6D 旋转矩阵表示，用于高效的直接回归。此外，我们引入测地线损失，而不是常用的 MSE，以实现鲁棒训练。与以往方法不同的是，我们的方法还能够回归完整旋转，并且不使用限制角度的分箱原则。尽管如此，我们的方法仍然在多个数据集上优于其他最先进方法，最高提升可达 20%。在额外实验中，我们分析了骨干网络和损失函数对结果的影响。未来，我们的目标是通过在提供完整旋转样本的数据集上训练该方法，充分发挥其全部潜力。为此，WHENet [8] 已经引入了一个潜在数据集；该工作提出了一种为 CMU Panoptic 数据集 [20] 恢复完整头部姿态标注的方法。</w:t>
      </w:r>
    </w:p>
    <w:p w14:paraId="639A4C56">
      <w:pPr>
        <w:pStyle w:val="3"/>
      </w:pPr>
      <w:r>
        <w:rPr>
          <w:rFonts w:ascii="Times New Roman" w:hAnsi="Times New Roman" w:eastAsia="Noto Sans CJK SC"/>
          <w:b/>
          <w:sz w:val="28"/>
        </w:rPr>
        <w:t>5. 参考文献</w:t>
      </w:r>
    </w:p>
    <w:p w14:paraId="7B99699C">
      <w:pPr>
        <w:spacing w:after="60" w:line="264" w:lineRule="auto"/>
        <w:ind w:left="283" w:hanging="283"/>
      </w:pPr>
      <w:r>
        <w:rPr>
          <w:rFonts w:ascii="Times New Roman" w:hAnsi="Times New Roman" w:eastAsia="Noto Sans CJK SC"/>
          <w:sz w:val="18"/>
        </w:rPr>
        <w:t>[1] Erik Murphy-Chutorian, Anup Doshi, and Mohan Manubhai Trivedi，“用于驾驶辅助系统的头部姿态估计：一种鲁棒算法与实验评估”（“Head pose estimation for driver assistance systems: A robust algorithm and experimental evaluation”），载于 2007 IEEE Intelligent Transportation Systems Conference，2007，第 709–714 页。</w:t>
      </w:r>
    </w:p>
    <w:p w14:paraId="2BE27804">
      <w:pPr>
        <w:spacing w:after="60" w:line="264" w:lineRule="auto"/>
        <w:ind w:left="283" w:hanging="283"/>
      </w:pPr>
      <w:r>
        <w:rPr>
          <w:rFonts w:ascii="Times New Roman" w:hAnsi="Times New Roman" w:eastAsia="Noto Sans CJK SC"/>
          <w:sz w:val="18"/>
        </w:rPr>
        <w:t>[2] Erik Murphy-Chutorian and Mohan Manubhai Trivedi，“头部姿态估计与增强现实跟踪：一种用于监测驾驶员注意状态的集成系统与评估”（“Head pose estimation and augmented reality tracking: An integrated system and evaluation for monitoring driver awareness”），IEEE Transactions on Intelligent Transportation Systems，第 11 卷，第 2 期，第 300–311 页，2010。</w:t>
      </w:r>
    </w:p>
    <w:p w14:paraId="4C66A77E">
      <w:pPr>
        <w:spacing w:after="60" w:line="264" w:lineRule="auto"/>
        <w:ind w:left="283" w:hanging="283"/>
      </w:pPr>
      <w:r>
        <w:rPr>
          <w:rFonts w:ascii="Times New Roman" w:hAnsi="Times New Roman" w:eastAsia="Noto Sans CJK SC"/>
          <w:sz w:val="18"/>
        </w:rPr>
        <w:t>[3] Dominykas Strazdas, Jan Hintz, and Ayoub Al-Hamadi，“Robo-hud：用于工业协作机器人系统非接触式操作的交互概念”（“Robo-hud: Interaction concept for contactless operation of industrial cobotic systems”），Applied Sciences，第 11 卷，第 12 期，2021。</w:t>
      </w:r>
    </w:p>
    <w:p w14:paraId="089CAA57">
      <w:pPr>
        <w:spacing w:after="60" w:line="264" w:lineRule="auto"/>
        <w:ind w:left="283" w:hanging="283"/>
      </w:pPr>
      <w:r>
        <w:rPr>
          <w:rFonts w:ascii="Times New Roman" w:hAnsi="Times New Roman" w:eastAsia="Noto Sans CJK SC"/>
          <w:sz w:val="18"/>
        </w:rPr>
        <w:t>[4] Philipp Werner, Frerk Saxen, and Ayoub Al-Hamadi，“基于关键点的头部姿态估计基准与方法”（“Landmark based head pose estimation benchmark and method”），载于 2017 IEEE International Conference on Image Processing (ICIP)，2017，第 3909–3913 页。</w:t>
      </w:r>
    </w:p>
    <w:p w14:paraId="7B7D41ED">
      <w:pPr>
        <w:spacing w:after="60" w:line="264" w:lineRule="auto"/>
        <w:ind w:left="283" w:hanging="283"/>
      </w:pPr>
      <w:r>
        <w:rPr>
          <w:rFonts w:ascii="Times New Roman" w:hAnsi="Times New Roman" w:eastAsia="Noto Sans CJK SC"/>
          <w:sz w:val="18"/>
        </w:rPr>
        <w:t>[5] Nataniel Ruiz, Eunji Chong, and James M. Rehg，“无需关键点的细粒度头部姿态估计”（“Fine-grained head pose estimation without keypoints”），2018 IEEE/CVF Conference on Computer Vision and Pattern Recognition Workshops (CVPRW)，第 2155–215509 页，2018。</w:t>
      </w:r>
    </w:p>
    <w:p w14:paraId="6AAFC1A0">
      <w:pPr>
        <w:spacing w:after="60" w:line="264" w:lineRule="auto"/>
        <w:ind w:left="283" w:hanging="283"/>
      </w:pPr>
      <w:r>
        <w:rPr>
          <w:rFonts w:ascii="Times New Roman" w:hAnsi="Times New Roman" w:eastAsia="Noto Sans CJK SC"/>
          <w:sz w:val="18"/>
        </w:rPr>
        <w:t>[6] Heng-Wei Hsu, Tung-Yu Wu, Sheng Wan, Wing Hung Wong, and Chen-Yi Lee，“Quatnet：基于四元数并使用多回归损失的头部姿态估计”（“Quatnet: Quaternion-based head pose estimation with multiregression loss”），IEEE Transactions on Multimedia，第 21 卷，第 4 期，第 1035–1046 页，2019。</w:t>
      </w:r>
    </w:p>
    <w:p w14:paraId="1279FB14">
      <w:pPr>
        <w:spacing w:after="60" w:line="264" w:lineRule="auto"/>
        <w:ind w:left="283" w:hanging="283"/>
      </w:pPr>
      <w:r>
        <w:rPr>
          <w:rFonts w:ascii="Times New Roman" w:hAnsi="Times New Roman" w:eastAsia="Noto Sans CJK SC"/>
          <w:sz w:val="18"/>
        </w:rPr>
        <w:t>[7] Bin Huang, Renwen Chen, Wang Xu, and Qinbang Zhou，“使用带 top-k 回归的两阶段集成改进头部姿态估计”（“Improving head pose estimation using two-stage ensembles with top-k regression”），Image Vis. Comput.，第 93 卷，第 103827 页，2020。</w:t>
      </w:r>
    </w:p>
    <w:p w14:paraId="56D0CCB8">
      <w:pPr>
        <w:spacing w:after="60" w:line="264" w:lineRule="auto"/>
        <w:ind w:left="283" w:hanging="283"/>
      </w:pPr>
      <w:r>
        <w:rPr>
          <w:rFonts w:ascii="Times New Roman" w:hAnsi="Times New Roman" w:eastAsia="Noto Sans CJK SC"/>
          <w:sz w:val="18"/>
        </w:rPr>
        <w:t>[8] Yijun Zhou and James Gregson，“WHENet：用于宽范围头部姿态的实时细粒度估计”（“Whenet: Real-time fine-grained estimation for wide range head pose”），载于第 31 届 British Machine Vision Conference 2020, BMVC 2020，英国虚拟会议，2020 年 9 月 7–10 日。2020，BMVA Press。</w:t>
      </w:r>
    </w:p>
    <w:p w14:paraId="17E24536">
      <w:pPr>
        <w:spacing w:after="60" w:line="264" w:lineRule="auto"/>
        <w:ind w:left="283" w:hanging="283"/>
      </w:pPr>
      <w:r>
        <w:rPr>
          <w:rFonts w:ascii="Times New Roman" w:hAnsi="Times New Roman" w:eastAsia="Noto Sans CJK SC"/>
          <w:sz w:val="18"/>
        </w:rPr>
        <w:t>[9] Tsun-Yi Yang, Yi-Ting Chen, Yen-Yu Lin, and Yung-Yu Chuang，“FSA-Net：从单张图像中学习用于头部姿态估计的细粒度结构聚合”（“Fsa-net: Learning fine-grained structure aggregation for head pose estimation from a single image”），载于 Proceedings of the IEEE/CVF Conference on Computer Vision and Pattern Recognition (CVPR)，2019 年 6 月。</w:t>
      </w:r>
    </w:p>
    <w:p w14:paraId="617BCF9C">
      <w:pPr>
        <w:spacing w:after="60" w:line="264" w:lineRule="auto"/>
        <w:ind w:left="283" w:hanging="283"/>
      </w:pPr>
      <w:r>
        <w:rPr>
          <w:rFonts w:ascii="Times New Roman" w:hAnsi="Times New Roman" w:eastAsia="Noto Sans CJK SC"/>
          <w:sz w:val="18"/>
        </w:rPr>
        <w:t>[10] Zhiwen Cao, Zongcheng Chu, Dongfang Liu, and Yingjie Chen，“一种用于增强头部姿态估计的基于向量的表示”（“A vector-based representation to enhance head pose estimation”），载于 Proceedings of the IEEE/CVF Winter Conference on Applications of Computer Vision (WACV)，2021 年 1 月，第 1188–1197 页。</w:t>
      </w:r>
    </w:p>
    <w:p w14:paraId="4DC83951">
      <w:pPr>
        <w:spacing w:after="60" w:line="264" w:lineRule="auto"/>
        <w:ind w:left="283" w:hanging="283"/>
      </w:pPr>
      <w:r>
        <w:rPr>
          <w:rFonts w:ascii="Times New Roman" w:hAnsi="Times New Roman" w:eastAsia="Noto Sans CJK SC"/>
          <w:sz w:val="18"/>
        </w:rPr>
        <w:t>[11] Hao Zhang, Mengmeng Wang, Yong Liu, and Yi Yuan，“FDN：用于头部姿态估计的特征解耦网络”（“Fdn: Feature decoupling network for head pose estimation”），载于 AAAI，2020。</w:t>
      </w:r>
    </w:p>
    <w:p w14:paraId="432F24E4">
      <w:pPr>
        <w:spacing w:after="60" w:line="264" w:lineRule="auto"/>
        <w:ind w:left="283" w:hanging="283"/>
      </w:pPr>
      <w:r>
        <w:rPr>
          <w:rFonts w:ascii="Times New Roman" w:hAnsi="Times New Roman" w:eastAsia="Noto Sans CJK SC"/>
          <w:sz w:val="18"/>
        </w:rPr>
        <w:t>[12] Yi Zhou, Connelly Barnes, Jingwan Lu, Jimei Yang, and Hao Li，“论神经网络中旋转表示的连续性”（“On the continuity of rotation representations in neural networks”），2019 IEEE/CVF Conference on Computer Vision and Pattern Recognition (CVPR)，第 5738–5746 页，2019。</w:t>
      </w:r>
    </w:p>
    <w:p w14:paraId="4B285C7B">
      <w:pPr>
        <w:spacing w:after="60" w:line="264" w:lineRule="auto"/>
        <w:ind w:left="283" w:hanging="283"/>
      </w:pPr>
      <w:r>
        <w:rPr>
          <w:rFonts w:ascii="Times New Roman" w:hAnsi="Times New Roman" w:eastAsia="Noto Sans CJK SC"/>
          <w:sz w:val="18"/>
        </w:rPr>
        <w:t>[13] Xiaohan Ding, X. Zhang, Ningning Ma, Jungong Han, Guiguang Ding, and Jian Sun，“RepVGG：让 VGG 风格的卷积网络再次强大”（“Repvgg: Making vgg-style convnets great again”），2021 IEEE/CVF Conference on Computer Vision and Pattern Recognition (CVPR)，第 13728–13737 页，2021。</w:t>
      </w:r>
    </w:p>
    <w:p w14:paraId="5F05617B">
      <w:pPr>
        <w:spacing w:after="60" w:line="264" w:lineRule="auto"/>
        <w:ind w:left="283" w:hanging="283"/>
      </w:pPr>
      <w:r>
        <w:rPr>
          <w:rFonts w:ascii="Times New Roman" w:hAnsi="Times New Roman" w:eastAsia="Noto Sans CJK SC"/>
          <w:sz w:val="18"/>
        </w:rPr>
        <w:t>[14] Kaiming He, Xiangyu Zhang, Shaoqing Ren, and Jian Sun，“用于图像识别的深度残差学习”（“Deep residual learning for image recognition”），载于 2016 IEEE Conference on Computer Vision and Pattern Recognition (CVPR)，2016，第 770–778 页。</w:t>
      </w:r>
    </w:p>
    <w:p w14:paraId="2B65F038">
      <w:pPr>
        <w:spacing w:after="60" w:line="264" w:lineRule="auto"/>
        <w:ind w:left="283" w:hanging="283"/>
      </w:pPr>
      <w:r>
        <w:rPr>
          <w:rFonts w:ascii="Times New Roman" w:hAnsi="Times New Roman" w:eastAsia="Noto Sans CJK SC"/>
          <w:sz w:val="18"/>
        </w:rPr>
        <w:t>[15] Christian Szegedy, Wei Liu, Yangqing Jia, Pierre Sermanet, Scott Reed, Dragomir Anguelov, Dumitru Erhan, Vincent Vanhoucke, and Andrew Rabinovich，“通过卷积走向更深层”（“Going deeper with convolutions”），载于 2015 IEEE Conference on Computer Vision and Pattern Recognition (CVPR)，2015，第 1–9 页。</w:t>
      </w:r>
    </w:p>
    <w:p w14:paraId="0F79C267">
      <w:pPr>
        <w:spacing w:after="60" w:line="264" w:lineRule="auto"/>
        <w:ind w:left="283" w:hanging="283"/>
      </w:pPr>
      <w:r>
        <w:rPr>
          <w:rFonts w:ascii="Times New Roman" w:hAnsi="Times New Roman" w:eastAsia="Noto Sans CJK SC"/>
          <w:sz w:val="18"/>
        </w:rPr>
        <w:t>[16] Xiangyu Zhu, Zhen Lei, Xiaoming Liu, Hailin Shi, and S. Li，“跨大姿态的人脸对齐：一种 3D 解决方案”（“Face alignment across large poses: A 3d solution”），2016 IEEE Conference on Computer Vision and Pattern Recognition (CVPR)，第 146–155 页，2016。</w:t>
      </w:r>
    </w:p>
    <w:p w14:paraId="3DE38E6E">
      <w:pPr>
        <w:spacing w:after="60" w:line="264" w:lineRule="auto"/>
        <w:ind w:left="283" w:hanging="283"/>
      </w:pPr>
      <w:r>
        <w:rPr>
          <w:rFonts w:ascii="Times New Roman" w:hAnsi="Times New Roman" w:eastAsia="Noto Sans CJK SC"/>
          <w:sz w:val="18"/>
        </w:rPr>
        <w:t>[17] Xiangyu Zhu, Zhen Lei, Junjie Yan, Dong Yi, and Stan Z. Li，“用于自然场景人脸识别的高保真姿态与表情归一化”（“High-fidelity pose and expression normalization for face recognition in the wild”），载于 2015 IEEE Conference on Computer Vision and Pattern Recognition (CVPR)，2015，第 787–796 页。</w:t>
      </w:r>
    </w:p>
    <w:p w14:paraId="606D0E00">
      <w:pPr>
        <w:spacing w:after="60" w:line="264" w:lineRule="auto"/>
        <w:ind w:left="283" w:hanging="283"/>
      </w:pPr>
      <w:r>
        <w:rPr>
          <w:rFonts w:ascii="Times New Roman" w:hAnsi="Times New Roman" w:eastAsia="Noto Sans CJK SC"/>
          <w:sz w:val="18"/>
        </w:rPr>
        <w:t>[18] G. Fanelli, M. Dantone, J. Gall, A. Fossati, and L. van Gool，“用于实时 3D 人脸分析的随机森林”（“Random forests for real time 3d face analysis”），International Journal of Computer Vision，第 101 卷，第 3 期，第 437–458 页，2013。</w:t>
      </w:r>
    </w:p>
    <w:p w14:paraId="0AFFD157">
      <w:pPr>
        <w:spacing w:after="60" w:line="264" w:lineRule="auto"/>
        <w:ind w:left="283" w:hanging="283"/>
      </w:pPr>
      <w:r>
        <w:rPr>
          <w:rFonts w:ascii="Times New Roman" w:hAnsi="Times New Roman" w:eastAsia="Noto Sans CJK SC"/>
          <w:sz w:val="18"/>
        </w:rPr>
        <w:t>[19] Kaipeng Zhang, Zhanpeng Zhang, Zhifeng Li, and Yu Qiao，“使用多任务级联卷积网络进行联合人脸检测与对齐”（“Joint face detection and alignment using multitask cascaded convolutional networks”），IEEE Signal Processing Letters，第 23 卷，第 1499–1503 页，2016。</w:t>
      </w:r>
    </w:p>
    <w:p w14:paraId="09871EFB">
      <w:pPr>
        <w:spacing w:after="60" w:line="264" w:lineRule="auto"/>
        <w:ind w:left="283" w:hanging="283"/>
      </w:pPr>
      <w:r>
        <w:rPr>
          <w:rFonts w:ascii="Times New Roman" w:hAnsi="Times New Roman" w:eastAsia="Noto Sans CJK SC"/>
          <w:sz w:val="18"/>
        </w:rPr>
        <w:t>[20] Hanbyul Joo, Hao Liu, Lei Tan, Lin Gui, Bart Nabbe, Iain Matthews, Takeo Kanade, Shohei Nobuhara, and Yaser Sheikh，“Panoptic Studio：一个用于社会运动捕捉的大规模多视角系统”（“Panoptic studio: A massively multiview system for social motion capture”），2015。</w:t>
      </w:r>
    </w:p>
    <w:sectPr>
      <w:footerReference r:id="rId5" w:type="default"/>
      <w:pgSz w:w="11906" w:h="16838"/>
      <w:pgMar w:top="1020" w:right="907" w:bottom="1020"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74856">
    <w:pPr>
      <w:pStyle w:val="24"/>
      <w:jc w:val="center"/>
    </w:pPr>
    <w:r>
      <w:rPr>
        <w:rFonts w:ascii="Times New Roman" w:hAnsi="Times New Roman" w:eastAsia="Noto Sans CJK SC"/>
        <w:sz w:val="16"/>
      </w:rPr>
      <w:t>中文全文翻译 | 6DRepNet 论文</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7A1E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2186</Words>
  <Characters>2912</Characters>
  <Lines>0</Lines>
  <Paragraphs>0</Paragraphs>
  <TotalTime>40</TotalTime>
  <ScaleCrop>false</ScaleCrop>
  <LinksUpToDate>false</LinksUpToDate>
  <CharactersWithSpaces>3094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WPS_1686730632</cp:lastModifiedBy>
  <dcterms:modified xsi:type="dcterms:W3CDTF">2026-06-26T04:39:34Z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eyJoZGlkIjoiMjBkMTRlMDI2NGI3NDJhNTcyMTgxNWI5YTliOWY5NjMiLCJ1c2VySWQiOiIxNTA4NjQ2MDcyIn0=</vt:lpwstr>
  </property>
  <property fmtid="{D5CDD505-2E9C-101B-9397-08002B2CF9AE}" pid="3" name="KSOProductBuildVer">
    <vt:lpwstr>2052-12.1.0.26895</vt:lpwstr>
  </property>
  <property fmtid="{D5CDD505-2E9C-101B-9397-08002B2CF9AE}" pid="4" name="ICV">
    <vt:lpwstr>23996A62AEA1442D998441BC160D3AAB_12</vt:lpwstr>
  </property>
</Properties>
</file>