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1D1F22"/>
          <w:spacing w:val="0"/>
          <w:sz w:val="48"/>
          <w:szCs w:val="48"/>
        </w:rPr>
      </w:pPr>
      <w:r>
        <w:rPr>
          <w:rFonts w:hint="eastAsia" w:ascii="Helvetica" w:hAnsi="Helvetica" w:cs="Helvetica"/>
          <w:b/>
          <w:i w:val="0"/>
          <w:caps w:val="0"/>
          <w:color w:val="1D1F22"/>
          <w:spacing w:val="0"/>
          <w:sz w:val="48"/>
          <w:szCs w:val="48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i w:val="0"/>
          <w:caps w:val="0"/>
          <w:color w:val="1D1F22"/>
          <w:spacing w:val="0"/>
          <w:sz w:val="48"/>
          <w:szCs w:val="48"/>
        </w:rPr>
        <w:t>频繁模式挖掘</w:t>
      </w:r>
      <w:r>
        <w:rPr>
          <w:rFonts w:ascii="anchorjs-icons" w:hAnsi="anchorjs-icons" w:eastAsia="anchorjs-icons" w:cs="anchorjs-icons"/>
          <w:b w:val="0"/>
          <w:i w:val="0"/>
          <w:caps w:val="0"/>
          <w:color w:val="0088CC"/>
          <w:spacing w:val="0"/>
          <w:sz w:val="48"/>
          <w:szCs w:val="48"/>
          <w:u w:val="none"/>
        </w:rPr>
        <w:fldChar w:fldCharType="begin"/>
      </w:r>
      <w:r>
        <w:rPr>
          <w:rFonts w:ascii="anchorjs-icons" w:hAnsi="anchorjs-icons" w:eastAsia="anchorjs-icons" w:cs="anchorjs-icons"/>
          <w:b w:val="0"/>
          <w:i w:val="0"/>
          <w:caps w:val="0"/>
          <w:color w:val="0088CC"/>
          <w:spacing w:val="0"/>
          <w:sz w:val="48"/>
          <w:szCs w:val="48"/>
          <w:u w:val="none"/>
        </w:rPr>
        <w:instrText xml:space="preserve"> HYPERLINK "http://spark.apache.org/docs/latest/ml-frequent-pattern-mining.html" \l "frequent-pattern-mining" </w:instrText>
      </w:r>
      <w:r>
        <w:rPr>
          <w:rFonts w:ascii="anchorjs-icons" w:hAnsi="anchorjs-icons" w:eastAsia="anchorjs-icons" w:cs="anchorjs-icons"/>
          <w:b w:val="0"/>
          <w:i w:val="0"/>
          <w:caps w:val="0"/>
          <w:color w:val="0088CC"/>
          <w:spacing w:val="0"/>
          <w:sz w:val="48"/>
          <w:szCs w:val="48"/>
          <w:u w:val="none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i w:val="0"/>
          <w:caps w:val="0"/>
          <w:color w:val="0088CC"/>
          <w:spacing w:val="0"/>
          <w:sz w:val="48"/>
          <w:szCs w:val="48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挖掘频繁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21"/>
          <w:szCs w:val="21"/>
          <w:lang w:val="en-US" w:eastAsia="zh-CN"/>
        </w:rPr>
        <w:t>项集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，项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21"/>
          <w:szCs w:val="21"/>
          <w:lang w:val="en-US" w:eastAsia="zh-CN"/>
        </w:rPr>
        <w:t>集的子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集，子序列或其他子结构通常是分析大规模数据集的第一步，这是数据挖掘多年来一直活跃的研究课题。我们将用户引用到维基百科的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"http://en.wikipedia.org/wiki/Association_rule_learning"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t>关联规则学习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以获取更多信息。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D1F22"/>
          <w:spacing w:val="0"/>
          <w:sz w:val="21"/>
          <w:szCs w:val="21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840" w:leftChars="0" w:hanging="420" w:firstLineChars="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"http://spark.apache.org/docs/latest/ml-frequent-pattern-mining.html" \l "fp-growth"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t>FP-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0088CC"/>
          <w:spacing w:val="0"/>
          <w:sz w:val="21"/>
          <w:szCs w:val="21"/>
          <w:u w:val="none"/>
          <w:lang w:val="en-US" w:eastAsia="zh-CN"/>
        </w:rPr>
        <w:t>G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21"/>
          <w:szCs w:val="21"/>
          <w:u w:val="none"/>
          <w:lang w:val="en-US" w:eastAsia="zh-CN"/>
        </w:rPr>
        <w:t>rowth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840" w:leftChars="0" w:hanging="420" w:firstLineChars="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"http://spark.apache.org/docs/latest/ml-frequent-pattern-mining.html" \l "prefixspan"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t>PrefixSpan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1D1F22"/>
          <w:spacing w:val="0"/>
          <w:sz w:val="36"/>
          <w:szCs w:val="36"/>
        </w:rPr>
      </w:pPr>
      <w:r>
        <w:rPr>
          <w:rFonts w:hint="eastAsia" w:ascii="Helvetica" w:hAnsi="Helvetica" w:cs="Helvetica"/>
          <w:b/>
          <w:i w:val="0"/>
          <w:caps w:val="0"/>
          <w:color w:val="1D1F22"/>
          <w:spacing w:val="0"/>
          <w:sz w:val="36"/>
          <w:szCs w:val="36"/>
          <w:lang w:val="en-US" w:eastAsia="zh-CN"/>
        </w:rPr>
        <w:t>1.1</w:t>
      </w:r>
      <w:r>
        <w:rPr>
          <w:rFonts w:hint="default" w:ascii="Helvetica" w:hAnsi="Helvetica" w:eastAsia="Helvetica" w:cs="Helvetica"/>
          <w:b/>
          <w:i w:val="0"/>
          <w:caps w:val="0"/>
          <w:color w:val="1D1F22"/>
          <w:spacing w:val="0"/>
          <w:sz w:val="36"/>
          <w:szCs w:val="36"/>
        </w:rPr>
        <w:t>FP-</w:t>
      </w:r>
      <w:r>
        <w:rPr>
          <w:rFonts w:hint="eastAsia" w:ascii="Helvetica" w:hAnsi="Helvetica" w:cs="Helvetica"/>
          <w:b/>
          <w:i w:val="0"/>
          <w:caps w:val="0"/>
          <w:color w:val="1D1F22"/>
          <w:spacing w:val="0"/>
          <w:sz w:val="36"/>
          <w:szCs w:val="36"/>
          <w:lang w:val="en-US" w:eastAsia="zh-CN"/>
        </w:rPr>
        <w:t>Growth</w:t>
      </w:r>
      <w:r>
        <w:rPr>
          <w:rFonts w:hint="default" w:ascii="anchorjs-icons" w:hAnsi="anchorjs-icons" w:eastAsia="anchorjs-icons" w:cs="anchorjs-icons"/>
          <w:b w:val="0"/>
          <w:i w:val="0"/>
          <w:caps w:val="0"/>
          <w:color w:val="0088CC"/>
          <w:spacing w:val="0"/>
          <w:sz w:val="36"/>
          <w:szCs w:val="36"/>
          <w:u w:val="none"/>
        </w:rPr>
        <w:fldChar w:fldCharType="begin"/>
      </w:r>
      <w:r>
        <w:rPr>
          <w:rFonts w:hint="default" w:ascii="anchorjs-icons" w:hAnsi="anchorjs-icons" w:eastAsia="anchorjs-icons" w:cs="anchorjs-icons"/>
          <w:b w:val="0"/>
          <w:i w:val="0"/>
          <w:caps w:val="0"/>
          <w:color w:val="0088CC"/>
          <w:spacing w:val="0"/>
          <w:sz w:val="36"/>
          <w:szCs w:val="36"/>
          <w:u w:val="none"/>
        </w:rPr>
        <w:instrText xml:space="preserve"> HYPERLINK "http://spark.apache.org/docs/latest/ml-frequent-pattern-mining.html" \l "fp-growth" </w:instrText>
      </w:r>
      <w:r>
        <w:rPr>
          <w:rFonts w:hint="default" w:ascii="anchorjs-icons" w:hAnsi="anchorjs-icons" w:eastAsia="anchorjs-icons" w:cs="anchorjs-icons"/>
          <w:b w:val="0"/>
          <w:i w:val="0"/>
          <w:caps w:val="0"/>
          <w:color w:val="0088CC"/>
          <w:spacing w:val="0"/>
          <w:sz w:val="36"/>
          <w:szCs w:val="36"/>
          <w:u w:val="none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i w:val="0"/>
          <w:caps w:val="0"/>
          <w:color w:val="0088CC"/>
          <w:spacing w:val="0"/>
          <w:sz w:val="36"/>
          <w:szCs w:val="36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FP-growth算法在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"http://dx.doi.org/10.1145/335191.335372"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t>Han等人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的文章中描述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"http://dx.doi.org/10.1145/335191.335372"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t>，挖掘频繁模式而没有</w:t>
      </w:r>
      <w:r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0088CC"/>
          <w:spacing w:val="0"/>
          <w:sz w:val="21"/>
          <w:szCs w:val="21"/>
          <w:u w:val="none"/>
        </w:rPr>
        <w:t>候选生成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21"/>
          <w:szCs w:val="21"/>
          <w:u w:val="none"/>
          <w:lang w:val="en-US" w:eastAsia="zh-CN"/>
        </w:rPr>
        <w:t>(区别于Apriori算法)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，其中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21"/>
          <w:szCs w:val="21"/>
          <w:lang w:eastAsia="zh-CN"/>
        </w:rPr>
        <w:t>“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FP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21"/>
          <w:szCs w:val="21"/>
          <w:lang w:eastAsia="zh-CN"/>
        </w:rPr>
        <w:t>”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代表频繁模式。给定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21"/>
          <w:szCs w:val="21"/>
          <w:lang w:val="en-US" w:eastAsia="zh-CN"/>
        </w:rPr>
        <w:t>训练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数据集，FP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21"/>
          <w:szCs w:val="21"/>
          <w:lang w:val="en-US" w:eastAsia="zh-CN"/>
        </w:rPr>
        <w:t>-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growth的第一步是计算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21"/>
          <w:szCs w:val="21"/>
          <w:lang w:val="en-US" w:eastAsia="zh-CN"/>
        </w:rPr>
        <w:t>item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频率并识别频繁项。与为相同目的而设计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"http://en.wikipedia.org/wiki/Apriori_algorithm"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t>的类Apriori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算法不同，FP-growth的第二步使用后缀树（FP-tree）结构来编码事务，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D1F22"/>
          <w:spacing w:val="0"/>
          <w:sz w:val="21"/>
          <w:szCs w:val="21"/>
        </w:rPr>
        <w:t>而不显式生成候选集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，这通常很难生成。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在第二步之后，可以从FP树中提取频繁项集。在</w:t>
      </w:r>
      <w:r>
        <w:rPr>
          <w:rStyle w:val="8"/>
          <w:rFonts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spark.mllib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，我们实现了一个名为PFP的FP-growth的并行版本，如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"http://dx.doi.org/10.1145/1454008.1454027"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t>Li等人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所述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"http://dx.doi.org/10.1145/1454008.1454027"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t>，PFP：Parallel FP-growth for query recommendation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。PFP基于事务的后缀分配增长FP树的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21"/>
          <w:szCs w:val="21"/>
          <w:lang w:val="en-US" w:eastAsia="zh-CN"/>
        </w:rPr>
        <w:t>任务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，因此比单机实现更具可扩展性。我们将用户引向论文以获取更多详细信息。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</w:pP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spark.ml</w:t>
      </w:r>
      <w:r>
        <w:rPr>
          <w:rStyle w:val="8"/>
          <w:rFonts w:hint="eastAsia" w:ascii="Lucida Console" w:hAnsi="Lucida Console" w:eastAsia="宋体" w:cs="Lucida Console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FP-growth实现采用以下（超）参数：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spacing w:before="0" w:beforeAutospacing="1" w:after="0" w:afterAutospacing="1" w:line="300" w:lineRule="atLeast"/>
        <w:ind w:left="840" w:leftChars="0" w:hanging="420" w:firstLineChars="0"/>
      </w:pP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minSupport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：对项目集的最小支持被识别为频繁。例如，如果一个项目出现在5个交易中的3个中，则它具有3/5 = 0.6的支持。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spacing w:before="0" w:beforeAutospacing="1" w:after="0" w:afterAutospacing="1" w:line="300" w:lineRule="atLeast"/>
        <w:ind w:left="840" w:leftChars="0" w:hanging="420" w:firstLineChars="0"/>
      </w:pP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minConfidence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：生成关联规则的最小置信度。置信度表明关联规则被发现的真实程度。例如，如果在交易项目集中</w:t>
      </w:r>
      <w:r>
        <w:rPr>
          <w:rStyle w:val="8"/>
          <w:rFonts w:hint="default" w:ascii="Lucida Console" w:hAnsi="Lucida Console" w:eastAsia="Lucida Console" w:cs="Lucida Console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X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D1F22"/>
          <w:spacing w:val="0"/>
          <w:sz w:val="21"/>
          <w:szCs w:val="21"/>
        </w:rPr>
        <w:t>出现4次，</w:t>
      </w:r>
      <w:r>
        <w:rPr>
          <w:rStyle w:val="8"/>
          <w:rFonts w:hint="default" w:ascii="Lucida Console" w:hAnsi="Lucida Console" w:eastAsia="Lucida Console" w:cs="Lucida Console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X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D1F22"/>
          <w:spacing w:val="0"/>
          <w:sz w:val="21"/>
          <w:szCs w:val="21"/>
        </w:rPr>
        <w:t> 并且</w:t>
      </w:r>
      <w:r>
        <w:rPr>
          <w:rStyle w:val="8"/>
          <w:rFonts w:hint="default" w:ascii="Lucida Console" w:hAnsi="Lucida Console" w:eastAsia="Lucida Console" w:cs="Lucida Console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D1F22"/>
          <w:spacing w:val="0"/>
          <w:sz w:val="21"/>
          <w:szCs w:val="21"/>
        </w:rPr>
        <w:t>只出现2次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，则规则的置信度为</w:t>
      </w: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X =&gt; Y</w:t>
      </w:r>
      <w:r>
        <w:rPr>
          <w:rStyle w:val="8"/>
          <w:rFonts w:hint="eastAsia" w:ascii="Lucida Console" w:hAnsi="Lucida Console" w:eastAsia="宋体" w:cs="Lucida Console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，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2/4 = 0.5。该参数不会影响频繁项集的挖掘，但会指定从频繁项集生成关联规则的最小置信度。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spacing w:before="0" w:beforeAutospacing="1" w:after="0" w:afterAutospacing="1" w:line="300" w:lineRule="atLeast"/>
        <w:ind w:left="840" w:leftChars="0" w:hanging="420" w:firstLineChars="0"/>
      </w:pP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numPartitions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：用于分发工作的分区数。默认情况下，不设置参数，并使用输入数据集的分区数。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</w:pP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FPGrowthModel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规定：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840" w:leftChars="0" w:hanging="420" w:firstLineChars="0"/>
      </w:pP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freqItemsets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：频繁的项目集格式为DataFrame（“items”[Array]，“freq”[Long]）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840" w:leftChars="0" w:hanging="420" w:firstLineChars="0"/>
      </w:pP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associationRules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：上面以置信度生成的关联规则</w:t>
      </w: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minConfidence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，格式为DataFrame（“antecedent”[Array]，“结果”[Array]，“confidence”[Double]）。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840" w:leftChars="0" w:hanging="420" w:firstLineChars="0"/>
      </w:pP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transform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：对于每个事务</w:t>
      </w: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itemsCol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D1F22"/>
          <w:spacing w:val="0"/>
          <w:sz w:val="21"/>
          <w:szCs w:val="21"/>
        </w:rPr>
        <w:t>该</w:t>
      </w:r>
      <w:r>
        <w:rPr>
          <w:rStyle w:val="8"/>
          <w:rFonts w:hint="default" w:ascii="Lucida Console" w:hAnsi="Lucida Console" w:eastAsia="Lucida Console" w:cs="Lucida Console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transform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D1F22"/>
          <w:spacing w:val="0"/>
          <w:sz w:val="21"/>
          <w:szCs w:val="21"/>
        </w:rPr>
        <w:t>方法将其项目与每个关联规则的前提进行比较。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如果记录包含特定关联规则的所有前提，则该规则将被视为适用，并且其结果将被添加到预测结果中。变换方法将所有适用规则的结果总结为预测。预测列具有相同的数据类型，</w:t>
      </w: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itemsCol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并且不包含现有项目</w:t>
      </w:r>
      <w:r>
        <w:rPr>
          <w:rStyle w:val="8"/>
          <w:rFonts w:hint="default" w:ascii="Lucida Console" w:hAnsi="Lucida Console" w:eastAsia="Lucida Console" w:cs="Lucida Console"/>
          <w:i w:val="0"/>
          <w:caps w:val="0"/>
          <w:color w:val="444444"/>
          <w:spacing w:val="0"/>
          <w:sz w:val="18"/>
          <w:szCs w:val="18"/>
          <w:shd w:val="clear" w:fill="FFFFFF"/>
        </w:rPr>
        <w:t>itemsCol</w:t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21"/>
          <w:szCs w:val="21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1.2ML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org.apache.spark.sql.SparkSession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org.apache.spark.ml.fpm.FPGrowth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Created by zhao-chj on 2018/11/13.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MLFPGrowth {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main(args: Array[String]): Unit = {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spark: SparkSession = SparkSession.builder()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.appName("SparkMlilb")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.master("local[2]")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.getOrCreate()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spark.sparkContext.setLogLevel("WARN")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 spark.implicits._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dataset = spark.createDataset(Seq(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"1 2 5",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"1 2 3 5",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"1 2")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).map(t =&gt; t.split(" ")).toDF("items")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fpgrowth = new FPGrowth().setItemsCol("items").setMinSupport(0.5).setMinConfidence(0.6)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model = fpgrowth.fit(dataset)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Display frequent itemsets.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model.freqItemsets.show()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antecedent ===&gt; consequent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Display generated association rules.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model.associationRules.show()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transform examines the input items against all the association rules and summarize the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consequents as prediction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model.transform(dataset).show()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1.3Mllib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org.apache.spark.{SparkConf, SparkContext}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org.apache.spark.mllib.fpm.FPGrowth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org.apache.spark.rdd.RDD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org.apache.spark.mllib.fpm.AssociationRules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org.apache.spark.mllib.fpm.FPGrowth.FreqItemset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Created by zhao-chj on 2018/11/13.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MllibFPGrowth {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main(args: Array[String]): Unit = {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环境基础配置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sparkconf = new SparkConf().setAppName("SparkGrowthDemo").setMaster("local[2]")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sc = new SparkContext(sparkconf)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//导入数据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data = sc.textFile("D:\\BigData\\Workspace\\Saprk_Test_ML\\src\\main\\scala\\cn\\apple\\Bigdata11\\sample_fpgrowth.txt")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//切分数据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transactions: RDD[Array[String]] = data.map(s =&gt; s.trim.split(' '))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//使用关联挖掘产生算法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fpg = new FPGrowth()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.setMinSupport(0.2)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.setNumPartitions(10)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model = fpg.run(transactions)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//输出预测结果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model.freqItemsets.collect().foreach { itemset =&gt;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println(s"${itemset.items.mkString("[", ",", "]")},${itemset.freq}")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//定义最小置信度产生规则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minConfidence = 0.8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model.generateAssociationRules(minConfidence).collect().foreach { rule =&gt;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println(s"${rule.antecedent.mkString("[", ",", "]")}=&gt; " +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s"${rule.consequent .mkString("[", ",", "]")},${rule.confidence}")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=====================================================================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//自定义频繁项集产生规则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freqItemsets = sc.parallelize(Seq(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new FreqItemset(Array("a"), 15L),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new FreqItemset(Array("b"), 35L),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new FreqItemset(Array("a", "b"), 12L)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ar = new AssociationRules()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.setMinConfidence(0.8)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results = ar.run(freqItemsets)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results.collect().foreach { rule =&gt;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println(s"[${rule.antecedent.mkString(",")}=&gt;${rule.consequent.mkString(",")} ]" +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s" ${rule.confidence}")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基于Spark的FP-Growth算法实战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大数据组的同学采集到用户的动态数据转化为格式化的数据，提交给算法工程师进一步建立推荐模型。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2.1.</w:t>
      </w:r>
      <w:r>
        <w:rPr>
          <w:rFonts w:hint="eastAsia"/>
        </w:rPr>
        <w:t>字段说明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用户id</w:t>
      </w:r>
      <w:r>
        <w:rPr>
          <w:rFonts w:hint="eastAsia"/>
          <w:lang w:val="en-US" w:eastAsia="zh-CN"/>
        </w:rPr>
        <w:t>\001</w:t>
      </w:r>
      <w:r>
        <w:rPr>
          <w:rFonts w:hint="eastAsia"/>
        </w:rPr>
        <w:t>商品id</w:t>
      </w:r>
      <w:r>
        <w:rPr>
          <w:rFonts w:hint="eastAsia"/>
          <w:lang w:val="en-US" w:eastAsia="zh-CN"/>
        </w:rPr>
        <w:t>\001</w:t>
      </w:r>
      <w:r>
        <w:rPr>
          <w:rFonts w:hint="eastAsia"/>
        </w:rPr>
        <w:t>用户行为类型</w:t>
      </w:r>
      <w:r>
        <w:rPr>
          <w:rFonts w:hint="eastAsia"/>
          <w:lang w:val="en-US" w:eastAsia="zh-CN"/>
        </w:rPr>
        <w:t>\001</w:t>
      </w:r>
      <w:r>
        <w:rPr>
          <w:rFonts w:hint="eastAsia"/>
        </w:rPr>
        <w:t>时间戳</w:t>
      </w:r>
      <w:r>
        <w:rPr>
          <w:rFonts w:hint="eastAsia"/>
          <w:lang w:val="en-US" w:eastAsia="zh-CN"/>
        </w:rPr>
        <w:t>\001</w:t>
      </w:r>
      <w:r>
        <w:rPr>
          <w:rFonts w:hint="eastAsia"/>
        </w:rPr>
        <w:t>该行为在这一天的次数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公司的现有数据是只记录某用户一天内的行为次数，没有给每次行为记录一条数据。比如用户一天内浏览了商品3次，只会有一条pv数据，且次数为3。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2.2.输入数据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</w:t>
      </w:r>
      <w:r>
        <w:rPr>
          <w:rFonts w:hint="default"/>
        </w:rPr>
        <w:t>UserBehaviorData.txt</w:t>
      </w:r>
      <w:r>
        <w:rPr>
          <w:rFonts w:hint="eastAsia"/>
          <w:lang w:val="en-US" w:eastAsia="zh-CN"/>
        </w:rPr>
        <w:t>文件中。</w:t>
      </w:r>
    </w:p>
    <w:p>
      <w:r>
        <w:drawing>
          <wp:inline distT="0" distB="0" distL="114300" distR="114300">
            <wp:extent cx="2945765" cy="20021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首先将上述数据转化为购物篮数据(行-事务、列-项集)：如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CompactBuffer(5, 1)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CompactBuffer(1, 5, 2, 3)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CompactBuffer(5, 1)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CompactBuffer(5, 1)</w:t>
      </w:r>
    </w:p>
    <w:p>
      <w:pPr>
        <w:pStyle w:val="10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CompactBuffer(3,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通过购物篮数据，使用FPGrowth算法得到支持度和置信度，在进行频繁项挖掘和规则产生。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2.3.实战代码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org.apache.spark.mllib.fpm.FPGrowth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org.apache.spark.rdd.RDD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org.apache.spark.sql.SparkSession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org.apache.spark.{SparkConf, SparkContext}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scala.collection.mutable.ListBuffer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class UserAction1(user: String, item: Int, action: String, timestamp: String, num: Int)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FPGrowth {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 ITEM_COUNT: Int = 1 // 大于这个数量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 path = "D:/10.1-10.11/fpg/3"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main(args: Array[String]): Unit = {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conf = new SparkConf().setMaster("local[12]").setAppName("FPG").set("spark.executor.memory", "10g")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sc = SparkContext.getOrCreate(conf)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spark = SparkSession.builder.getOrCreate()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sc.setLogLevel("ERROR")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//读取行为日志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actionData = sc.textFile("D:\\BigData\\Workspace\\Spark_Test\\SparkALSScalamaster\\src\\main\\scala\\als\\ActionData.txt")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count:1162490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buyActionsRDD = actionData.map(_.split("\\001")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match { case Array(user, item, action, timestamp, num) =&gt;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UserAction1(user.toString, item.toInt, action.toString,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timestamp.toString, num.toInt)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}).filter(x =&gt; x.action == "buy") //  count:60550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buyItem = buyActionsRDD.map(x =&gt; x.item).distinct.count()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println("buyItem",buyItem) // 4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购买数量超过阈值的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userItems = buyActionsRDD.map(x =&gt; (x.user, x.item)).groupByKey().map(_._2).filter(x =&gt; x.size &gt; ITEM_COUNT) //count:10804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userItems = userItems.sortBy(x =&gt; x.size, ascending = false)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userItems foreach println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userItems.repartition(1).saveAsTextFile(path + "-orl")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userItems的格式：Array[Iterable[Int]] = Array(CompactBuffer(1600, 3770, 2758, 6681, 917), ......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整理成： Array[String] = Array(1600 3770 2758 6681 917,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listRDD = userItems.map(x =&gt;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x.toArray.toList.toString().substring(4)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.replace("(", "")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.replace(")", "")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.replace(", ", " "))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格式：Array[Array[String]] = Array(Array(1600, 3770, 2758, 6681, 917),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transactions: RDD[Array[String]] = listRDD.map(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 =&gt; s.trim.split(' ').distinct)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println("orl-count", transactions.count())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setMinSupport 支持度support：项集在总项集里面出现的次数。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minConfidence 置信度confidence：包含X的项集中，Y出现的概率。u(X,Y)/u(x)。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fpg = new FPGrowth().setMinSupport(0.6).setNumPartitions(2)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model = fpg.run(transactions)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lst1 = new ListBuffer[String]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model.freqItemsets.collect().foreach { itemset =&gt;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val items = itemset.items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(items.length &gt; 1)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str = itemset.items.mkString("[", ",", "]") + "," + itemset.freq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lst1 += str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println(s"${itemset.items.mkString("[", ",", "]")},${itemset.freq}")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sc.makeRDD(lst1).repartition(1).saveAsTextFile(path + "-recomm-item-freq")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lst2 = new ListBuffer[String]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minConfidence = 0.8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model.generateAssociationRules(minConfidence).collect().foreach { rule =&gt;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val str2 = rule.antecedent.mkString("[", ",", "]") + " " + rule.consequent.mkString("[", ",", "]") + " " + rule.confidence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lst2 += str2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println(s"${rule.antecedent.mkString("[", ",", "]")}=&gt; " +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s"${rule.consequent.mkString("[", ",", "]")},${rule.confidence}")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sc.makeRDD(lst2).repartition(1).saveAsTextFile(path + "-confidence")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3.实战结果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usfvm1223ds1pv15391008001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uhf34sdcfe32pv15391008001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dsfcds2332f6pv15391008002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vfcv4356fvf8pv15391008001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usfvm1223ds1pv15391008001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dvbgf909gbn7pv15391008001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dsfcds2332f2pv15391008002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vfcv4356fvf8pv15391008001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bvdfv487fer2pv15391008003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usfvm1223ds3pv15391008001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dsfcds2332f3buy15391008002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dsfcds2332f1buy15391008002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dvbgf909gbn1buy15391008003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usfvm1223ds2buy15391008001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usfvm1223ds3buy15391008001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我们只要行为类型是buy的，那么数据只有这些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 -商品ID-行为类型-时间戳-行为次数（浏览了多少次，或者购买了几件，或者收藏了）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dsfcds2332f3buy15391008002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dsfcds2332f1buy15391008002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dvbgf909gbn1buy15391008003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usfvm1223ds2buy15391008001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usfvm1223ds3buy15391008001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在上述数据集中，出现的商品ID分别是：1、5、3、2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被购买过的商品数量是：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(buyItem,4)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每个用户的购买商品是（购物篮）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CompactBuffer(5,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CompactBuffer(1, 5, 2, 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CompactBuffer(5,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CompactBuffer(5,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CompactBuffer(3,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购物篮数量-事务个数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(orl-count,5)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setMinSupport 支持度support：项集在总项集里面出现的次数。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minConfidence 置信度confidence：包含X的项集中，Y出现的概率。u(X,Y)/u(x)。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达到最小支持度阈值的项集(频繁项)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[1],5  # 商品1出现5次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[5],4  # 商品5出现4次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[5,1],4  # 项集[5,1]出现4次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[5]=&gt; [1],1.0  # 商品5相对于商品1的置信度是1.0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[1]=&gt; [5],0.8  # 商品1相对于商品5的置信度是0.8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D44C08"/>
    <w:multiLevelType w:val="multilevel"/>
    <w:tmpl w:val="E7D44C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1DB51A7"/>
    <w:multiLevelType w:val="singleLevel"/>
    <w:tmpl w:val="11DB51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1EBF34"/>
    <w:multiLevelType w:val="singleLevel"/>
    <w:tmpl w:val="501EBF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25009"/>
    <w:rsid w:val="027D2A49"/>
    <w:rsid w:val="094E4C85"/>
    <w:rsid w:val="0A5B7A1B"/>
    <w:rsid w:val="0BEF26AE"/>
    <w:rsid w:val="0C4B239F"/>
    <w:rsid w:val="0D87772A"/>
    <w:rsid w:val="0D8D225F"/>
    <w:rsid w:val="0E4F77AB"/>
    <w:rsid w:val="100C5B13"/>
    <w:rsid w:val="11E71A32"/>
    <w:rsid w:val="12D7335F"/>
    <w:rsid w:val="14E220FD"/>
    <w:rsid w:val="16002B71"/>
    <w:rsid w:val="166A4713"/>
    <w:rsid w:val="1690496E"/>
    <w:rsid w:val="16F3708C"/>
    <w:rsid w:val="17C4564B"/>
    <w:rsid w:val="17C9794E"/>
    <w:rsid w:val="18B22D14"/>
    <w:rsid w:val="1BD12E02"/>
    <w:rsid w:val="1BE25983"/>
    <w:rsid w:val="1C6D372A"/>
    <w:rsid w:val="1CEE0193"/>
    <w:rsid w:val="1F0B2882"/>
    <w:rsid w:val="23737A96"/>
    <w:rsid w:val="23A670D7"/>
    <w:rsid w:val="24683475"/>
    <w:rsid w:val="260D2B67"/>
    <w:rsid w:val="28BC5E29"/>
    <w:rsid w:val="29905848"/>
    <w:rsid w:val="2A815BB6"/>
    <w:rsid w:val="2B1F23D4"/>
    <w:rsid w:val="2D600C26"/>
    <w:rsid w:val="2E6D131A"/>
    <w:rsid w:val="2E7022A2"/>
    <w:rsid w:val="30D854EA"/>
    <w:rsid w:val="31197D21"/>
    <w:rsid w:val="33FD6ECD"/>
    <w:rsid w:val="35980335"/>
    <w:rsid w:val="35FE2611"/>
    <w:rsid w:val="392F65F0"/>
    <w:rsid w:val="3B253F46"/>
    <w:rsid w:val="3B5A7AA5"/>
    <w:rsid w:val="3C1D7A4A"/>
    <w:rsid w:val="3ED415FE"/>
    <w:rsid w:val="3F1E27F1"/>
    <w:rsid w:val="42D26AD2"/>
    <w:rsid w:val="499D208E"/>
    <w:rsid w:val="4A4A7824"/>
    <w:rsid w:val="4AD202D7"/>
    <w:rsid w:val="4AE360BA"/>
    <w:rsid w:val="4BFF26B8"/>
    <w:rsid w:val="50645902"/>
    <w:rsid w:val="51915E23"/>
    <w:rsid w:val="52687523"/>
    <w:rsid w:val="57E2583C"/>
    <w:rsid w:val="58E654B1"/>
    <w:rsid w:val="5F103F3A"/>
    <w:rsid w:val="645029F9"/>
    <w:rsid w:val="64B91425"/>
    <w:rsid w:val="651A48F3"/>
    <w:rsid w:val="66157A69"/>
    <w:rsid w:val="66E92DC4"/>
    <w:rsid w:val="674F4C34"/>
    <w:rsid w:val="678F10C3"/>
    <w:rsid w:val="67F71FC6"/>
    <w:rsid w:val="69C71BF1"/>
    <w:rsid w:val="6B523F3E"/>
    <w:rsid w:val="6B985481"/>
    <w:rsid w:val="6C61041C"/>
    <w:rsid w:val="6D535020"/>
    <w:rsid w:val="6F6A6EC5"/>
    <w:rsid w:val="753E5850"/>
    <w:rsid w:val="75D02148"/>
    <w:rsid w:val="76C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paragraph" w:customStyle="1" w:styleId="10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-chj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2018-10-16T15:15:00Z</dcterms:created>
  <dc:creator>jackchen</dc:creator>
  <cp:lastModifiedBy>jackchen</cp:lastModifiedBy>
  <dcterms:modified xsi:type="dcterms:W3CDTF">2018-11-30T08:03:49Z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