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Spring3 中的Schedule Task Cron表达式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kern w:val="0"/>
          <w:sz w:val="21"/>
          <w:szCs w:val="21"/>
          <w:shd w:val="clear" w:fill="FFFFFF"/>
          <w:lang w:val="en-US" w:eastAsia="zh-CN" w:bidi="ar"/>
        </w:rPr>
        <w:t>Cron表达式使用格式</w:t>
      </w:r>
    </w:p>
    <w:tbl>
      <w:tblPr>
        <w:tblStyle w:val="5"/>
        <w:tblW w:w="6046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6"/>
        <w:gridCol w:w="830"/>
        <w:gridCol w:w="618"/>
        <w:gridCol w:w="1285"/>
        <w:gridCol w:w="691"/>
        <w:gridCol w:w="1175"/>
        <w:gridCol w:w="591"/>
      </w:tblGrid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Seconds</w:t>
            </w:r>
          </w:p>
        </w:tc>
        <w:tc>
          <w:tcPr>
            <w:tcW w:w="830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Minutes</w:t>
            </w:r>
          </w:p>
        </w:tc>
        <w:tc>
          <w:tcPr>
            <w:tcW w:w="618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Hours</w:t>
            </w:r>
          </w:p>
        </w:tc>
        <w:tc>
          <w:tcPr>
            <w:tcW w:w="1285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DayofMonth</w:t>
            </w:r>
          </w:p>
        </w:tc>
        <w:tc>
          <w:tcPr>
            <w:tcW w:w="691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Month</w:t>
            </w:r>
          </w:p>
        </w:tc>
        <w:tc>
          <w:tcPr>
            <w:tcW w:w="1175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DayofWeek</w:t>
            </w:r>
          </w:p>
        </w:tc>
        <w:tc>
          <w:tcPr>
            <w:tcW w:w="591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[Year]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秒</w:t>
            </w:r>
          </w:p>
        </w:tc>
        <w:tc>
          <w:tcPr>
            <w:tcW w:w="830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分</w:t>
            </w:r>
          </w:p>
        </w:tc>
        <w:tc>
          <w:tcPr>
            <w:tcW w:w="618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时</w:t>
            </w:r>
          </w:p>
        </w:tc>
        <w:tc>
          <w:tcPr>
            <w:tcW w:w="1285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天</w:t>
            </w:r>
          </w:p>
        </w:tc>
        <w:tc>
          <w:tcPr>
            <w:tcW w:w="691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月</w:t>
            </w:r>
          </w:p>
        </w:tc>
        <w:tc>
          <w:tcPr>
            <w:tcW w:w="1175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周</w:t>
            </w:r>
          </w:p>
        </w:tc>
        <w:tc>
          <w:tcPr>
            <w:tcW w:w="591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[年]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450" w:lineRule="atLeast"/>
        <w:ind w:left="0" w:right="0" w:firstLine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434343"/>
          <w:spacing w:val="0"/>
          <w:sz w:val="21"/>
          <w:szCs w:val="21"/>
          <w:shd w:val="clear" w:fill="FFFFFF"/>
        </w:rPr>
        <w:t>每个符号代表的含义：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0" w:lineRule="atLeast"/>
        <w:ind w:left="720" w:hanging="360"/>
        <w:jc w:val="left"/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*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sz w:val="21"/>
          <w:szCs w:val="21"/>
          <w:shd w:val="clear" w:fill="FFFFFF"/>
        </w:rPr>
        <w:t>：匹配该域的任意值；如*用在分所在的域，表示每分钟都会触发事件。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0" w:lineRule="atLeast"/>
        <w:ind w:left="720" w:hanging="360"/>
        <w:jc w:val="left"/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?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sz w:val="21"/>
          <w:szCs w:val="21"/>
          <w:shd w:val="clear" w:fill="FFFFFF"/>
        </w:rPr>
        <w:t>：匹配该域的任意值。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0" w:lineRule="atLeast"/>
        <w:ind w:left="720" w:hanging="360"/>
        <w:jc w:val="left"/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-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sz w:val="21"/>
          <w:szCs w:val="21"/>
          <w:shd w:val="clear" w:fill="FFFFFF"/>
        </w:rPr>
        <w:t>：匹配一个特定的范围值；如时所在的域的值是10-12，表示10、11、12点的时候会触发事件。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0" w:lineRule="atLeast"/>
        <w:ind w:left="720" w:hanging="360"/>
        <w:jc w:val="left"/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,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sz w:val="21"/>
          <w:szCs w:val="21"/>
          <w:shd w:val="clear" w:fill="FFFFFF"/>
        </w:rPr>
        <w:t>：匹配多个指定的值；如周所在的域的值是2,4,6，表示在周一、周三、周五就会触发事件(1表示周日，2表示周一，3表示周二，以此类推，7表示周六)。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0" w:lineRule="atLeast"/>
        <w:ind w:left="720" w:hanging="360"/>
        <w:jc w:val="left"/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sz w:val="21"/>
          <w:szCs w:val="21"/>
          <w:shd w:val="clear" w:fill="FFFFFF"/>
        </w:rPr>
        <w:t>：左边是开始触发时间，右边是每隔固定时间触发一次事件，如秒所在的域的值是5/15，表示5秒、20秒、35秒、50秒的时候都触发一次事件。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0" w:lineRule="atLeast"/>
        <w:ind w:left="720" w:hanging="360"/>
        <w:jc w:val="left"/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L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sz w:val="21"/>
          <w:szCs w:val="21"/>
          <w:shd w:val="clear" w:fill="FFFFFF"/>
        </w:rPr>
        <w:t>：last，最后的意思，如果是用在天这个域，表示月的最后一天，如果是用在周所在的域，如6L，表示某个月最后一个周五。（外国周日是星耀日，周一是月耀日，一周的开始是周日，所以1L=周日，6L=周五。）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0" w:lineRule="atLeast"/>
        <w:ind w:left="720" w:hanging="360"/>
        <w:jc w:val="left"/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W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sz w:val="21"/>
          <w:szCs w:val="21"/>
          <w:shd w:val="clear" w:fill="FFFFFF"/>
        </w:rPr>
        <w:t>：weekday，工作日的意思。如天所在的域的值是15W，表示本月15日最近的工作日，如果15日是周六，触发器将触发上14日周五。如果15日是周日，触发器将触发16日周一。如果15日不是周六或周日，而是周一至周五的某一个，那么它就在15日当天触发事件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0" w:lineRule="atLeast"/>
        <w:ind w:left="720" w:hanging="360"/>
        <w:jc w:val="left"/>
      </w:pPr>
      <w:r>
        <w:rPr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#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sz w:val="21"/>
          <w:szCs w:val="21"/>
          <w:shd w:val="clear" w:fill="FFFFFF"/>
        </w:rPr>
        <w:t>：用来指定每个月的第几个星期几，如6#3表示某个月的第三个星期五。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34343"/>
          <w:spacing w:val="0"/>
          <w:kern w:val="0"/>
          <w:sz w:val="21"/>
          <w:szCs w:val="21"/>
          <w:shd w:val="clear" w:fill="FFFFFF"/>
          <w:lang w:val="en-US" w:eastAsia="zh-CN" w:bidi="ar"/>
        </w:rPr>
        <w:t>实用的例子 表达式 含义</w:t>
      </w:r>
    </w:p>
    <w:tbl>
      <w:tblPr>
        <w:tblStyle w:val="5"/>
        <w:tblW w:w="9889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3"/>
        <w:gridCol w:w="7066"/>
      </w:tblGrid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066" w:type="dxa"/>
        </w:trPr>
        <w:tc>
          <w:tcPr>
            <w:tcW w:w="2823" w:type="dxa"/>
            <w:shd w:val="clear" w:color="auto" w:fill="FFFFFF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0 12 * * ?”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每天12:00触发事件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？ * *”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每天10:15触发事件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* * ?”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每天10:15触发事件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* * ? *”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每天10:15触发事件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* * ? 2005″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2005年的每天10:15触发事件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* 14 * * ?”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每天14点开始触发，每分钟触发一次，14:59分结束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0/5 14 * * ?”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每天14点开始触发到14:59分结束的每5分钟触发一次事件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0/5 14,18 * * ?”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每天14点开始到14:59期间和18点到18:59期间的每5分钟触发一次事件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0-5 14 * * ?”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每天14点到14:05期间的每1分钟触发一次事件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10,44 14 ? 3 WED”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每年3月的星期三的14:10和14:44触发一次事件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? * MON-FRI”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周一至周五的10:15触发一次事件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15 * ?”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每月15日10:15触发一次事件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L * ?”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每月最后一日的10:15触发一次事件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? * 6L”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每月的最后一个星期五10:15触发一次事件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? * 6L 2002-2005″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2002年至2005年的每月的最后一个星期五10:15触发一次事件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3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“0 15 10 ? * 6#3″</w:t>
            </w:r>
          </w:p>
        </w:tc>
        <w:tc>
          <w:tcPr>
            <w:tcW w:w="7066" w:type="dxa"/>
            <w:tcBorders>
              <w:top w:val="nil"/>
              <w:left w:val="single" w:color="CCCCCC" w:sz="6" w:space="0"/>
              <w:bottom w:val="single" w:color="CCCCCC" w:sz="6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50" w:lineRule="atLeast"/>
              <w:ind w:left="0" w:firstLine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434343"/>
                <w:spacing w:val="0"/>
                <w:kern w:val="0"/>
                <w:sz w:val="21"/>
                <w:szCs w:val="21"/>
                <w:lang w:val="en-US" w:eastAsia="zh-CN" w:bidi="ar"/>
              </w:rPr>
              <w:t>每月的第三个星期五10:15触发一次事件</w:t>
            </w:r>
          </w:p>
        </w:tc>
      </w:tr>
    </w:tbl>
    <w:p>
      <w:pPr>
        <w:jc w:val="both"/>
        <w:rPr>
          <w:rFonts w:hint="eastAsia"/>
          <w:b/>
          <w:bCs/>
          <w:sz w:val="32"/>
          <w:szCs w:val="32"/>
        </w:rPr>
      </w:pP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https://www.w3cschool.cn/</w:t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Style w:val="8"/>
        <w:rFonts w:hint="eastAsia"/>
        <w:lang w:val="en-US" w:eastAsia="zh-CN"/>
      </w:rPr>
      <w:drawing>
        <wp:inline distT="0" distB="0" distL="114300" distR="114300">
          <wp:extent cx="1572260" cy="489585"/>
          <wp:effectExtent l="0" t="0" r="8890" b="5715"/>
          <wp:docPr id="1" name="图片 1" descr="w3cschool关于我们520x162透明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3cschool关于我们520x162透明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2260" cy="489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D0653"/>
    <w:multiLevelType w:val="multilevel"/>
    <w:tmpl w:val="591D06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B142F"/>
    <w:rsid w:val="22EC674F"/>
    <w:rsid w:val="3E2C3483"/>
    <w:rsid w:val="598175DA"/>
    <w:rsid w:val="5C461DAE"/>
    <w:rsid w:val="660851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Char"/>
    <w:link w:val="3"/>
    <w:qFormat/>
    <w:uiPriority w:val="0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dingP</dc:creator>
  <cp:lastModifiedBy>Marlboro90</cp:lastModifiedBy>
  <dcterms:modified xsi:type="dcterms:W3CDTF">2019-03-16T12:15:18Z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