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Adil Seçmeli Projesi: Algoritmalar, Teknikler, Özel Detaylar ve Proje Akışı</w:t>
      </w:r>
    </w:p>
    <w:p>
      <w:pPr>
        <w:pStyle w:val="ReportSubtitle"/>
      </w:pPr>
      <w:r>
        <w:t>Kaynak kod inceleme raporu | Oluşturma tarihi: 2026-06-06 15:31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2F0D9"/>
          </w:tcPr>
          <w:p>
            <w:pPr>
              <w:spacing w:after="60"/>
            </w:pPr>
            <w:r>
              <w:rPr>
                <w:b/>
                <w:color w:val="0B2545"/>
                <w:sz w:val="20"/>
              </w:rPr>
              <w:t>Kısa sonuç</w:t>
            </w:r>
          </w:p>
          <w:p>
            <w:pPr>
              <w:spacing w:after="0" w:line="276" w:lineRule="auto"/>
            </w:pPr>
            <w:r>
              <w:rPr>
                <w:sz w:val="18"/>
              </w:rPr>
              <w:t>Projede çok sayıda algoritma bulunur; fakat hepsi aynı karar seviyesinde değildir. Nihai müfredat/havuz kararı AHP + TOPSIS + trend/kural kapıları + havuz state machine hattıyla üretilir. ML, clustering, allocation ve gelişmiş MCDM yöntemleri çoğunlukla destekleyici analiz, benchmark veya keşif amaçlıdır.</w:t>
            </w:r>
          </w:p>
        </w:tc>
      </w:tr>
    </w:tbl>
    <w:p/>
    <w:p>
      <w:pPr>
        <w:pStyle w:val="Heading1"/>
      </w:pPr>
      <w:r>
        <w:t>İçindekiler</w:t>
      </w:r>
    </w:p>
    <w:p>
      <w:pPr>
        <w:pStyle w:val="ListNumber"/>
        <w:spacing w:after="80" w:line="276" w:lineRule="auto"/>
      </w:pPr>
      <w:r>
        <w:t>Kapsam ve kaynaklar</w:t>
      </w:r>
    </w:p>
    <w:p>
      <w:pPr>
        <w:pStyle w:val="ListNumber"/>
        <w:spacing w:after="80" w:line="276" w:lineRule="auto"/>
      </w:pPr>
      <w:r>
        <w:t>Üretim karar hattı ve proje akışı</w:t>
      </w:r>
    </w:p>
    <w:p>
      <w:pPr>
        <w:pStyle w:val="ListNumber"/>
        <w:spacing w:after="80" w:line="276" w:lineRule="auto"/>
      </w:pPr>
      <w:r>
        <w:t>Algoritma ve teknik envanteri</w:t>
      </w:r>
    </w:p>
    <w:p>
      <w:pPr>
        <w:pStyle w:val="ListNumber"/>
        <w:spacing w:after="80" w:line="276" w:lineRule="auto"/>
      </w:pPr>
      <w:r>
        <w:t>Aynı örnek üzerinde görev gösterimi</w:t>
      </w:r>
    </w:p>
    <w:p>
      <w:pPr>
        <w:pStyle w:val="ListNumber"/>
        <w:spacing w:after="80" w:line="276" w:lineRule="auto"/>
      </w:pPr>
      <w:r>
        <w:t>Özel mühendislik detayları</w:t>
      </w:r>
    </w:p>
    <w:p>
      <w:pPr>
        <w:pStyle w:val="ListNumber"/>
        <w:spacing w:after="80" w:line="276" w:lineRule="auto"/>
      </w:pPr>
      <w:r>
        <w:t>Sonuç ve kullanım notları</w:t>
      </w:r>
    </w:p>
    <w:p>
      <w:pPr>
        <w:pStyle w:val="Heading1"/>
      </w:pPr>
      <w:r>
        <w:t>1. Kapsam ve Kaynaklar</w:t>
      </w:r>
    </w:p>
    <w:p>
      <w:r>
        <w:t>Bu rapor, repodaki kaynak kod, testler ve mevcut teknik dokümanlar üzerinden hazırlanmıştır. Amaç, proje içindeki algoritmaları/teknikleri sadece isim olarak listelemek değil; hangi görevi üstlendiklerini, hangi karar seviyesinde çalıştıklarını ve aynı örnek üzerinde ne yaptıklarını göstermektir.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00"/>
        <w:gridCol w:w="2900"/>
        <w:gridCol w:w="45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Alan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Kaynak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Kapsam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Ana karar motoru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app/services/calculation.py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AHP, TOPSIS, trend, düşme eşiği, müfredat üretimi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Tek ders analizi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app/services/course_analyzer.py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AHP/TOPSIS/Trend/RF/DT/state-machine adımlarını tek paket yapar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Havuz durum makinesi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app/services/havuz_karar.py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1, 0, -1, -2 statü ve sayaç geçişleri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Akademik yaşam döngüsü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app/services/pool_state_machine_service.py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koruma, grace period, onay, override, lifecycle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AHP profilleri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app/services/ahp_*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profil, CR, onay, etki ve duyarlılık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Algoritma kataloğu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app/benchmark/registry.py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üretim, advisory ve benchmark rollerini ayırır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ML yönetişimi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app/services/ml_*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feature, readiness, eğitim, tahmin, güven, açıklanabilirlik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Dönem planlama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app/services/semester_planning_engine.py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policy tabanlı güz/bahar planı ve alternatif senaryolar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Metrikler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app/metrics/*.py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classification, ranking, fairness, clustering, academic, performance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Sağlık kontrolleri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app/health/health_registry.py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kontrol/algoritma kataloğu ve sistem denetimleri</w:t>
            </w:r>
          </w:p>
        </w:tc>
      </w:tr>
    </w:tbl>
    <w:p/>
    <w:p>
      <w:pPr>
        <w:pStyle w:val="Heading1"/>
      </w:pPr>
      <w:r>
        <w:t>2. Üretim Karar Hattı ve Proje Akışı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0B2545"/>
                <w:sz w:val="20"/>
              </w:rPr>
              <w:t>Karar ilkesi</w:t>
            </w:r>
          </w:p>
          <w:p>
            <w:pPr>
              <w:spacing w:after="0" w:line="276" w:lineRule="auto"/>
            </w:pPr>
            <w:r>
              <w:rPr>
                <w:sz w:val="18"/>
              </w:rPr>
              <w:t>AHP ağırlık üretir; TOPSIS dersleri puanlar; eşik/policy kuralları karar adayını belirler; havuz state machine nihai statü/sayaç yaşam döngüsünü üretir. ML çıktıları varsayılan olarak advisory_only=true ve should_influence_decision=false kabul edilir.</w:t>
            </w:r>
          </w:p>
        </w:tc>
      </w:tr>
    </w:tbl>
    <w:p/>
    <w:p>
      <w:pPr>
        <w:pStyle w:val="Heading2"/>
      </w:pPr>
      <w:r>
        <w:t>2.1 Uçtan Uca Ana Akış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0"/>
        <w:gridCol w:w="1700"/>
        <w:gridCol w:w="2800"/>
        <w:gridCol w:w="4360"/>
      </w:tblGrid>
      <w:tr>
        <w:trPr>
          <w:tblHeader w:val="true"/>
        </w:trPr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#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Adım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Girdi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Çıktı / Kontrol</w:t>
            </w:r>
          </w:p>
        </w:tc>
      </w:tr>
      <w:tr>
        <w:tc>
          <w:tcPr>
            <w:tcW w:type="dxa" w:w="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Veri alma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Excel/CSV, ders, performans, popülerlik, anket, havuz, müfredat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İçe aktarım validasyonu, rollback, lineage ve güvenli dosya kontrolü</w:t>
            </w:r>
          </w:p>
        </w:tc>
      </w:tr>
      <w:tr>
        <w:tc>
          <w:tcPr>
            <w:tcW w:type="dxa" w:w="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Kriter tamlığı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ders_kriterleri / performans / populerlik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Eksik kriter varsa algoritma çalıştırma kapısı kapanır veya kısmi analiz üretilir</w:t>
            </w:r>
          </w:p>
        </w:tc>
      </w:tr>
      <w:tr>
        <w:tc>
          <w:tcPr>
            <w:tcW w:type="dxa" w:w="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AHP profil çözümü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global/fakülte/bölüm/yıl/dönem profil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Ağırlık snapshot'ı ve CR karar çalışmasına yazılır</w:t>
            </w:r>
          </w:p>
        </w:tc>
      </w:tr>
      <w:tr>
        <w:tc>
          <w:tcPr>
            <w:tcW w:type="dxa" w:w="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TOPSIS puanlama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başarı, trend, popülerlik, anket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0-100 kesinleşme puanı, ideal uzaklıklar ve skor kırılımı</w:t>
            </w:r>
          </w:p>
        </w:tc>
      </w:tr>
      <w:tr>
        <w:tc>
          <w:tcPr>
            <w:tcW w:type="dxa" w:w="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Düşme/kalma kararı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puan, ortalama not, policy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40 puan altı veya 45 not altı düşme sebebi üretir</w:t>
            </w:r>
          </w:p>
        </w:tc>
      </w:tr>
      <w:tr>
        <w:tc>
          <w:tcPr>
            <w:tcW w:type="dxa" w:w="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Müfredat üretimi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mevcut müfredat + havuz adayları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düşen dersin yerine bölüm/fakülte havuzundan aday seçilir</w:t>
            </w:r>
          </w:p>
        </w:tc>
      </w:tr>
      <w:tr>
        <w:tc>
          <w:tcPr>
            <w:tcW w:type="dxa" w:w="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State machine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önceki statü, sayaç, seçildi mi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müfredatta/havuzda/dinlenmede/iptal statüsü güncellenir</w:t>
            </w:r>
          </w:p>
        </w:tc>
      </w:tr>
      <w:tr>
        <w:tc>
          <w:tcPr>
            <w:tcW w:type="dxa" w:w="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Governance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koruma, akreditasyon, yeni ders, güven, onay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sert kararlar korunur, onay gerektiren geçişler pending olur</w:t>
            </w:r>
          </w:p>
        </w:tc>
      </w:tr>
      <w:tr>
        <w:tc>
          <w:tcPr>
            <w:tcW w:type="dxa" w:w="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Dönem planlama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güz/bahar policy, kaynak, ön koşul, talep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skor/demanda göre greedy plan ve alternatif senaryolar</w:t>
            </w:r>
          </w:p>
        </w:tc>
      </w:tr>
      <w:tr>
        <w:tc>
          <w:tcPr>
            <w:tcW w:type="dxa" w:w="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Rapor/API/UI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decision_run, audit, breakdown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açıklanabilir karar, dashboard, export ve API çıktısı</w:t>
            </w:r>
          </w:p>
        </w:tc>
      </w:tr>
    </w:tbl>
    <w:p/>
    <w:p>
      <w:pPr>
        <w:pStyle w:val="Heading2"/>
      </w:pPr>
      <w:r>
        <w:t>2.2 Tek Ders Analizi Akışı</w:t>
      </w:r>
    </w:p>
    <w:p>
      <w:pPr>
        <w:pStyle w:val="ListNumber"/>
        <w:spacing w:after="80" w:line="276" w:lineRule="auto"/>
      </w:pPr>
      <w:r>
        <w:t>Ders meta verisi ve kriterleri okunur.</w:t>
      </w:r>
    </w:p>
    <w:p>
      <w:pPr>
        <w:pStyle w:val="ListNumber"/>
        <w:spacing w:after="80" w:line="276" w:lineRule="auto"/>
      </w:pPr>
      <w:r>
        <w:t>Geçmiş başarı oranlarıyla trend veya LinearRegression tahmini hesaplanır.</w:t>
      </w:r>
    </w:p>
    <w:p>
      <w:pPr>
        <w:pStyle w:val="ListNumber"/>
        <w:spacing w:after="80" w:line="276" w:lineRule="auto"/>
      </w:pPr>
      <w:r>
        <w:t>AHP ağırlıkları ve CR gösterilir.</w:t>
      </w:r>
    </w:p>
    <w:p>
      <w:pPr>
        <w:pStyle w:val="ListNumber"/>
        <w:spacing w:after="80" w:line="276" w:lineRule="auto"/>
      </w:pPr>
      <w:r>
        <w:t>Fakülte/yıl evreninde TOPSIS puanı alınır.</w:t>
      </w:r>
    </w:p>
    <w:p>
      <w:pPr>
        <w:pStyle w:val="ListNumber"/>
        <w:spacing w:after="80" w:line="276" w:lineRule="auto"/>
      </w:pPr>
      <w:r>
        <w:t>RandomForest ve DecisionTree yalnızca destekleyici tahmin olarak üretilir.</w:t>
      </w:r>
    </w:p>
    <w:p>
      <w:pPr>
        <w:pStyle w:val="ListNumber"/>
        <w:spacing w:after="80" w:line="276" w:lineRule="auto"/>
      </w:pPr>
      <w:r>
        <w:t>Puan ve ortalama not eşikleriyle in_mufredat_this_year bayrağı hesaplanır.</w:t>
      </w:r>
    </w:p>
    <w:p>
      <w:pPr>
        <w:pStyle w:val="ListNumber"/>
        <w:spacing w:after="80" w:line="276" w:lineRule="auto"/>
      </w:pPr>
      <w:r>
        <w:t>State machine önceki statü/sayaca göre nihai statü ve sayacı döndürür.</w:t>
      </w:r>
    </w:p>
    <w:p>
      <w:pPr>
        <w:pStyle w:val="ListNumber"/>
        <w:spacing w:after="80" w:line="276" w:lineRule="auto"/>
      </w:pPr>
      <w:r>
        <w:t>Karar, gerekçeler, hata/eksik veri notları ve süre bilgileri tek dict olarak UI/API'ye döner.</w:t>
      </w:r>
    </w:p>
    <w:p>
      <w:pPr>
        <w:pStyle w:val="Heading1"/>
      </w:pPr>
      <w:r>
        <w:t>3. Algoritma ve Teknik Envanteri</w:t>
      </w:r>
    </w:p>
    <w:p>
      <w:pPr>
        <w:pStyle w:val="Heading2"/>
      </w:pPr>
      <w:r>
        <w:t>3.1 Üretim Karar Bileşenleri</w:t>
      </w:r>
    </w:p>
    <w:tbl>
      <w:tblPr>
        <w:tblW w:type="dxa" w:w="10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700"/>
        <w:gridCol w:w="1750"/>
        <w:gridCol w:w="3850"/>
        <w:gridCol w:w="30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Bileşen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Tür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Görev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Karar rolü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AHP</w:t>
            </w:r>
          </w:p>
        </w:tc>
        <w:tc>
          <w:tcPr>
            <w:tcW w:type="dxa" w:w="17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Çok kriterli karar ağırlığı</w:t>
            </w:r>
          </w:p>
        </w:tc>
        <w:tc>
          <w:tcPr>
            <w:tcW w:type="dxa" w:w="3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İkili karşılaştırma matrisinden özvektör ağırlığı üretir; CR ile tutarlılığı denetler.</w:t>
            </w:r>
          </w:p>
        </w:tc>
        <w:tc>
          <w:tcPr>
            <w:tcW w:type="dxa" w:w="30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Üretim kararının ağırlık kaynağı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AHP profil yönetişimi</w:t>
            </w:r>
          </w:p>
        </w:tc>
        <w:tc>
          <w:tcPr>
            <w:tcW w:type="dxa" w:w="17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Versiyonlu ağırlık yönetimi</w:t>
            </w:r>
          </w:p>
        </w:tc>
        <w:tc>
          <w:tcPr>
            <w:tcW w:type="dxa" w:w="3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Global/fakülte/bölüm/yıl/dönem kapsamlı profil, onay, aktiflik, snapshot ve stale flag tutar.</w:t>
            </w:r>
          </w:p>
        </w:tc>
        <w:tc>
          <w:tcPr>
            <w:tcW w:type="dxa" w:w="30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Üretim kararı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TOPSIS</w:t>
            </w:r>
          </w:p>
        </w:tc>
        <w:tc>
          <w:tcPr>
            <w:tcW w:type="dxa" w:w="17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Çok kriterli sıralama</w:t>
            </w:r>
          </w:p>
        </w:tc>
        <w:tc>
          <w:tcPr>
            <w:tcW w:type="dxa" w:w="3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Vektör normalizasyonu, ağırlıklı matris, ideal iyi/kötü uzaklığı ve yakınlık katsayısı hesaplar.</w:t>
            </w:r>
          </w:p>
        </w:tc>
        <w:tc>
          <w:tcPr>
            <w:tcW w:type="dxa" w:w="30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Ana skor motoru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Trend analizi</w:t>
            </w:r>
          </w:p>
        </w:tc>
        <w:tc>
          <w:tcPr>
            <w:tcW w:type="dxa" w:w="17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Zaman eğilimi</w:t>
            </w:r>
          </w:p>
        </w:tc>
        <w:tc>
          <w:tcPr>
            <w:tcW w:type="dxa" w:w="3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Son yılların başarı oranından ağırlıklı ortalama veya 3+ yıl varsa LinearRegression tahmini üretir.</w:t>
            </w:r>
          </w:p>
        </w:tc>
        <w:tc>
          <w:tcPr>
            <w:tcW w:type="dxa" w:w="30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Karar girdisi / açıklama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Düşme eşiği</w:t>
            </w:r>
          </w:p>
        </w:tc>
        <w:tc>
          <w:tcPr>
            <w:tcW w:type="dxa" w:w="17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Kural tabanlı karar kapısı</w:t>
            </w:r>
          </w:p>
        </w:tc>
        <w:tc>
          <w:tcPr>
            <w:tcW w:type="dxa" w:w="3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Kesinleşme puanı &lt; 40 veya ortalama not &lt; 45 ise düşme sebebi üretir.</w:t>
            </w:r>
          </w:p>
        </w:tc>
        <w:tc>
          <w:tcPr>
            <w:tcW w:type="dxa" w:w="30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Karar kapısı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Havuz state machine</w:t>
            </w:r>
          </w:p>
        </w:tc>
        <w:tc>
          <w:tcPr>
            <w:tcW w:type="dxa" w:w="17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Yaşam döngüsü</w:t>
            </w:r>
          </w:p>
        </w:tc>
        <w:tc>
          <w:tcPr>
            <w:tcW w:type="dxa" w:w="3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Müfredatta, havuzda, dinlenmede, kalıcı iptal statülerini sayaçla yönetir.</w:t>
            </w:r>
          </w:p>
        </w:tc>
        <w:tc>
          <w:tcPr>
            <w:tcW w:type="dxa" w:w="30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Nihai statü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Pool lifecycle governance</w:t>
            </w:r>
          </w:p>
        </w:tc>
        <w:tc>
          <w:tcPr>
            <w:tcW w:type="dxa" w:w="17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Akademik koruma ve onay</w:t>
            </w:r>
          </w:p>
        </w:tc>
        <w:tc>
          <w:tcPr>
            <w:tcW w:type="dxa" w:w="3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Stratejik, akreditasyon, zorunlu, servis, yeni/revize ders, data confidence ve override kurallarını uygular.</w:t>
            </w:r>
          </w:p>
        </w:tc>
        <w:tc>
          <w:tcPr>
            <w:tcW w:type="dxa" w:w="30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Nihai statü üzerinde güvenlik katmanı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Data confidence</w:t>
            </w:r>
          </w:p>
        </w:tc>
        <w:tc>
          <w:tcPr>
            <w:tcW w:type="dxa" w:w="17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Veri güven puanı</w:t>
            </w:r>
          </w:p>
        </w:tc>
        <w:tc>
          <w:tcPr>
            <w:tcW w:type="dxa" w:w="3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Kriter varlığı, güncellik, kapsam ve kalite sinyallerinden high/medium/low güven üretir.</w:t>
            </w:r>
          </w:p>
        </w:tc>
        <w:tc>
          <w:tcPr>
            <w:tcW w:type="dxa" w:w="30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Sert kararları sınırlar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Sensitivity analysis</w:t>
            </w:r>
          </w:p>
        </w:tc>
        <w:tc>
          <w:tcPr>
            <w:tcW w:type="dxa" w:w="17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Karar kararlılığı</w:t>
            </w:r>
          </w:p>
        </w:tc>
        <w:tc>
          <w:tcPr>
            <w:tcW w:type="dxa" w:w="3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Ağırlık/eşik değişince skor aralığı ve karar değişimi olup olmadığını hesaplar.</w:t>
            </w:r>
          </w:p>
        </w:tc>
        <w:tc>
          <w:tcPr>
            <w:tcW w:type="dxa" w:w="30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Risk/açıklama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Ders çakışma kontrolü</w:t>
            </w:r>
          </w:p>
        </w:tc>
        <w:tc>
          <w:tcPr>
            <w:tcW w:type="dxa" w:w="17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Zaman çakışması</w:t>
            </w:r>
          </w:p>
        </w:tc>
        <w:tc>
          <w:tcPr>
            <w:tcW w:type="dxa" w:w="3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Aynı gün saat aralıklarının kesişimini kontrol eder.</w:t>
            </w:r>
          </w:p>
        </w:tc>
        <w:tc>
          <w:tcPr>
            <w:tcW w:type="dxa" w:w="30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Öğrenci uygunluk kuralı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Dönem planlama motoru</w:t>
            </w:r>
          </w:p>
        </w:tc>
        <w:tc>
          <w:tcPr>
            <w:tcW w:type="dxa" w:w="17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Güz/Bahar optimizasyonu</w:t>
            </w:r>
          </w:p>
        </w:tc>
        <w:tc>
          <w:tcPr>
            <w:tcW w:type="dxa" w:w="3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Skor, talep, kontenjan ve constraint'lere göre greedy plan ve onarım üretir.</w:t>
            </w:r>
          </w:p>
        </w:tc>
        <w:tc>
          <w:tcPr>
            <w:tcW w:type="dxa" w:w="30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Müfredat sonrası planlama</w:t>
            </w:r>
          </w:p>
        </w:tc>
      </w:tr>
    </w:tbl>
    <w:p/>
    <w:p>
      <w:pPr>
        <w:pStyle w:val="Heading2"/>
      </w:pPr>
      <w:r>
        <w:t>3.2 Destekleyici ML ve Benchmark Modelleri</w:t>
      </w:r>
    </w:p>
    <w:tbl>
      <w:tblPr>
        <w:tblW w:type="dxa" w:w="10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00"/>
        <w:gridCol w:w="1800"/>
        <w:gridCol w:w="4100"/>
        <w:gridCol w:w="26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Model / Teknik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Tür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Görev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Rol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LinearRegression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Regresyon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Başarı oranı veya gelecek yıl performans tahmini.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Advisory ML; nihai kararı tek başına etkilemez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RandomForestRegressor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Ensemble regresyon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Kesinleşme puanı tahmin eder; feature importance raporlar.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Advisory ML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DecisionTreeClassifier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Sınıflandırma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Statü tahmini ve yorumlanabilir karar yolu üretir.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Advisory ML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RandomForestClassifier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Benchmark sınıflandırma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Dengeli alt örneklem, pruning parametreleri ve feature importance ile benchmark.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Benchmark/advisory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LogisticRegression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Lineer sınıflandırma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Küçük/açıklanabilir veri için baseline sınıflandırıcı.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Benchmark only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NaiveBayes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Olasılıksal sınıflandırma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Hızlı probabilistic baseline.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Benchmark only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MLP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Sinir ağı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StandardScaler + MLP, ReLU/Adam, early stopping ile deneysel sınıflandırma.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Benchmark/experimental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XGBoostLike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Boosting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xgboost varsa XGBClassifier; yoksa GradientBoostingClassifier fallback.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Benchmark only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Adaptive predictor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Model seçimi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Örnek sayısına göre LogisticRegression veya budanmış RandomForest seçer.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ML yönetişimi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Feature pipeline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Özellik üretimi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course_features_v1 şeması, normalize/impute ve snapshot kaydı.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ML altyapısı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Readiness/min sample guard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Veri uygunluğu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Minimum örnek, sınıf sayısı, class imbalance ve production uygunluğunu kontrol eder.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ML güvenlik kapısı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ML confidence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Belirsizlik ölçümü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Örnek sayısı, validasyon metriği, probability, eksik feature ve overfit uyarısını birleştirir.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Advisory güven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ML explainability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Açıklanabilirlik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Feature importance, lineer katsayı, decision path, SHAP/LIME fallback açıklamaları.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Raporlama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Fallback prediction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Güvenli varsayılan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Model hazır değilse historical average, rule-based veya no_prediction üretir.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Yanlış karar etkisini engeller</w:t>
            </w:r>
          </w:p>
        </w:tc>
      </w:tr>
    </w:tbl>
    <w:p/>
    <w:p>
      <w:pPr>
        <w:pStyle w:val="Heading2"/>
      </w:pPr>
      <w:r>
        <w:t>3.3 Benchmark, Keşif ve Yerleştirme Algoritmaları</w:t>
      </w:r>
    </w:p>
    <w:tbl>
      <w:tblPr>
        <w:tblW w:type="dxa" w:w="10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00"/>
        <w:gridCol w:w="1700"/>
        <w:gridCol w:w="4250"/>
        <w:gridCol w:w="251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Algoritma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Aile</w:t>
            </w:r>
          </w:p>
        </w:tc>
        <w:tc>
          <w:tcPr>
            <w:tcW w:type="dxa" w:w="4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Görev</w:t>
            </w:r>
          </w:p>
        </w:tc>
        <w:tc>
          <w:tcPr>
            <w:tcW w:type="dxa" w:w="2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Rol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VIKOR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MCDM</w:t>
            </w:r>
          </w:p>
        </w:tc>
        <w:tc>
          <w:tcPr>
            <w:tcW w:type="dxa" w:w="42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Grup faydası S ve maksimum pişmanlık R dengesinden Q değeri üretir.</w:t>
            </w:r>
          </w:p>
        </w:tc>
        <w:tc>
          <w:tcPr>
            <w:tcW w:type="dxa" w:w="25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Benchmark only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PROMETHEE II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MCDM outranking</w:t>
            </w:r>
          </w:p>
        </w:tc>
        <w:tc>
          <w:tcPr>
            <w:tcW w:type="dxa" w:w="42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Alternatifleri ikili tercih akışlarıyla karşılaştırır; net flow ile sıralar.</w:t>
            </w:r>
          </w:p>
        </w:tc>
        <w:tc>
          <w:tcPr>
            <w:tcW w:type="dxa" w:w="25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Benchmark only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RandomPredictor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Baseline</w:t>
            </w:r>
          </w:p>
        </w:tc>
        <w:tc>
          <w:tcPr>
            <w:tcW w:type="dxa" w:w="42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Sınıfları uniform rastgele örnekler.</w:t>
            </w:r>
          </w:p>
        </w:tc>
        <w:tc>
          <w:tcPr>
            <w:tcW w:type="dxa" w:w="25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Baseline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MajorityClassPredictor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Baseline</w:t>
            </w:r>
          </w:p>
        </w:tc>
        <w:tc>
          <w:tcPr>
            <w:tcW w:type="dxa" w:w="42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Her zaman en sık sınıfı tahmin eder.</w:t>
            </w:r>
          </w:p>
        </w:tc>
        <w:tc>
          <w:tcPr>
            <w:tcW w:type="dxa" w:w="25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Baseline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PopularityRecommender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Baseline ranking</w:t>
            </w:r>
          </w:p>
        </w:tc>
        <w:tc>
          <w:tcPr>
            <w:tcW w:type="dxa" w:w="42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Gözlenen frekansa göre ders/öğe önerir.</w:t>
            </w:r>
          </w:p>
        </w:tc>
        <w:tc>
          <w:tcPr>
            <w:tcW w:type="dxa" w:w="25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Benchmark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KMeans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Clustering</w:t>
            </w:r>
          </w:p>
        </w:tc>
        <w:tc>
          <w:tcPr>
            <w:tcW w:type="dxa" w:w="42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Merkez tabanlı kümeleme; büyük veri için hızlı segmentasyon.</w:t>
            </w:r>
          </w:p>
        </w:tc>
        <w:tc>
          <w:tcPr>
            <w:tcW w:type="dxa" w:w="25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Keşif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HierarchicalClustering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Clustering</w:t>
            </w:r>
          </w:p>
        </w:tc>
        <w:tc>
          <w:tcPr>
            <w:tcW w:type="dxa" w:w="42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Agglomerative hiyerarşiyle küçük veride yapı inceleme.</w:t>
            </w:r>
          </w:p>
        </w:tc>
        <w:tc>
          <w:tcPr>
            <w:tcW w:type="dxa" w:w="25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Keşif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DBSCAN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Clustering</w:t>
            </w:r>
          </w:p>
        </w:tc>
        <w:tc>
          <w:tcPr>
            <w:tcW w:type="dxa" w:w="42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Yoğunluk tabanlı kümeleme ve noise tespiti.</w:t>
            </w:r>
          </w:p>
        </w:tc>
        <w:tc>
          <w:tcPr>
            <w:tcW w:type="dxa" w:w="25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Keşif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TF-IDF + Cosine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NLP benzerlik</w:t>
            </w:r>
          </w:p>
        </w:tc>
        <w:tc>
          <w:tcPr>
            <w:tcW w:type="dxa" w:w="42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Ders açıklamalarını n-gram TF-IDF vektörüne çevirir ve cosine similarity hesaplar.</w:t>
            </w:r>
          </w:p>
        </w:tc>
        <w:tc>
          <w:tcPr>
            <w:tcW w:type="dxa" w:w="25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Keşif / ilişki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RandomAllocation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Yerleştirme</w:t>
            </w:r>
          </w:p>
        </w:tc>
        <w:tc>
          <w:tcPr>
            <w:tcW w:type="dxa" w:w="42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Kapasite altında rastgele tercih ataması.</w:t>
            </w:r>
          </w:p>
        </w:tc>
        <w:tc>
          <w:tcPr>
            <w:tcW w:type="dxa" w:w="25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Baseline allocation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FirstComeFirstServed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Yerleştirme</w:t>
            </w:r>
          </w:p>
        </w:tc>
        <w:tc>
          <w:tcPr>
            <w:tcW w:type="dxa" w:w="42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Öğrenci sırasıyla ilk boş tercihine yerleştirir.</w:t>
            </w:r>
          </w:p>
        </w:tc>
        <w:tc>
          <w:tcPr>
            <w:tcW w:type="dxa" w:w="25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Baseline allocation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GreedyAllocation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Yerleştirme</w:t>
            </w:r>
          </w:p>
        </w:tc>
        <w:tc>
          <w:tcPr>
            <w:tcW w:type="dxa" w:w="42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1/rank faydasını maksimize eden yerel seçim yapar.</w:t>
            </w:r>
          </w:p>
        </w:tc>
        <w:tc>
          <w:tcPr>
            <w:tcW w:type="dxa" w:w="25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Benchmark allocation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MinimumRegretAllocation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Yerleştirme</w:t>
            </w:r>
          </w:p>
        </w:tc>
        <w:tc>
          <w:tcPr>
            <w:tcW w:type="dxa" w:w="42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Global olarak düşük tercih rank'lerini önceleyerek pişmanlığı azaltır.</w:t>
            </w:r>
          </w:p>
        </w:tc>
        <w:tc>
          <w:tcPr>
            <w:tcW w:type="dxa" w:w="25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Benchmark allocation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GaleShapley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Stable matching</w:t>
            </w:r>
          </w:p>
        </w:tc>
        <w:tc>
          <w:tcPr>
            <w:tcW w:type="dxa" w:w="42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Many-to-one stabil eşleşme; ders tarafında GPA önceliği kullanır.</w:t>
            </w:r>
          </w:p>
        </w:tc>
        <w:tc>
          <w:tcPr>
            <w:tcW w:type="dxa" w:w="25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Önerilen allocation</w:t>
            </w:r>
          </w:p>
        </w:tc>
      </w:tr>
    </w:tbl>
    <w:p/>
    <w:p>
      <w:pPr>
        <w:pStyle w:val="Heading2"/>
      </w:pPr>
      <w:r>
        <w:t>3.4 Metrikler, Kontroller ve Governance Teknikleri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300"/>
        <w:gridCol w:w="4200"/>
        <w:gridCol w:w="28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Teknik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Alt detay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Görev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Classification metrics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accuracy, precision, recall, F1, ROC-AUC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Statü tahminini ölçer.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Ranking metrics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Hit@K, NDCG@K, MAP@K, coverage, diversity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Ders öneri/sıralama kalitesini ölçer.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Fairness metrics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average rank, top-k satisfaction, envy score, seat fill rate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Yerleştirme adaletini ve kapasite dolumunu ölçer.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Clustering metrics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silhouette, Davies-Bouldin, Calinski-Harabasz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Küme kalitesini ve DBSCAN noise durumunu ölçer.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Academic consistency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Spearman rank similarity, pattern reproduction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Akademik ground truth ve beklenen örüntüyle uyumu ölçer.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Performance tracker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latency, throughput, peak memory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Benchmark çalışma maliyetini ölçer.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Validation strategy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stratified/time/group k-fold, leave-one-out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Veri yapısına göre doğru doğrulama yöntemini seçer.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Statistical comparison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bootstrap CI, t-test/Wilcoxon/McNemar/Friedman, effect size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Benchmark farklarının anlamlılığını değerlendirir.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Data leakage detector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target, future, duplicate entity, MCDM output leakage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Geçersiz benchmark riskini engeller.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Model diagnostics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overfitting, class imbalance, high fold variance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Model güvenilirliği için uyarı üretir.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Health checks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schema, DB, AHP/TOPSIS, güvenlik, mimari, performans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Sistemin çalışabilirliğini ve kalite risklerini denetler.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Security/RBAC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permission, SQL pattern, path validation, audit log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Geliştirici araçları ve SQL Console riskini sınırlar.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Repository/service architecture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UI/API -&gt; service -&gt; repository -&gt; DB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İş kuralı ve veri erişimini ayrıştırır.</w:t>
            </w:r>
          </w:p>
        </w:tc>
      </w:tr>
    </w:tbl>
    <w:p/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4. Aynı Örnek Üzerinde Görev Gösterimi</w:t>
      </w:r>
    </w:p>
    <w:p>
      <w:r>
        <w:t>Aşağıdaki üç ders, tüm bölümlerde aynı örnek olarak kullanılmıştır. Sayılar rapor için küçük bir senaryo olarak seçilmiştir; AHP/TOPSIS ve benchmark MCDM çıktıları proje koduyla hesaplanmıştır.</w:t>
      </w:r>
    </w:p>
    <w:tbl>
      <w:tblPr>
        <w:tblW w:type="dxa" w:w="921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650"/>
        <w:gridCol w:w="1900"/>
        <w:gridCol w:w="850"/>
        <w:gridCol w:w="850"/>
        <w:gridCol w:w="850"/>
        <w:gridCol w:w="800"/>
        <w:gridCol w:w="850"/>
        <w:gridCol w:w="2460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Ders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Başarı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Trend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Doluluk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Anket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Ort. not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Başlangıç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101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Veri Madenciliği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0.85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0.80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0.75</w:t>
            </w:r>
          </w:p>
        </w:tc>
        <w:tc>
          <w:tcPr>
            <w:tcW w:type="dxa" w:w="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0.70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78</w:t>
            </w:r>
          </w:p>
        </w:tc>
        <w:tc>
          <w:tcPr>
            <w:tcW w:type="dxa" w:w="24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Önceki statü=1, sayaç=0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102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Mobil Programlama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0.58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0.55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0.90</w:t>
            </w:r>
          </w:p>
        </w:tc>
        <w:tc>
          <w:tcPr>
            <w:tcW w:type="dxa" w:w="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0.80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62</w:t>
            </w:r>
          </w:p>
        </w:tc>
        <w:tc>
          <w:tcPr>
            <w:tcW w:type="dxa" w:w="24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Önceki statü=1, sayaç=0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103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Eski Seçmeli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0.30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0.35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0.40</w:t>
            </w:r>
          </w:p>
        </w:tc>
        <w:tc>
          <w:tcPr>
            <w:tcW w:type="dxa" w:w="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0.20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38</w:t>
            </w:r>
          </w:p>
        </w:tc>
        <w:tc>
          <w:tcPr>
            <w:tcW w:type="dxa" w:w="24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Önceki statü=1, sayaç=0</w:t>
            </w:r>
          </w:p>
        </w:tc>
      </w:tr>
    </w:tbl>
    <w:p/>
    <w:p>
      <w:pPr>
        <w:pStyle w:val="Heading2"/>
      </w:pPr>
      <w:r>
        <w:t>4.1 AHP ve TOPSIS Sonucu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2F0D9"/>
          </w:tcPr>
          <w:p>
            <w:pPr>
              <w:spacing w:after="60"/>
            </w:pPr>
            <w:r>
              <w:rPr>
                <w:b/>
                <w:color w:val="0B2545"/>
                <w:sz w:val="20"/>
              </w:rPr>
              <w:t>AHP sonucu</w:t>
            </w:r>
          </w:p>
          <w:p>
            <w:pPr>
              <w:spacing w:after="0" w:line="276" w:lineRule="auto"/>
            </w:pPr>
            <w:r>
              <w:rPr>
                <w:sz w:val="18"/>
              </w:rPr>
              <w:t>Proje matrisinden hesaplanan ağırlıklar: başarı=0.585886, trend=0.229739, popülerlik=0.137083, anket=0.047293. Consistency Ratio=0.026934; CR &lt; 0.10 olduğu için tutarlı kabul edilir.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100"/>
        <w:gridCol w:w="1450"/>
        <w:gridCol w:w="1450"/>
        <w:gridCol w:w="1000"/>
        <w:gridCol w:w="1000"/>
        <w:gridCol w:w="23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Ders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TOPSIS skor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Kesinleşme puanı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S+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S-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Karar kapısı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Veri Madenciliği</w:t>
            </w:r>
          </w:p>
        </w:tc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0.949058</w:t>
            </w:r>
          </w:p>
        </w:tc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94.91</w:t>
            </w:r>
          </w:p>
        </w:tc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0.017176</w:t>
            </w:r>
          </w:p>
        </w:tc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0.319992</w:t>
            </w:r>
          </w:p>
        </w:tc>
        <w:tc>
          <w:tcPr>
            <w:tcW w:type="dxa" w:w="23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Puan ve not eşik üstü; kalır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Mobil Programlama</w:t>
            </w:r>
          </w:p>
        </w:tc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0.519841</w:t>
            </w:r>
          </w:p>
        </w:tc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51.98</w:t>
            </w:r>
          </w:p>
        </w:tc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0.157728</w:t>
            </w:r>
          </w:p>
        </w:tc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0.170763</w:t>
            </w:r>
          </w:p>
        </w:tc>
        <w:tc>
          <w:tcPr>
            <w:tcW w:type="dxa" w:w="23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Puan ve not eşik üstü; kalır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Eski Seçmeli</w:t>
            </w:r>
          </w:p>
        </w:tc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0.000000</w:t>
            </w:r>
          </w:p>
        </w:tc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0.00</w:t>
            </w:r>
          </w:p>
        </w:tc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0.322752</w:t>
            </w:r>
          </w:p>
        </w:tc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0.000000</w:t>
            </w:r>
          </w:p>
        </w:tc>
        <w:tc>
          <w:tcPr>
            <w:tcW w:type="dxa" w:w="23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Puan &lt; 40 ve not &lt; 45; düşer</w:t>
            </w:r>
          </w:p>
        </w:tc>
      </w:tr>
    </w:tbl>
    <w:p/>
    <w:p>
      <w:pPr>
        <w:pStyle w:val="Heading2"/>
      </w:pPr>
      <w:r>
        <w:t>4.2 Listedeki Üretim Bileşenlerinin Örnek Görevi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Bileşen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Örnek üzerindeki görevi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AHP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Örnekte başarı kriteri en yüksek ağırlığı aldığı için 101 güçlü biçimde öne çıkar; 102'nin anket/doluluk avantajı başarı açığını tam kapatamaz.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AHP profil/snapshot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Bu ağırlık seti karar çalışmasına yazılır; profil sonradan değişse bile 94.91/51.98/0.00 puanlarının hangi ağırlıkla üretildiği izlenir.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TOPSIS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101 pozitif ideale en yakın, 103 negatif ideale en yakındır; sıralama 101 &gt; 102 &gt; 103 olur.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Trend/LR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2022=0.60, 2023=0.70, 2024=0.85 gibi bir geçmişte LR 2025 için %96.67 yükseliş tahmini, WA ise %75.5 fallback üretir.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Düşme eşiği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103 için score=0.00 ve ortalama not=38 olduğundan iki gerekçe üretir: puan 40 altı, not 45 altı.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State machine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103 önce statü=1 iken seçilemediği için statü=-1, sayaç=1 olur. Aynı ders ikinci kez düşerse statü=-2 kalıcı iptal olur.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Pool lifecycle governance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103 stratejik/akreditasyon/korumalı bir ders olsaydı otomatik iptal uygulanmaz; onay veya protected lifecycle devreye girerdi.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Data confidence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103'ün anket veya performans verisi eksik olsaydı karar düşük güvenle işaretlenir; sert iptal/rest kararı temkinli veya onaylı olurdu.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Sensitivity analysis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101'in skor aralığı küçük kalırsa stabil, 102 eşik civarına yaklaşırsa hassas karar olarak işaretlenir.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Dönem planlama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101 ve 102 seçili ders havuzuna girer; policy 4+4 ise skor/talep ve kısıtlara göre güz/bahar dağıtılır.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Ders çakışma kontrolü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101 Pazartesi 10:00-12:00, öğrencinin seçtiği başka ders 11:00-13:00 ise çakışma nedeniyle uygun değildir.</w:t>
            </w:r>
          </w:p>
        </w:tc>
      </w:tr>
    </w:tbl>
    <w:p/>
    <w:p>
      <w:pPr>
        <w:pStyle w:val="Heading2"/>
      </w:pPr>
      <w:r>
        <w:t>4.3 Benchmark MCDM Çıktısı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700"/>
        <w:gridCol w:w="3200"/>
        <w:gridCol w:w="44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Yöntem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Örnek sonucu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Ne gösterir?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TOPSIS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101=0.9491, 102=0.5198, 103=0.0000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Üretim skoruyla aynı ana sıralamayı üretir.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VIKOR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101=1.0000, 102=0.5812, 103=0.0000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Uzlaşık çözümde 101 en iyi, 103 en kötü olur.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PROMETHEE II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101=0.2292, 102=0.0389, 103=-0.2681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Net tercih akışı 101'i baskın alternatif yapar.</w:t>
            </w:r>
          </w:p>
        </w:tc>
      </w:tr>
    </w:tbl>
    <w:p/>
    <w:p>
      <w:pPr>
        <w:pStyle w:val="Heading2"/>
      </w:pPr>
      <w:r>
        <w:t>4.4 Destekleyici ML, NLP, Clustering ve Allocation Görevleri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300"/>
        <w:gridCol w:w="5200"/>
        <w:gridCol w:w="18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Teknik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Aynı örnekte görevi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Karar etkisi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RandomForestRegressor</w:t>
            </w:r>
          </w:p>
        </w:tc>
        <w:tc>
          <w:tcPr>
            <w:tcW w:type="dxa" w:w="5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101 için feature vektörü [0.85, 78, 0.75, 0.70, 0.80, 0] alır ve destekleyici kesinleşme tahmini üretir.</w:t>
            </w:r>
          </w:p>
        </w:tc>
        <w:tc>
          <w:tcPr>
            <w:tcW w:type="dxa" w:w="1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Advisory; nihai karar değil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DecisionTreeClassifier</w:t>
            </w:r>
          </w:p>
        </w:tc>
        <w:tc>
          <w:tcPr>
            <w:tcW w:type="dxa" w:w="5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103 düşük başarı ve düşük not nedeniyle dinlenmede/iptal yönlü statü tahmini verebilir.</w:t>
            </w:r>
          </w:p>
        </w:tc>
        <w:tc>
          <w:tcPr>
            <w:tcW w:type="dxa" w:w="1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Advisory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LogisticRegression / NaiveBayes / MLP / XGBoostLike</w:t>
            </w:r>
          </w:p>
        </w:tc>
        <w:tc>
          <w:tcPr>
            <w:tcW w:type="dxa" w:w="5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Bu üç ders gibi küçük veriyle üretim kararı vermez; benchmark senaryosunda sınıflandırma performansı ölçülür.</w:t>
            </w:r>
          </w:p>
        </w:tc>
        <w:tc>
          <w:tcPr>
            <w:tcW w:type="dxa" w:w="1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Benchmark only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Feature pipeline</w:t>
            </w:r>
          </w:p>
        </w:tc>
        <w:tc>
          <w:tcPr>
            <w:tcW w:type="dxa" w:w="5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Üç dersin success_rate, average_grade_normalized, survey_rate, previous_topsis_score gibi ortak feature alanlarını üretir.</w:t>
            </w:r>
          </w:p>
        </w:tc>
        <w:tc>
          <w:tcPr>
            <w:tcW w:type="dxa" w:w="1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ML altyapısı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ML readiness</w:t>
            </w:r>
          </w:p>
        </w:tc>
        <w:tc>
          <w:tcPr>
            <w:tcW w:type="dxa" w:w="5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3 örnek, RandomForest için gereken eşiğin çok altındadır; eğitim blocked/experimental olur.</w:t>
            </w:r>
          </w:p>
        </w:tc>
        <w:tc>
          <w:tcPr>
            <w:tcW w:type="dxa" w:w="1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Güvenlik kapısı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ML confidence</w:t>
            </w:r>
          </w:p>
        </w:tc>
        <w:tc>
          <w:tcPr>
            <w:tcW w:type="dxa" w:w="5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Örnek sayısı düşük olduğundan confidence low olur ve should_influence_decision=false kalır.</w:t>
            </w:r>
          </w:p>
        </w:tc>
        <w:tc>
          <w:tcPr>
            <w:tcW w:type="dxa" w:w="1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Yanlış etkiyi engeller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TF-IDF + Cosine</w:t>
            </w:r>
          </w:p>
        </w:tc>
        <w:tc>
          <w:tcPr>
            <w:tcW w:type="dxa" w:w="5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101'in açıklamasında 'veri, madencilik, model' kelimeleri varsa veri bilimi dersleriyle yüksek benzerlik üretir.</w:t>
            </w:r>
          </w:p>
        </w:tc>
        <w:tc>
          <w:tcPr>
            <w:tcW w:type="dxa" w:w="1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Keşif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KMeans / Hierarchical / DBSCAN</w:t>
            </w:r>
          </w:p>
        </w:tc>
        <w:tc>
          <w:tcPr>
            <w:tcW w:type="dxa" w:w="5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Üç ders performans/profil vektörlerine göre segmentlenir; örneğin 101 yüksek performans, 103 düşük performans kümesine düşer.</w:t>
            </w:r>
          </w:p>
        </w:tc>
        <w:tc>
          <w:tcPr>
            <w:tcW w:type="dxa" w:w="1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Keşif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Allocation</w:t>
            </w:r>
          </w:p>
        </w:tc>
        <w:tc>
          <w:tcPr>
            <w:tcW w:type="dxa" w:w="5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Öğrenciler 201/202 ders tercihlerine kapasiteyle yerleşir; ders seçimi değil öğrenci-ders ataması çözer.</w:t>
            </w:r>
          </w:p>
        </w:tc>
        <w:tc>
          <w:tcPr>
            <w:tcW w:type="dxa" w:w="1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Benchmark/planlama</w:t>
            </w:r>
          </w:p>
        </w:tc>
      </w:tr>
    </w:tbl>
    <w:p/>
    <w:p>
      <w:pPr>
        <w:pStyle w:val="Heading2"/>
      </w:pPr>
      <w:r>
        <w:t>4.5 Allocation ve Metrik Örneği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500"/>
        <w:gridCol w:w="5400"/>
        <w:gridCol w:w="14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Algoritma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Örnek yerleştirme özeti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Not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FCFS / Greedy / MinimumRegret / GaleShapley</w:t>
            </w:r>
          </w:p>
        </w:tc>
        <w:tc>
          <w:tcPr>
            <w:tcW w:type="dxa" w:w="54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Öğrenci 1 -&gt; 201 (rank 1), Öğrenci 2 -&gt; 202 (rank 2), Öğrenci 3 -&gt; 202 (rank 1)</w:t>
            </w:r>
          </w:p>
        </w:tc>
        <w:tc>
          <w:tcPr>
            <w:tcW w:type="dxa" w:w="14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Tüm koltuklar dolu; ortalama rank 1.33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RandomAllocation</w:t>
            </w:r>
          </w:p>
        </w:tc>
        <w:tc>
          <w:tcPr>
            <w:tcW w:type="dxa" w:w="54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Öğrenci 1 -&gt; 202, Öğrenci 2 -&gt; 202, Öğrenci 3 -&gt; 201</w:t>
            </w:r>
          </w:p>
        </w:tc>
        <w:tc>
          <w:tcPr>
            <w:tcW w:type="dxa" w:w="14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Deterministik seed ile rastgele baseline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100"/>
        <w:gridCol w:w="3050"/>
        <w:gridCol w:w="421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Metrik grubu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Örnek değer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Yorum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Classification</w:t>
            </w:r>
          </w:p>
        </w:tc>
        <w:tc>
          <w:tcPr>
            <w:tcW w:type="dxa" w:w="30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accuracy=0.75, F1=0.75</w:t>
            </w:r>
          </w:p>
        </w:tc>
        <w:tc>
          <w:tcPr>
            <w:tcW w:type="dxa" w:w="42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Statü tahmininde 4 kaydın 3'ü doğru.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Ranking</w:t>
            </w:r>
          </w:p>
        </w:tc>
        <w:tc>
          <w:tcPr>
            <w:tcW w:type="dxa" w:w="30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Hit@2=1.00, NDCG@2=0.754, MAP@2=0.667</w:t>
            </w:r>
          </w:p>
        </w:tc>
        <w:tc>
          <w:tcPr>
            <w:tcW w:type="dxa" w:w="42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Öneri listeleri doğru öğeyi ilk 2 içinde yakalıyor.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Fairness</w:t>
            </w:r>
          </w:p>
        </w:tc>
        <w:tc>
          <w:tcPr>
            <w:tcW w:type="dxa" w:w="30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average_rank=1.33, top3=1.00, envy=0.00, fill=1.00</w:t>
            </w:r>
          </w:p>
        </w:tc>
        <w:tc>
          <w:tcPr>
            <w:tcW w:type="dxa" w:w="42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Yerleştirme adil ve kapasite dolu.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Clustering</w:t>
            </w:r>
          </w:p>
        </w:tc>
        <w:tc>
          <w:tcPr>
            <w:tcW w:type="dxa" w:w="30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silhouette=0.859, DB=0.141, CH=100.0</w:t>
            </w:r>
          </w:p>
        </w:tc>
        <w:tc>
          <w:tcPr>
            <w:tcW w:type="dxa" w:w="42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İki küme belirgin ayrışıyor.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Performance</w:t>
            </w:r>
          </w:p>
        </w:tc>
        <w:tc>
          <w:tcPr>
            <w:tcW w:type="dxa" w:w="305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latency/throughput/memory</w:t>
            </w:r>
          </w:p>
        </w:tc>
        <w:tc>
          <w:tcPr>
            <w:tcW w:type="dxa" w:w="421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Benchmark run maliyeti izlenir.</w:t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5. Özel Mühendislik Detayları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Özel detay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Açıklama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Üretim ve benchmark ayrımı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Registry ve governance servisleri AHP/TOPSIS'i production_decision, ML/clustering/advanced MCDM'yi çoğunlukla advisory veya benchmark_only olarak işaretler.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AHP ağırlıkları sabit değil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Kodda varsayılan matris olsa da gerçek çalışma global/fakülte/bölüm/yıl/dönem profillerinden çözülebilir; karar run'ı snapshot saklar.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CR kapısı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CR &lt;= 0.10 kabul edilir. Tutarsız profil sessizce active yapılamaz; onay/lifecycle gerekir.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Benefit/cost desteği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TOPSIS ideal çözümleri kriterin fayda veya maliyet yönüne göre seçebilir.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Havuz dersi fallback puanı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Müfredat dışı havuz dersleri için anket bazlı POOL_DEFAULT_SCORE=50 ve spread=10 yaklaşımı vardır.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Eksik veri davranışı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Tek ders analizinde kriter eksikliği kritik crash değildir; hesaplanabilen adımlar gösterilir, nihai simülasyon sınırlanır.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Sayaç kuralı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Sayaç sadece statü=1 olan ders müfredat dışı kaldığında artar; dinlenmede veya havuzda artmaz.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Kalıcı iptal kilidi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Statü=-2 otomatik olarak tekrar açılmaz; reactivation candidate ve onay politikası gerekir.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Koruma bayrakları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Stratejik, akreditasyon, zorunlu, servis ve korumalı dersler otomatik düşürme/iptalden korunabilir.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ML karar etkisi kapalı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Advisory ML çıktıları ekranda gösterilir ama should_influence_decision=false olarak tutulur.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Data leakage engeli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TOPSIS skoru, final status veya gelecek yıl verisi feature olarak kullanılırsa benchmark kritik risk alır.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Dönem planlama sabit değil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4+4 başlangıç policy'sidir; fakülte/bölüm/yıl bazlı min/max, kaynak, öğretim üyesi, ön koşul ve talep dengesiyle değişebilir.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Katmanlı mimari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UI/API doğrudan iş kuralı ve SQL yazmamalı; servis ve repository katmanı resmi yoldur.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Schema compatibility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Alembic resmi şema yoludur; runtime schema compatibility yalnızca eski SQLite dosyaları için kontrollü güvenlik ağıdır.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Health catalog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AHP/TOPSIS kontrolleri, DB integrity, security, architecture, performance ve test kontrolleri tek katalogda izlenir.</w:t>
            </w:r>
          </w:p>
        </w:tc>
      </w:tr>
    </w:tbl>
    <w:p/>
    <w:p>
      <w:pPr>
        <w:pStyle w:val="Heading1"/>
      </w:pPr>
      <w:r>
        <w:t>6. Sonuç ve Kullanım Notları</w:t>
      </w:r>
    </w:p>
    <w:p>
      <w:pPr>
        <w:pStyle w:val="ListBullet"/>
        <w:spacing w:after="80" w:line="276" w:lineRule="auto"/>
      </w:pPr>
      <w:r>
        <w:t>Nihai karar hattını anlatırken AHP, TOPSIS, eşik/policy kuralları ve state machine birlikte sunulmalıdır.</w:t>
      </w:r>
    </w:p>
    <w:p>
      <w:pPr>
        <w:pStyle w:val="ListBullet"/>
        <w:spacing w:after="80" w:line="276" w:lineRule="auto"/>
      </w:pPr>
      <w:r>
        <w:t>ML modelleri proje için değerlidir; ancak mevcut governance tasarımında karar verici değil destekleyici/benchmark katmanıdır.</w:t>
      </w:r>
    </w:p>
    <w:p>
      <w:pPr>
        <w:pStyle w:val="ListBullet"/>
        <w:spacing w:after="80" w:line="276" w:lineRule="auto"/>
      </w:pPr>
      <w:r>
        <w:t>Raporlama veya sunumda VIKOR, PROMETHEE, clustering ve allocation algoritmaları 'alternatif karşılaştırma/keşif' olarak konumlandırılmalıdır.</w:t>
      </w:r>
    </w:p>
    <w:p>
      <w:pPr>
        <w:pStyle w:val="ListBullet"/>
        <w:spacing w:after="80" w:line="276" w:lineRule="auto"/>
      </w:pPr>
      <w:r>
        <w:t>Her karar için kullanılan AHP profili, ağırlık snapshot'ı, TOPSIS kırılımı, veri güveni, hassasiyet ve state transition audit izi korunur.</w:t>
      </w:r>
    </w:p>
    <w:p>
      <w:pPr>
        <w:pStyle w:val="ListBullet"/>
        <w:spacing w:after="80" w:line="276" w:lineRule="auto"/>
      </w:pPr>
      <w:r>
        <w:t>Kriter eksikliği, düşük veri güveni, leakage veya minimum sample guard uyarısı varsa sonuç üretim kararı gibi gösterilmemelidir.</w:t>
      </w:r>
    </w:p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0B2545"/>
                <w:sz w:val="20"/>
              </w:rPr>
              <w:t>Teslim kapsamı</w:t>
            </w:r>
          </w:p>
          <w:p>
            <w:pPr>
              <w:spacing w:after="0" w:line="276" w:lineRule="auto"/>
            </w:pPr>
            <w:r>
              <w:rPr>
                <w:sz w:val="18"/>
              </w:rPr>
              <w:t>Bu Word belgesi, projedeki algoritma ailelerini, teknik kontrolleri, proje akışını ve her bileşenin ortak örnek üzerindeki görevini kapsar. Kaynak dosya isimleri rapor içinde referans olarak verilmiştir.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6"/>
      </w:rPr>
      <w:t xml:space="preserve">Adil Seçmeli - Algoritma ve Akış Raporu  |  Sayfa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spacing w:after="120"/>
    </w:pPr>
    <w:rPr>
      <w:rFonts w:ascii="Calibri" w:hAnsi="Calibri"/>
      <w:b/>
      <w:color w:val="0B2545"/>
      <w:sz w:val="48"/>
    </w:rPr>
  </w:style>
  <w:style w:type="paragraph" w:customStyle="1" w:styleId="ReportSubtitle">
    <w:name w:val="Report Subtitle"/>
    <w:pPr>
      <w:spacing w:after="240"/>
    </w:pPr>
    <w:rPr>
      <w:rFonts w:ascii="Calibri" w:hAnsi="Calibri"/>
      <w:color w:val="66666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