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565C0"/>
        </w:rPr>
        <w:t>Güvenlik ve Üretim Sayfası Açıklama Raporu</w:t>
      </w:r>
    </w:p>
    <w:p>
      <w:r>
        <w:rPr>
          <w:i/>
          <w:sz w:val="20"/>
        </w:rPr>
        <w:t>Güvenlik/üretim hazırlığı kontrollerinin canlı durumu ve anlamı</w:t>
      </w:r>
    </w:p>
    <w:p>
      <w:r>
        <w:rPr>
          <w:color w:val="777777"/>
          <w:sz w:val="16"/>
        </w:rPr>
        <w:t>Adil Seçmeli Ders Yönetim Sistemi · Üretim: 14.06.2026 13:15 · Veri: canlı (read-only)</w:t>
      </w:r>
    </w:p>
    <w:p/>
    <w:p>
      <w:pPr>
        <w:pStyle w:val="Heading1"/>
      </w:pPr>
      <w:r>
        <w:rPr>
          <w:color w:val="1565C0"/>
        </w:rPr>
        <w:t>1. Amaç</w:t>
      </w:r>
    </w:p>
    <w:p>
      <w:r>
        <w:t>Güvenlik &amp; Hazırlık sayfası, sistemin geliştirme (development) ile üretim (production) modları arasındaki güvenlik farklarını canlı olarak gösterir ve üretimde risk oluşturabilecek ayarları uyarı olarak işaretler.</w:t>
      </w:r>
    </w:p>
    <w:p>
      <w:pPr>
        <w:pStyle w:val="Heading1"/>
      </w:pPr>
      <w:r>
        <w:rPr>
          <w:color w:val="1565C0"/>
        </w:rPr>
        <w:t>2. Canlı Kontroller</w:t>
      </w:r>
    </w:p>
    <w:p>
      <w:r>
        <w:t>Skor: 30/100 · Seviye: demo_only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Kontrol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Mesaj</w:t>
            </w:r>
          </w:p>
        </w:tc>
      </w:tr>
      <w:tr>
        <w:tc>
          <w:tcPr>
            <w:tcW w:type="dxa" w:w="2880"/>
          </w:tcPr>
          <w:p>
            <w:r>
              <w:t>API Authentication</w:t>
            </w:r>
          </w:p>
        </w:tc>
        <w:tc>
          <w:tcPr>
            <w:tcW w:type="dxa" w:w="2880"/>
          </w:tcPr>
          <w:p>
            <w:r>
              <w:t>WARN</w:t>
            </w:r>
          </w:p>
        </w:tc>
        <w:tc>
          <w:tcPr>
            <w:tcW w:type="dxa" w:w="2880"/>
          </w:tcPr>
          <w:p>
            <w:r>
              <w:t>API Auth is disabled.</w:t>
            </w:r>
          </w:p>
        </w:tc>
      </w:tr>
      <w:tr>
        <w:tc>
          <w:tcPr>
            <w:tcW w:type="dxa" w:w="2880"/>
          </w:tcPr>
          <w:p>
            <w:r>
              <w:t>Role-Based Access Control</w:t>
            </w:r>
          </w:p>
        </w:tc>
        <w:tc>
          <w:tcPr>
            <w:tcW w:type="dxa" w:w="2880"/>
          </w:tcPr>
          <w:p>
            <w:r>
              <w:t>WARN</w:t>
            </w:r>
          </w:p>
        </w:tc>
        <w:tc>
          <w:tcPr>
            <w:tcW w:type="dxa" w:w="2880"/>
          </w:tcPr>
          <w:p>
            <w:r>
              <w:t>RBAC is disabled.</w:t>
            </w:r>
          </w:p>
        </w:tc>
      </w:tr>
      <w:tr>
        <w:tc>
          <w:tcPr>
            <w:tcW w:type="dxa" w:w="2880"/>
          </w:tcPr>
          <w:p>
            <w:r>
              <w:t>SQL Console</w:t>
            </w:r>
          </w:p>
        </w:tc>
        <w:tc>
          <w:tcPr>
            <w:tcW w:type="dxa" w:w="2880"/>
          </w:tcPr>
          <w:p>
            <w:r>
              <w:t>WARN</w:t>
            </w:r>
          </w:p>
        </w:tc>
        <w:tc>
          <w:tcPr>
            <w:tcW w:type="dxa" w:w="2880"/>
          </w:tcPr>
          <w:p>
            <w:r>
              <w:t>SQL Console is enabled.</w:t>
            </w:r>
          </w:p>
        </w:tc>
      </w:tr>
      <w:tr>
        <w:tc>
          <w:tcPr>
            <w:tcW w:type="dxa" w:w="2880"/>
          </w:tcPr>
          <w:p>
            <w:r>
              <w:t>Dangerous SQL Prevention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Dangerous SQL is blocked.</w:t>
            </w:r>
          </w:p>
        </w:tc>
      </w:tr>
      <w:tr>
        <w:tc>
          <w:tcPr>
            <w:tcW w:type="dxa" w:w="2880"/>
          </w:tcPr>
          <w:p>
            <w:r>
              <w:t>Schema Mutation Lock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Runtime schema mutation is locked in production.</w:t>
            </w:r>
          </w:p>
        </w:tc>
      </w:tr>
      <w:tr>
        <w:tc>
          <w:tcPr>
            <w:tcW w:type="dxa" w:w="2880"/>
          </w:tcPr>
          <w:p>
            <w:r>
              <w:t>Import Approval Flow</w:t>
            </w:r>
          </w:p>
        </w:tc>
        <w:tc>
          <w:tcPr>
            <w:tcW w:type="dxa" w:w="2880"/>
          </w:tcPr>
          <w:p>
            <w:r>
              <w:t>WARN</w:t>
            </w:r>
          </w:p>
        </w:tc>
        <w:tc>
          <w:tcPr>
            <w:tcW w:type="dxa" w:w="2880"/>
          </w:tcPr>
          <w:p>
            <w:r>
              <w:t>Imports do not require approval.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WARN</w:t>
            </w:r>
          </w:p>
        </w:tc>
        <w:tc>
          <w:tcPr>
            <w:tcW w:type="dxa" w:w="2880"/>
          </w:tcPr>
          <w:p>
            <w:r>
              <w:t>Rate limiting is disabled.</w:t>
            </w:r>
          </w:p>
        </w:tc>
      </w:tr>
      <w:tr>
        <w:tc>
          <w:tcPr>
            <w:tcW w:type="dxa" w:w="2880"/>
          </w:tcPr>
          <w:p>
            <w:r>
              <w:t>Security Audit Logging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Audit logging is enabled.</w:t>
            </w:r>
          </w:p>
        </w:tc>
      </w:tr>
      <w:tr>
        <w:tc>
          <w:tcPr>
            <w:tcW w:type="dxa" w:w="2880"/>
          </w:tcPr>
          <w:p>
            <w:r>
              <w:t>CORS Policy</w:t>
            </w:r>
          </w:p>
        </w:tc>
        <w:tc>
          <w:tcPr>
            <w:tcW w:type="dxa" w:w="2880"/>
          </w:tcPr>
          <w:p>
            <w:r>
              <w:t>WARN</w:t>
            </w:r>
          </w:p>
        </w:tc>
        <w:tc>
          <w:tcPr>
            <w:tcW w:type="dxa" w:w="2880"/>
          </w:tcPr>
          <w:p>
            <w:r>
              <w:t>CORS origins are too permissive or not set.</w:t>
            </w:r>
          </w:p>
        </w:tc>
      </w:tr>
    </w:tbl>
    <w:p/>
    <w:p>
      <w:pPr>
        <w:pStyle w:val="Heading1"/>
      </w:pPr>
      <w:r>
        <w:rPr>
          <w:color w:val="1565C0"/>
        </w:rPr>
        <w:t>3. Üretim Önerileri</w:t>
      </w:r>
    </w:p>
    <w:p>
      <w:pPr>
        <w:pStyle w:val="ListBullet"/>
      </w:pPr>
      <w:r>
        <w:t>Üretimde API kimlik doğrulama ve RBAC etkinleştirilmeli.</w:t>
      </w:r>
    </w:p>
    <w:p>
      <w:pPr>
        <w:pStyle w:val="ListBullet"/>
      </w:pPr>
      <w:r>
        <w:t>SQL Console üretimde kapatılmalı; tehlikeli SQL desenleri zaten engelleniyor.</w:t>
      </w:r>
    </w:p>
    <w:p>
      <w:pPr>
        <w:pStyle w:val="ListBullet"/>
      </w:pPr>
      <w:r>
        <w:t>Çalışma zamanı şema mutasyonu üretimde kilitli olmalı (mevcut durumda kilitli).</w:t>
      </w:r>
    </w:p>
    <w:p>
      <w:pPr>
        <w:pStyle w:val="ListBullet"/>
      </w:pPr>
      <w:r>
        <w:t>CORS politikası daraltılmalı; rate limiting etkinleştirilmeli.</w:t>
      </w:r>
    </w:p>
    <w:p>
      <w:pPr>
        <w:pStyle w:val="ListBullet"/>
      </w:pPr>
      <w:r>
        <w:t>İçe aktarımlar üretimde onay akışına tabi olmalı.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