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565C0"/>
        </w:rPr>
        <w:t>Override Algoritmaları Açıklama Raporu</w:t>
      </w:r>
    </w:p>
    <w:p>
      <w:r>
        <w:rPr>
          <w:i/>
          <w:sz w:val="20"/>
        </w:rPr>
        <w:t>Override kavramı, devreye girdiği durumlar ve ilişkili algoritmalar</w:t>
      </w:r>
    </w:p>
    <w:p>
      <w:r>
        <w:rPr>
          <w:color w:val="777777"/>
          <w:sz w:val="16"/>
        </w:rPr>
        <w:t>Adil Seçmeli Ders Yönetim Sistemi · Üretim: 14.06.2026 13:15 · Veri: canlı (read-only)</w:t>
      </w:r>
    </w:p>
    <w:p/>
    <w:p>
      <w:pPr>
        <w:pStyle w:val="Heading1"/>
      </w:pPr>
      <w:r>
        <w:rPr>
          <w:color w:val="1565C0"/>
        </w:rPr>
        <w:t>1. Override Nedir?</w:t>
      </w:r>
    </w:p>
    <w:p>
      <w:r>
        <w:t>Override (geçersiz kılma), otomatik karar motorunun (AHP/TOPSIS + politika/durum makinesi) ürettiği sonucun, yetkili bir kullanıcı tarafından gerekçeli ve denetlenebilir biçimde değiştirilmesidir. Sistemin tamamen otomatik kararına insan denetimi (human-in-the-loop) ekler.</w:t>
      </w:r>
    </w:p>
    <w:p>
      <w:pPr>
        <w:pStyle w:val="Heading1"/>
      </w:pPr>
      <w:r>
        <w:rPr>
          <w:color w:val="1565C0"/>
        </w:rPr>
        <w:t>2. Neden Kullanılır?</w:t>
      </w:r>
    </w:p>
    <w:p>
      <w:pPr>
        <w:pStyle w:val="ListBullet"/>
      </w:pPr>
      <w:r>
        <w:t>Düşük veri güveni: Az/eksik veriyle üretilen kararı uzman düzeltebilir.</w:t>
      </w:r>
    </w:p>
    <w:p>
      <w:pPr>
        <w:pStyle w:val="ListBullet"/>
      </w:pPr>
      <w:r>
        <w:t>Politika istisnaları: Müfredat/yönetim kararları otomatik skoru geçersiz kılabilir.</w:t>
      </w:r>
    </w:p>
    <w:p>
      <w:pPr>
        <w:pStyle w:val="ListBullet"/>
      </w:pPr>
      <w:r>
        <w:t>Yeni ders / geçmişsiz ders: Trend/performans verisi yokken manuel yönlendirme.</w:t>
      </w:r>
    </w:p>
    <w:p>
      <w:pPr>
        <w:pStyle w:val="ListBullet"/>
      </w:pPr>
      <w:r>
        <w:t>Hatalı veri: Aykırı değer (ör. yanlış kredi) düzeltilene kadar geçici override.</w:t>
      </w:r>
    </w:p>
    <w:p>
      <w:pPr>
        <w:pStyle w:val="Heading1"/>
      </w:pPr>
      <w:r>
        <w:rPr>
          <w:color w:val="1565C0"/>
        </w:rPr>
        <w:t>3. Sistemde Hangi Durumda Devreye Girer?</w:t>
      </w:r>
    </w:p>
    <w:p>
      <w:r>
        <w:t>Override akışı criteria_override_service üzerinden yürür: request_override (talep) → approve_override / reject_override (onay/ret) → get_active_override (karar anında aktif override kontrolü) → mark_override_used (kullanım kaydı). Karar motoru, bir ders/kapsam için aktif ve süresi geçmemiş bir override varsa onu uygular ve bunu açıklama/denetim kaydına yazar.</w:t>
      </w:r>
    </w:p>
    <w:p>
      <w:pPr>
        <w:pStyle w:val="Heading1"/>
      </w:pPr>
      <w:r>
        <w:rPr>
          <w:color w:val="1565C0"/>
        </w:rPr>
        <w:t>4. Override ile İlişkili Algoritmalar / Servisler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Bileşen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Amacı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Karar Sonucuna Etkisi / İzlenebilirlik</w:t>
            </w:r>
          </w:p>
        </w:tc>
      </w:tr>
      <w:tr>
        <w:tc>
          <w:tcPr>
            <w:tcW w:type="dxa" w:w="2880"/>
          </w:tcPr>
          <w:p>
            <w:r>
              <w:t>criteria_override_service</w:t>
            </w:r>
          </w:p>
        </w:tc>
        <w:tc>
          <w:tcPr>
            <w:tcW w:type="dxa" w:w="2880"/>
          </w:tcPr>
          <w:p>
            <w:r>
              <w:t>Override yaşam döngüsü (talep/onay/ret/kullanım)</w:t>
            </w:r>
          </w:p>
        </w:tc>
        <w:tc>
          <w:tcPr>
            <w:tcW w:type="dxa" w:w="2880"/>
          </w:tcPr>
          <w:p>
            <w:r>
              <w:t>Aktif override kararı doğrudan değiştirir; tüm adımlar zaman damgalı loglanır</w:t>
            </w:r>
          </w:p>
        </w:tc>
      </w:tr>
      <w:tr>
        <w:tc>
          <w:tcPr>
            <w:tcW w:type="dxa" w:w="2880"/>
          </w:tcPr>
          <w:p>
            <w:r>
              <w:t>criteria_completion_policy_service</w:t>
            </w:r>
          </w:p>
        </w:tc>
        <w:tc>
          <w:tcPr>
            <w:tcW w:type="dxa" w:w="2880"/>
          </w:tcPr>
          <w:p>
            <w:r>
              <w:t>Kriter tamamlanma politikası</w:t>
            </w:r>
          </w:p>
        </w:tc>
        <w:tc>
          <w:tcPr>
            <w:tcW w:type="dxa" w:w="2880"/>
          </w:tcPr>
          <w:p>
            <w:r>
              <w:t>Override koşullarını ve kapıları (gate) belirler</w:t>
            </w:r>
          </w:p>
        </w:tc>
      </w:tr>
      <w:tr>
        <w:tc>
          <w:tcPr>
            <w:tcW w:type="dxa" w:w="2880"/>
          </w:tcPr>
          <w:p>
            <w:r>
              <w:t>decision_policy_service / pool_state_policy_service</w:t>
            </w:r>
          </w:p>
        </w:tc>
        <w:tc>
          <w:tcPr>
            <w:tcW w:type="dxa" w:w="2880"/>
          </w:tcPr>
          <w:p>
            <w:r>
              <w:t>Karar/havuz politikaları</w:t>
            </w:r>
          </w:p>
        </w:tc>
        <w:tc>
          <w:tcPr>
            <w:tcW w:type="dxa" w:w="2880"/>
          </w:tcPr>
          <w:p>
            <w:r>
              <w:t>Override'ın hangi durumda izinli olduğunu çözer</w:t>
            </w:r>
          </w:p>
        </w:tc>
      </w:tr>
      <w:tr>
        <w:tc>
          <w:tcPr>
            <w:tcW w:type="dxa" w:w="2880"/>
          </w:tcPr>
          <w:p>
            <w:r>
              <w:t>data_confidence_service</w:t>
            </w:r>
          </w:p>
        </w:tc>
        <w:tc>
          <w:tcPr>
            <w:tcW w:type="dxa" w:w="2880"/>
          </w:tcPr>
          <w:p>
            <w:r>
              <w:t>Veri güven skoru</w:t>
            </w:r>
          </w:p>
        </w:tc>
        <w:tc>
          <w:tcPr>
            <w:tcW w:type="dxa" w:w="2880"/>
          </w:tcPr>
          <w:p>
            <w:r>
              <w:t>Düşük güven → override önerisi/gerekliliği tetikler</w:t>
            </w:r>
          </w:p>
        </w:tc>
      </w:tr>
      <w:tr>
        <w:tc>
          <w:tcPr>
            <w:tcW w:type="dxa" w:w="2880"/>
          </w:tcPr>
          <w:p>
            <w:r>
              <w:t>state_machine (evaluate_course_state_transition)</w:t>
            </w:r>
          </w:p>
        </w:tc>
        <w:tc>
          <w:tcPr>
            <w:tcW w:type="dxa" w:w="2880"/>
          </w:tcPr>
          <w:p>
            <w:r>
              <w:t>Ders durum geçişi</w:t>
            </w:r>
          </w:p>
        </w:tc>
        <w:tc>
          <w:tcPr>
            <w:tcW w:type="dxa" w:w="2880"/>
          </w:tcPr>
          <w:p>
            <w:r>
              <w:t>Override, önerilen durumu (recommended) nihai durumla (final) değiştirir</w:t>
            </w:r>
          </w:p>
        </w:tc>
      </w:tr>
      <w:tr>
        <w:tc>
          <w:tcPr>
            <w:tcW w:type="dxa" w:w="2880"/>
          </w:tcPr>
          <w:p>
            <w:r>
              <w:t>criteria_override_service.mark_override_used</w:t>
            </w:r>
          </w:p>
        </w:tc>
        <w:tc>
          <w:tcPr>
            <w:tcW w:type="dxa" w:w="2880"/>
          </w:tcPr>
          <w:p>
            <w:r>
              <w:t>Kullanım izi</w:t>
            </w:r>
          </w:p>
        </w:tc>
        <w:tc>
          <w:tcPr>
            <w:tcW w:type="dxa" w:w="2880"/>
          </w:tcPr>
          <w:p>
            <w:r>
              <w:t>Hangi kararda hangi override kullanıldığını denetlenebilir kılar</w:t>
            </w:r>
          </w:p>
        </w:tc>
      </w:tr>
    </w:tbl>
    <w:p/>
    <w:p>
      <w:pPr>
        <w:pStyle w:val="Heading1"/>
      </w:pPr>
      <w:r>
        <w:rPr>
          <w:color w:val="1565C0"/>
        </w:rPr>
        <w:t>5. Güvenlik ve İzlenebilirlik</w:t>
      </w:r>
    </w:p>
    <w:p>
      <w:r>
        <w:t>Her override talebi, onayı ve kullanımı kullanıcı + zaman damgasıyla kaydedilir; süre (expires_at) ve kapsam (scope) ile sınırlandırılır. Bu, kararın neden otomatik sonuçtan saptığını geriye dönük açıklanabilir kılar.</w:t>
      </w:r>
    </w:p>
    <w:p>
      <w:r>
        <w:t>Canlı durum: criteria_overrides tablosunda 0 override kaydı bulunuyor.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