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47"/>
        <w:jc w:val="center"/>
      </w:pPr>
      <w:r>
        <w:rPr>
          <w:rFonts w:ascii="Aptos" w:hAnsi="Aptos"/>
          <w:b/>
          <w:color w:val="0E7490"/>
          <w:sz w:val="22"/>
        </w:rPr>
        <w:t>TEKNİK DOKÜMANTASYON</w:t>
      </w:r>
    </w:p>
    <w:p>
      <w:pPr>
        <w:spacing w:before="624"/>
        <w:jc w:val="center"/>
      </w:pPr>
      <w:r>
        <w:rPr>
          <w:rFonts w:ascii="Aptos Display" w:hAnsi="Aptos Display"/>
          <w:b/>
          <w:color w:val="0B1F33"/>
          <w:sz w:val="52"/>
        </w:rPr>
        <w:t>BACKEND TASARIM VE UYGULAMA RAPORU</w:t>
      </w:r>
    </w:p>
    <w:p>
      <w:pPr>
        <w:jc w:val="center"/>
      </w:pPr>
      <w:r>
        <w:rPr>
          <w:rFonts w:ascii="Aptos" w:hAnsi="Aptos"/>
          <w:b/>
          <w:color w:val="0E7490"/>
          <w:sz w:val="30"/>
        </w:rPr>
        <w:t>Yapay Zekâ Destekli Yenilenebilir Enerji Yatırım Karar Destek Sistemi</w:t>
      </w:r>
    </w:p>
    <w:p>
      <w:pPr>
        <w:spacing w:before="454"/>
        <w:jc w:val="center"/>
      </w:pPr>
      <w:r>
        <w:rPr>
          <w:rFonts w:ascii="Aptos" w:hAnsi="Aptos"/>
          <w:color w:val="475569"/>
          <w:sz w:val="22"/>
        </w:rPr>
        <w:t>Servis mimarisi, veri tabanı, API sözleşmeleri, ML/SHAP çalışma zamanı, güvenlik, dağıtım ve işletim</w:t>
      </w:r>
    </w:p>
    <w:tbl>
      <w:tblPr>
        <w:tblW w:type="auto" w:w="0"/>
        <w:jc w:val="center"/>
        <w:tblLayout w:type="fixed"/>
        <w:tblLook w:firstColumn="1" w:firstRow="1" w:lastColumn="0" w:lastRow="0" w:noHBand="0" w:noVBand="1" w:val="04A0"/>
      </w:tblPr>
      <w:tblGrid>
        <w:gridCol w:w="5100"/>
        <w:gridCol w:w="5100"/>
      </w:tblGrid>
      <w:tr>
        <w:tc>
          <w:tcPr>
            <w:tcW w:type="dxa" w:w="2381"/>
            <w:shd w:fill="E2E8F0"/>
            <w:vAlign w:val="center"/>
          </w:tcPr>
          <w:p>
            <w:r>
              <w:rPr>
                <w:rFonts w:ascii="Aptos" w:hAnsi="Aptos"/>
                <w:b w:val="0"/>
                <w:color w:val="0B1F33"/>
                <w:sz w:val="18"/>
              </w:rPr>
              <w:t>Doküman sürümü</w:t>
            </w:r>
          </w:p>
        </w:tc>
        <w:tc>
          <w:tcPr>
            <w:tcW w:type="dxa" w:w="4819"/>
            <w:vAlign w:val="center"/>
          </w:tcPr>
          <w:p>
            <w:r>
              <w:rPr>
                <w:rFonts w:ascii="Aptos" w:hAnsi="Aptos"/>
                <w:b w:val="0"/>
                <w:color w:val="0B1F33"/>
                <w:sz w:val="18"/>
              </w:rPr>
              <w:t>1.0</w:t>
            </w:r>
          </w:p>
        </w:tc>
      </w:tr>
      <w:tr>
        <w:tc>
          <w:tcPr>
            <w:tcW w:type="dxa" w:w="2381"/>
            <w:shd w:fill="E2E8F0"/>
            <w:vAlign w:val="center"/>
          </w:tcPr>
          <w:p>
            <w:r>
              <w:rPr>
                <w:rFonts w:ascii="Aptos" w:hAnsi="Aptos"/>
                <w:b w:val="0"/>
                <w:color w:val="0B1F33"/>
                <w:sz w:val="18"/>
              </w:rPr>
              <w:t>Tarih</w:t>
            </w:r>
          </w:p>
        </w:tc>
        <w:tc>
          <w:tcPr>
            <w:tcW w:type="dxa" w:w="4819"/>
            <w:vAlign w:val="center"/>
          </w:tcPr>
          <w:p>
            <w:r>
              <w:rPr>
                <w:rFonts w:ascii="Aptos" w:hAnsi="Aptos"/>
                <w:b w:val="0"/>
                <w:color w:val="0B1F33"/>
                <w:sz w:val="18"/>
              </w:rPr>
              <w:t>20 Haziran 2026</w:t>
            </w:r>
          </w:p>
        </w:tc>
      </w:tr>
      <w:tr>
        <w:tc>
          <w:tcPr>
            <w:tcW w:type="dxa" w:w="2381"/>
            <w:shd w:fill="E2E8F0"/>
            <w:vAlign w:val="center"/>
          </w:tcPr>
          <w:p>
            <w:r>
              <w:rPr>
                <w:rFonts w:ascii="Aptos" w:hAnsi="Aptos"/>
                <w:b w:val="0"/>
                <w:color w:val="0B1F33"/>
                <w:sz w:val="18"/>
              </w:rPr>
              <w:t>Kaynak paket</w:t>
            </w:r>
          </w:p>
        </w:tc>
        <w:tc>
          <w:tcPr>
            <w:tcW w:type="dxa" w:w="4819"/>
            <w:vAlign w:val="center"/>
          </w:tcPr>
          <w:p>
            <w:r>
              <w:rPr>
                <w:rFonts w:ascii="Aptos" w:hAnsi="Aptos"/>
                <w:b w:val="0"/>
                <w:color w:val="0B1F33"/>
                <w:sz w:val="18"/>
              </w:rPr>
              <w:t>BİTİRME PROJESİ.zip</w:t>
            </w:r>
          </w:p>
        </w:tc>
      </w:tr>
      <w:tr>
        <w:tc>
          <w:tcPr>
            <w:tcW w:type="dxa" w:w="2381"/>
            <w:shd w:fill="E2E8F0"/>
            <w:vAlign w:val="center"/>
          </w:tcPr>
          <w:p>
            <w:r>
              <w:rPr>
                <w:rFonts w:ascii="Aptos" w:hAnsi="Aptos"/>
                <w:b w:val="0"/>
                <w:color w:val="0B1F33"/>
                <w:sz w:val="18"/>
              </w:rPr>
              <w:t>Proje sahibi</w:t>
            </w:r>
          </w:p>
        </w:tc>
        <w:tc>
          <w:tcPr>
            <w:tcW w:type="dxa" w:w="4819"/>
            <w:vAlign w:val="center"/>
          </w:tcPr>
          <w:p>
            <w:r>
              <w:rPr>
                <w:rFonts w:ascii="Aptos" w:hAnsi="Aptos"/>
                <w:b w:val="0"/>
                <w:color w:val="0B1F33"/>
                <w:sz w:val="18"/>
              </w:rPr>
              <w:t>Burak Sami BAL</w:t>
            </w:r>
          </w:p>
        </w:tc>
      </w:tr>
    </w:tbl>
    <w:p>
      <w:pPr>
        <w:spacing w:before="680"/>
        <w:jc w:val="center"/>
      </w:pPr>
      <w:r>
        <w:rPr>
          <w:rFonts w:ascii="Aptos" w:hAnsi="Aptos"/>
          <w:i/>
          <w:color w:val="475569"/>
          <w:sz w:val="18"/>
        </w:rPr>
        <w:t>Uygulama geliştirme, veri sağlamlaştırma ve üretim ortamı kurulumu için referans dokümandır.</w:t>
      </w:r>
    </w:p>
    <w:p>
      <w:r>
        <w:br w:type="page"/>
      </w:r>
    </w:p>
    <w:p>
      <w:pPr>
        <w:pStyle w:val="Heading1"/>
      </w:pPr>
      <w:r>
        <w:t>Doküman Kontrolü</w:t>
      </w:r>
    </w:p>
    <w:tbl>
      <w:tblPr>
        <w:tblW w:type="auto" w:w="0"/>
        <w:jc w:val="center"/>
        <w:tblLayout w:type="fixed"/>
        <w:tblLook w:firstColumn="1" w:firstRow="1" w:lastColumn="0" w:lastRow="0" w:noHBand="0" w:noVBand="1" w:val="04A0"/>
      </w:tblPr>
      <w:tblGrid>
        <w:gridCol w:w="5100"/>
        <w:gridCol w:w="5100"/>
      </w:tblGrid>
      <w:tr>
        <w:trPr>
          <w:tblHeader w:val="true"/>
        </w:trPr>
        <w:tc>
          <w:tcPr>
            <w:tcW w:type="dxa" w:w="2381"/>
            <w:shd w:fill="0B1F33"/>
            <w:vAlign w:val="center"/>
          </w:tcPr>
          <w:p>
            <w:pPr>
              <w:jc w:val="center"/>
            </w:pPr>
            <w:r>
              <w:rPr>
                <w:rFonts w:ascii="Aptos" w:hAnsi="Aptos"/>
                <w:b/>
                <w:color w:val="FFFFFF"/>
                <w:sz w:val="16"/>
              </w:rPr>
              <w:t>Alan</w:t>
            </w:r>
          </w:p>
        </w:tc>
        <w:tc>
          <w:tcPr>
            <w:tcW w:type="dxa" w:w="6917"/>
            <w:shd w:fill="0B1F33"/>
            <w:vAlign w:val="center"/>
          </w:tcPr>
          <w:p>
            <w:pPr>
              <w:jc w:val="center"/>
            </w:pPr>
            <w:r>
              <w:rPr>
                <w:rFonts w:ascii="Aptos" w:hAnsi="Aptos"/>
                <w:b/>
                <w:color w:val="FFFFFF"/>
                <w:sz w:val="16"/>
              </w:rPr>
              <w:t>Değer</w:t>
            </w:r>
          </w:p>
        </w:tc>
      </w:tr>
      <w:tr>
        <w:tc>
          <w:tcPr>
            <w:tcW w:type="dxa" w:w="2381"/>
            <w:vAlign w:val="center"/>
          </w:tcPr>
          <w:p>
            <w:pPr>
              <w:spacing w:after="20"/>
            </w:pPr>
            <w:r>
              <w:rPr>
                <w:rFonts w:ascii="Aptos" w:hAnsi="Aptos"/>
                <w:color w:val="0B1F33"/>
                <w:sz w:val="16"/>
              </w:rPr>
              <w:t>Amaç</w:t>
            </w:r>
          </w:p>
        </w:tc>
        <w:tc>
          <w:tcPr>
            <w:tcW w:type="dxa" w:w="6917"/>
            <w:vAlign w:val="center"/>
          </w:tcPr>
          <w:p>
            <w:pPr>
              <w:spacing w:after="20"/>
            </w:pPr>
            <w:r>
              <w:rPr>
                <w:rFonts w:ascii="Aptos" w:hAnsi="Aptos"/>
                <w:color w:val="0B1F33"/>
                <w:sz w:val="16"/>
              </w:rPr>
              <w:t>Backend geliştiricisinin veri tabanını, API’leri, model servislerini, iş kuyruğunu ve üretim altyapısını kurabilmesi için uygulanabilir teknik şartname sunmak.</w:t>
            </w:r>
          </w:p>
        </w:tc>
      </w:tr>
      <w:tr>
        <w:tc>
          <w:tcPr>
            <w:tcW w:type="dxa" w:w="2381"/>
            <w:vAlign w:val="center"/>
            <w:shd w:fill="F8FAFC"/>
          </w:tcPr>
          <w:p>
            <w:pPr>
              <w:spacing w:after="20"/>
            </w:pPr>
            <w:r>
              <w:rPr>
                <w:rFonts w:ascii="Aptos" w:hAnsi="Aptos"/>
                <w:color w:val="0B1F33"/>
                <w:sz w:val="16"/>
              </w:rPr>
              <w:t>Sürüm</w:t>
            </w:r>
          </w:p>
        </w:tc>
        <w:tc>
          <w:tcPr>
            <w:tcW w:type="dxa" w:w="6917"/>
            <w:vAlign w:val="center"/>
            <w:shd w:fill="F8FAFC"/>
          </w:tcPr>
          <w:p>
            <w:pPr>
              <w:spacing w:after="20"/>
            </w:pPr>
            <w:r>
              <w:rPr>
                <w:rFonts w:ascii="Aptos" w:hAnsi="Aptos"/>
                <w:color w:val="0B1F33"/>
                <w:sz w:val="16"/>
              </w:rPr>
              <w:t>1.0</w:t>
            </w:r>
          </w:p>
        </w:tc>
      </w:tr>
      <w:tr>
        <w:tc>
          <w:tcPr>
            <w:tcW w:type="dxa" w:w="2381"/>
            <w:vAlign w:val="center"/>
          </w:tcPr>
          <w:p>
            <w:pPr>
              <w:spacing w:after="20"/>
            </w:pPr>
            <w:r>
              <w:rPr>
                <w:rFonts w:ascii="Aptos" w:hAnsi="Aptos"/>
                <w:color w:val="0B1F33"/>
                <w:sz w:val="16"/>
              </w:rPr>
              <w:t>Durum</w:t>
            </w:r>
          </w:p>
        </w:tc>
        <w:tc>
          <w:tcPr>
            <w:tcW w:type="dxa" w:w="6917"/>
            <w:vAlign w:val="center"/>
          </w:tcPr>
          <w:p>
            <w:pPr>
              <w:spacing w:after="20"/>
            </w:pPr>
            <w:r>
              <w:rPr>
                <w:rFonts w:ascii="Aptos" w:hAnsi="Aptos"/>
                <w:color w:val="0B1F33"/>
                <w:sz w:val="16"/>
              </w:rPr>
              <w:t>Uygulamaya hazırlık / teknik temel</w:t>
            </w:r>
          </w:p>
        </w:tc>
      </w:tr>
      <w:tr>
        <w:tc>
          <w:tcPr>
            <w:tcW w:type="dxa" w:w="2381"/>
            <w:vAlign w:val="center"/>
            <w:shd w:fill="F8FAFC"/>
          </w:tcPr>
          <w:p>
            <w:pPr>
              <w:spacing w:after="20"/>
            </w:pPr>
            <w:r>
              <w:rPr>
                <w:rFonts w:ascii="Aptos" w:hAnsi="Aptos"/>
                <w:color w:val="0B1F33"/>
                <w:sz w:val="16"/>
              </w:rPr>
              <w:t>Kaynaklar</w:t>
            </w:r>
          </w:p>
        </w:tc>
        <w:tc>
          <w:tcPr>
            <w:tcW w:type="dxa" w:w="6917"/>
            <w:vAlign w:val="center"/>
            <w:shd w:fill="F8FAFC"/>
          </w:tcPr>
          <w:p>
            <w:pPr>
              <w:spacing w:after="20"/>
            </w:pPr>
            <w:r>
              <w:rPr>
                <w:rFonts w:ascii="Aptos" w:hAnsi="Aptos"/>
                <w:color w:val="0B1F33"/>
                <w:sz w:val="16"/>
              </w:rPr>
              <w:t>Proje raporları, CSV/XLSX veri setleri, Python betikleri, XGBoost model dosyaları ve SHAP çıktıları</w:t>
            </w:r>
          </w:p>
        </w:tc>
      </w:tr>
      <w:tr>
        <w:tc>
          <w:tcPr>
            <w:tcW w:type="dxa" w:w="2381"/>
            <w:vAlign w:val="center"/>
          </w:tcPr>
          <w:p>
            <w:pPr>
              <w:spacing w:after="20"/>
            </w:pPr>
            <w:r>
              <w:rPr>
                <w:rFonts w:ascii="Aptos" w:hAnsi="Aptos"/>
                <w:color w:val="0B1F33"/>
                <w:sz w:val="16"/>
              </w:rPr>
              <w:t>Değişiklik ilkesi</w:t>
            </w:r>
          </w:p>
        </w:tc>
        <w:tc>
          <w:tcPr>
            <w:tcW w:type="dxa" w:w="6917"/>
            <w:vAlign w:val="center"/>
          </w:tcPr>
          <w:p>
            <w:pPr>
              <w:spacing w:after="20"/>
            </w:pPr>
            <w:r>
              <w:rPr>
                <w:rFonts w:ascii="Aptos" w:hAnsi="Aptos"/>
                <w:color w:val="0B1F33"/>
                <w:sz w:val="16"/>
              </w:rPr>
              <w:t>Mimari, veri şeması, API veya skor formülü değiştiğinde bu doküman sürümlenmelidir.</w:t>
            </w:r>
          </w:p>
        </w:tc>
      </w:tr>
    </w:tbl>
    <w:p>
      <w:pPr>
        <w:spacing w:after="0"/>
      </w:pPr>
    </w:p>
    <w:p>
      <w:pPr>
        <w:pStyle w:val="Heading1"/>
      </w:pPr>
      <w:r>
        <w:t>İçindekiler</w:t>
      </w:r>
    </w:p>
    <w:p>
      <w:pPr>
        <w:ind w:left="0"/>
      </w:pPr>
      <w:r>
        <w:rPr>
          <w:rFonts w:ascii="Aptos" w:hAnsi="Aptos"/>
          <w:b/>
          <w:color w:val="0B1F33"/>
          <w:sz w:val="20"/>
        </w:rPr>
        <w:t>1. Mimari Kararlar</w:t>
      </w:r>
    </w:p>
    <w:p>
      <w:pPr>
        <w:ind w:left="0"/>
      </w:pPr>
      <w:r>
        <w:rPr>
          <w:rFonts w:ascii="Aptos" w:hAnsi="Aptos"/>
          <w:b/>
          <w:color w:val="0B1F33"/>
          <w:sz w:val="20"/>
        </w:rPr>
        <w:t>2. Bileşen Mimarisi</w:t>
      </w:r>
    </w:p>
    <w:p>
      <w:pPr>
        <w:ind w:left="0"/>
      </w:pPr>
      <w:r>
        <w:rPr>
          <w:rFonts w:ascii="Aptos" w:hAnsi="Aptos"/>
          <w:b/>
          <w:color w:val="0B1F33"/>
          <w:sz w:val="20"/>
        </w:rPr>
        <w:t>3. Alan Modeli ve Veri Tabanı</w:t>
      </w:r>
    </w:p>
    <w:p>
      <w:pPr>
        <w:ind w:left="0"/>
      </w:pPr>
      <w:r>
        <w:rPr>
          <w:rFonts w:ascii="Aptos" w:hAnsi="Aptos"/>
          <w:b/>
          <w:color w:val="0B1F33"/>
          <w:sz w:val="20"/>
        </w:rPr>
        <w:t>4. Veri Pipeline Tasarımı</w:t>
      </w:r>
    </w:p>
    <w:p>
      <w:pPr>
        <w:ind w:left="0"/>
      </w:pPr>
      <w:r>
        <w:rPr>
          <w:rFonts w:ascii="Aptos" w:hAnsi="Aptos"/>
          <w:b/>
          <w:color w:val="0B1F33"/>
          <w:sz w:val="20"/>
        </w:rPr>
        <w:t>5. Skor ve ML Çalışma Zamanı</w:t>
      </w:r>
    </w:p>
    <w:p>
      <w:pPr>
        <w:ind w:left="0"/>
      </w:pPr>
      <w:r>
        <w:rPr>
          <w:rFonts w:ascii="Aptos" w:hAnsi="Aptos"/>
          <w:b/>
          <w:color w:val="0B1F33"/>
          <w:sz w:val="20"/>
        </w:rPr>
        <w:t>6. API Tasarımı</w:t>
      </w:r>
    </w:p>
    <w:p>
      <w:pPr>
        <w:ind w:left="0"/>
      </w:pPr>
      <w:r>
        <w:rPr>
          <w:rFonts w:ascii="Aptos" w:hAnsi="Aptos"/>
          <w:b/>
          <w:color w:val="0B1F33"/>
          <w:sz w:val="20"/>
        </w:rPr>
        <w:t>7. SHAP ve Rapor İşleri</w:t>
      </w:r>
    </w:p>
    <w:p>
      <w:pPr>
        <w:ind w:left="0"/>
      </w:pPr>
      <w:r>
        <w:rPr>
          <w:rFonts w:ascii="Aptos" w:hAnsi="Aptos"/>
          <w:b/>
          <w:color w:val="0B1F33"/>
          <w:sz w:val="20"/>
        </w:rPr>
        <w:t>8. Kimlik, Yetki ve Güvenlik</w:t>
      </w:r>
    </w:p>
    <w:p>
      <w:pPr>
        <w:ind w:left="0"/>
      </w:pPr>
      <w:r>
        <w:rPr>
          <w:rFonts w:ascii="Aptos" w:hAnsi="Aptos"/>
          <w:b/>
          <w:color w:val="0B1F33"/>
          <w:sz w:val="20"/>
        </w:rPr>
        <w:t>9. Cache, Performans ve Ölçekleme</w:t>
      </w:r>
    </w:p>
    <w:p>
      <w:pPr>
        <w:ind w:left="0"/>
      </w:pPr>
      <w:r>
        <w:rPr>
          <w:rFonts w:ascii="Aptos" w:hAnsi="Aptos"/>
          <w:b/>
          <w:color w:val="0B1F33"/>
          <w:sz w:val="20"/>
        </w:rPr>
        <w:t>10. Gözlemlenebilirlik ve Audit</w:t>
      </w:r>
    </w:p>
    <w:p>
      <w:pPr>
        <w:ind w:left="0"/>
      </w:pPr>
      <w:r>
        <w:rPr>
          <w:rFonts w:ascii="Aptos" w:hAnsi="Aptos"/>
          <w:b/>
          <w:color w:val="0B1F33"/>
          <w:sz w:val="20"/>
        </w:rPr>
        <w:t>11. Dağıtım ve CI/CD</w:t>
      </w:r>
    </w:p>
    <w:p>
      <w:pPr>
        <w:ind w:left="0"/>
      </w:pPr>
      <w:r>
        <w:rPr>
          <w:rFonts w:ascii="Aptos" w:hAnsi="Aptos"/>
          <w:b/>
          <w:color w:val="0B1F33"/>
          <w:sz w:val="20"/>
        </w:rPr>
        <w:t>12. Test Stratejisi</w:t>
      </w:r>
    </w:p>
    <w:p>
      <w:pPr>
        <w:ind w:left="0"/>
      </w:pPr>
      <w:r>
        <w:rPr>
          <w:rFonts w:ascii="Aptos" w:hAnsi="Aptos"/>
          <w:b/>
          <w:color w:val="0B1F33"/>
          <w:sz w:val="20"/>
        </w:rPr>
        <w:t>13. İşletim Runbook</w:t>
      </w:r>
    </w:p>
    <w:p>
      <w:pPr>
        <w:ind w:left="0"/>
      </w:pPr>
      <w:r>
        <w:rPr>
          <w:rFonts w:ascii="Aptos" w:hAnsi="Aptos"/>
          <w:b/>
          <w:color w:val="0B1F33"/>
          <w:sz w:val="20"/>
        </w:rPr>
        <w:t>14. Uygulama Planı ve Kabul</w:t>
      </w:r>
    </w:p>
    <w:p>
      <w:pPr>
        <w:ind w:left="0"/>
      </w:pPr>
      <w:r>
        <w:rPr>
          <w:rFonts w:ascii="Aptos" w:hAnsi="Aptos"/>
          <w:b/>
          <w:color w:val="0B1F33"/>
          <w:sz w:val="20"/>
        </w:rPr>
        <w:t>Ekler</w:t>
      </w:r>
    </w:p>
    <w:p>
      <w:r>
        <w:br w:type="page"/>
      </w:r>
    </w:p>
    <w:p>
      <w:pPr>
        <w:pStyle w:val="Heading1"/>
      </w:pPr>
      <w:r>
        <w:t>1. Mimari Kararlar</w:t>
      </w:r>
    </w:p>
    <w:p>
      <w:r>
        <w:rPr>
          <w:rFonts w:ascii="Aptos" w:hAnsi="Aptos"/>
        </w:rPr>
        <w:t>Backend, veri sorgulama, deterministik skor hesaplama, model inference, SHAP açıklama, rapor üretimi ve yönetim işlerini ayrı sorumluluklarda ele almalıdır. MVP için modüler monolit önerilir: tek deploy edilebilir API uygulaması içinde net modül sınırları, ayrı worker süreci ve PostgreSQL/Redis altyapısı. Trafik ve ekip büyüdüğünde servisler ayrıştırılabilir.</w:t>
      </w:r>
    </w:p>
    <w:tbl>
      <w:tblPr>
        <w:tblW w:type="auto" w:w="0"/>
        <w:jc w:val="center"/>
        <w:tblLayout w:type="fixed"/>
        <w:tblLook w:firstColumn="1" w:firstRow="1" w:lastColumn="0" w:lastRow="0" w:noHBand="0" w:noVBand="1" w:val="04A0"/>
      </w:tblPr>
      <w:tblGrid>
        <w:gridCol w:w="3400"/>
        <w:gridCol w:w="3400"/>
        <w:gridCol w:w="3400"/>
      </w:tblGrid>
      <w:tr>
        <w:trPr>
          <w:tblHeader w:val="true"/>
        </w:trPr>
        <w:tc>
          <w:tcPr>
            <w:tcW w:type="dxa" w:w="1134"/>
            <w:shd w:fill="0B1F33"/>
            <w:vAlign w:val="center"/>
          </w:tcPr>
          <w:p>
            <w:pPr>
              <w:jc w:val="center"/>
            </w:pPr>
            <w:r>
              <w:rPr>
                <w:rFonts w:ascii="Aptos" w:hAnsi="Aptos"/>
                <w:b/>
                <w:color w:val="FFFFFF"/>
                <w:sz w:val="16"/>
              </w:rPr>
              <w:t>Karar</w:t>
            </w:r>
          </w:p>
        </w:tc>
        <w:tc>
          <w:tcPr>
            <w:tcW w:type="dxa" w:w="2551"/>
            <w:shd w:fill="0B1F33"/>
            <w:vAlign w:val="center"/>
          </w:tcPr>
          <w:p>
            <w:pPr>
              <w:jc w:val="center"/>
            </w:pPr>
            <w:r>
              <w:rPr>
                <w:rFonts w:ascii="Aptos" w:hAnsi="Aptos"/>
                <w:b/>
                <w:color w:val="FFFFFF"/>
                <w:sz w:val="16"/>
              </w:rPr>
              <w:t>Seçim</w:t>
            </w:r>
          </w:p>
        </w:tc>
        <w:tc>
          <w:tcPr>
            <w:tcW w:type="dxa" w:w="5499"/>
            <w:shd w:fill="0B1F33"/>
            <w:vAlign w:val="center"/>
          </w:tcPr>
          <w:p>
            <w:pPr>
              <w:jc w:val="center"/>
            </w:pPr>
            <w:r>
              <w:rPr>
                <w:rFonts w:ascii="Aptos" w:hAnsi="Aptos"/>
                <w:b/>
                <w:color w:val="FFFFFF"/>
                <w:sz w:val="16"/>
              </w:rPr>
              <w:t>Gerekçe</w:t>
            </w:r>
          </w:p>
        </w:tc>
      </w:tr>
      <w:tr>
        <w:tc>
          <w:tcPr>
            <w:tcW w:type="dxa" w:w="1134"/>
            <w:vAlign w:val="center"/>
          </w:tcPr>
          <w:p>
            <w:pPr>
              <w:spacing w:after="20"/>
            </w:pPr>
            <w:r>
              <w:rPr>
                <w:rFonts w:ascii="Aptos" w:hAnsi="Aptos"/>
                <w:color w:val="0B1F33"/>
                <w:sz w:val="16"/>
              </w:rPr>
              <w:t>ADR-01</w:t>
            </w:r>
          </w:p>
        </w:tc>
        <w:tc>
          <w:tcPr>
            <w:tcW w:type="dxa" w:w="2551"/>
            <w:vAlign w:val="center"/>
          </w:tcPr>
          <w:p>
            <w:pPr>
              <w:spacing w:after="20"/>
            </w:pPr>
            <w:r>
              <w:rPr>
                <w:rFonts w:ascii="Aptos" w:hAnsi="Aptos"/>
                <w:color w:val="0B1F33"/>
                <w:sz w:val="16"/>
              </w:rPr>
              <w:t>Modüler monolit</w:t>
            </w:r>
          </w:p>
        </w:tc>
        <w:tc>
          <w:tcPr>
            <w:tcW w:type="dxa" w:w="5499"/>
            <w:vAlign w:val="center"/>
          </w:tcPr>
          <w:p>
            <w:pPr>
              <w:spacing w:after="20"/>
            </w:pPr>
            <w:r>
              <w:rPr>
                <w:rFonts w:ascii="Aptos" w:hAnsi="Aptos"/>
                <w:color w:val="0B1F33"/>
                <w:sz w:val="16"/>
              </w:rPr>
              <w:t>İlk sürümde operasyonel sadelik; domain servisleri ayrı paketlerde.</w:t>
            </w:r>
          </w:p>
        </w:tc>
      </w:tr>
      <w:tr>
        <w:tc>
          <w:tcPr>
            <w:tcW w:type="dxa" w:w="1134"/>
            <w:vAlign w:val="center"/>
            <w:shd w:fill="F8FAFC"/>
          </w:tcPr>
          <w:p>
            <w:pPr>
              <w:spacing w:after="20"/>
            </w:pPr>
            <w:r>
              <w:rPr>
                <w:rFonts w:ascii="Aptos" w:hAnsi="Aptos"/>
                <w:color w:val="0B1F33"/>
                <w:sz w:val="16"/>
              </w:rPr>
              <w:t>ADR-02</w:t>
            </w:r>
          </w:p>
        </w:tc>
        <w:tc>
          <w:tcPr>
            <w:tcW w:type="dxa" w:w="2551"/>
            <w:vAlign w:val="center"/>
            <w:shd w:fill="F8FAFC"/>
          </w:tcPr>
          <w:p>
            <w:pPr>
              <w:spacing w:after="20"/>
            </w:pPr>
            <w:r>
              <w:rPr>
                <w:rFonts w:ascii="Aptos" w:hAnsi="Aptos"/>
                <w:color w:val="0B1F33"/>
                <w:sz w:val="16"/>
              </w:rPr>
              <w:t>PostgreSQL + PostGIS</w:t>
            </w:r>
          </w:p>
        </w:tc>
        <w:tc>
          <w:tcPr>
            <w:tcW w:type="dxa" w:w="5499"/>
            <w:vAlign w:val="center"/>
            <w:shd w:fill="F8FAFC"/>
          </w:tcPr>
          <w:p>
            <w:pPr>
              <w:spacing w:after="20"/>
            </w:pPr>
            <w:r>
              <w:rPr>
                <w:rFonts w:ascii="Aptos" w:hAnsi="Aptos"/>
                <w:color w:val="0B1F33"/>
                <w:sz w:val="16"/>
              </w:rPr>
              <w:t>İlişkisel bütünlük, zaman serisi sorguları ve coğrafi genişleme.</w:t>
            </w:r>
          </w:p>
        </w:tc>
      </w:tr>
      <w:tr>
        <w:tc>
          <w:tcPr>
            <w:tcW w:type="dxa" w:w="1134"/>
            <w:vAlign w:val="center"/>
          </w:tcPr>
          <w:p>
            <w:pPr>
              <w:spacing w:after="20"/>
            </w:pPr>
            <w:r>
              <w:rPr>
                <w:rFonts w:ascii="Aptos" w:hAnsi="Aptos"/>
                <w:color w:val="0B1F33"/>
                <w:sz w:val="16"/>
              </w:rPr>
              <w:t>ADR-03</w:t>
            </w:r>
          </w:p>
        </w:tc>
        <w:tc>
          <w:tcPr>
            <w:tcW w:type="dxa" w:w="2551"/>
            <w:vAlign w:val="center"/>
          </w:tcPr>
          <w:p>
            <w:pPr>
              <w:spacing w:after="20"/>
            </w:pPr>
            <w:r>
              <w:rPr>
                <w:rFonts w:ascii="Aptos" w:hAnsi="Aptos"/>
                <w:color w:val="0B1F33"/>
                <w:sz w:val="16"/>
              </w:rPr>
              <w:t>Deterministik skor birincil</w:t>
            </w:r>
          </w:p>
        </w:tc>
        <w:tc>
          <w:tcPr>
            <w:tcW w:type="dxa" w:w="5499"/>
            <w:vAlign w:val="center"/>
          </w:tcPr>
          <w:p>
            <w:pPr>
              <w:spacing w:after="20"/>
            </w:pPr>
            <w:r>
              <w:rPr>
                <w:rFonts w:ascii="Aptos" w:hAnsi="Aptos"/>
                <w:color w:val="0B1F33"/>
                <w:sz w:val="16"/>
              </w:rPr>
              <w:t>Mevcut metodoloji formüldür; XGBoost surrogate/compatibility katmanı.</w:t>
            </w:r>
          </w:p>
        </w:tc>
      </w:tr>
      <w:tr>
        <w:tc>
          <w:tcPr>
            <w:tcW w:type="dxa" w:w="1134"/>
            <w:vAlign w:val="center"/>
            <w:shd w:fill="F8FAFC"/>
          </w:tcPr>
          <w:p>
            <w:pPr>
              <w:spacing w:after="20"/>
            </w:pPr>
            <w:r>
              <w:rPr>
                <w:rFonts w:ascii="Aptos" w:hAnsi="Aptos"/>
                <w:color w:val="0B1F33"/>
                <w:sz w:val="16"/>
              </w:rPr>
              <w:t>ADR-04</w:t>
            </w:r>
          </w:p>
        </w:tc>
        <w:tc>
          <w:tcPr>
            <w:tcW w:type="dxa" w:w="2551"/>
            <w:vAlign w:val="center"/>
            <w:shd w:fill="F8FAFC"/>
          </w:tcPr>
          <w:p>
            <w:pPr>
              <w:spacing w:after="20"/>
            </w:pPr>
            <w:r>
              <w:rPr>
                <w:rFonts w:ascii="Aptos" w:hAnsi="Aptos"/>
                <w:color w:val="0B1F33"/>
                <w:sz w:val="16"/>
              </w:rPr>
              <w:t>İki ayrı enerji motoru</w:t>
            </w:r>
          </w:p>
        </w:tc>
        <w:tc>
          <w:tcPr>
            <w:tcW w:type="dxa" w:w="5499"/>
            <w:vAlign w:val="center"/>
            <w:shd w:fill="F8FAFC"/>
          </w:tcPr>
          <w:p>
            <w:pPr>
              <w:spacing w:after="20"/>
            </w:pPr>
            <w:r>
              <w:rPr>
                <w:rFonts w:ascii="Aptos" w:hAnsi="Aptos"/>
                <w:color w:val="0B1F33"/>
                <w:sz w:val="16"/>
              </w:rPr>
              <w:t>GES ve RES artefaktı, endpoint bağlamı ve cache anahtarı ayrıdır.</w:t>
            </w:r>
          </w:p>
        </w:tc>
      </w:tr>
      <w:tr>
        <w:tc>
          <w:tcPr>
            <w:tcW w:type="dxa" w:w="1134"/>
            <w:vAlign w:val="center"/>
          </w:tcPr>
          <w:p>
            <w:pPr>
              <w:spacing w:after="20"/>
            </w:pPr>
            <w:r>
              <w:rPr>
                <w:rFonts w:ascii="Aptos" w:hAnsi="Aptos"/>
                <w:color w:val="0B1F33"/>
                <w:sz w:val="16"/>
              </w:rPr>
              <w:t>ADR-05</w:t>
            </w:r>
          </w:p>
        </w:tc>
        <w:tc>
          <w:tcPr>
            <w:tcW w:type="dxa" w:w="2551"/>
            <w:vAlign w:val="center"/>
          </w:tcPr>
          <w:p>
            <w:pPr>
              <w:spacing w:after="20"/>
            </w:pPr>
            <w:r>
              <w:rPr>
                <w:rFonts w:ascii="Aptos" w:hAnsi="Aptos"/>
                <w:color w:val="0B1F33"/>
                <w:sz w:val="16"/>
              </w:rPr>
              <w:t>Async ağır işler</w:t>
            </w:r>
          </w:p>
        </w:tc>
        <w:tc>
          <w:tcPr>
            <w:tcW w:type="dxa" w:w="5499"/>
            <w:vAlign w:val="center"/>
          </w:tcPr>
          <w:p>
            <w:pPr>
              <w:spacing w:after="20"/>
            </w:pPr>
            <w:r>
              <w:rPr>
                <w:rFonts w:ascii="Aptos" w:hAnsi="Aptos"/>
                <w:color w:val="0B1F33"/>
                <w:sz w:val="16"/>
              </w:rPr>
              <w:t>Toplu SHAP, rapor, veri ingestion ve model doğrulama worker kuyruğunda.</w:t>
            </w:r>
          </w:p>
        </w:tc>
      </w:tr>
      <w:tr>
        <w:tc>
          <w:tcPr>
            <w:tcW w:type="dxa" w:w="1134"/>
            <w:vAlign w:val="center"/>
            <w:shd w:fill="F8FAFC"/>
          </w:tcPr>
          <w:p>
            <w:pPr>
              <w:spacing w:after="20"/>
            </w:pPr>
            <w:r>
              <w:rPr>
                <w:rFonts w:ascii="Aptos" w:hAnsi="Aptos"/>
                <w:color w:val="0B1F33"/>
                <w:sz w:val="16"/>
              </w:rPr>
              <w:t>ADR-06</w:t>
            </w:r>
          </w:p>
        </w:tc>
        <w:tc>
          <w:tcPr>
            <w:tcW w:type="dxa" w:w="2551"/>
            <w:vAlign w:val="center"/>
            <w:shd w:fill="F8FAFC"/>
          </w:tcPr>
          <w:p>
            <w:pPr>
              <w:spacing w:after="20"/>
            </w:pPr>
            <w:r>
              <w:rPr>
                <w:rFonts w:ascii="Aptos" w:hAnsi="Aptos"/>
                <w:color w:val="0B1F33"/>
                <w:sz w:val="16"/>
              </w:rPr>
              <w:t>Model registry</w:t>
            </w:r>
          </w:p>
        </w:tc>
        <w:tc>
          <w:tcPr>
            <w:tcW w:type="dxa" w:w="5499"/>
            <w:vAlign w:val="center"/>
            <w:shd w:fill="F8FAFC"/>
          </w:tcPr>
          <w:p>
            <w:pPr>
              <w:spacing w:after="20"/>
            </w:pPr>
            <w:r>
              <w:rPr>
                <w:rFonts w:ascii="Aptos" w:hAnsi="Aptos"/>
                <w:color w:val="0B1F33"/>
                <w:sz w:val="16"/>
              </w:rPr>
              <w:t>active/candidate/retired durumları, checksum ve feature schema.</w:t>
            </w:r>
          </w:p>
        </w:tc>
      </w:tr>
      <w:tr>
        <w:tc>
          <w:tcPr>
            <w:tcW w:type="dxa" w:w="1134"/>
            <w:vAlign w:val="center"/>
          </w:tcPr>
          <w:p>
            <w:pPr>
              <w:spacing w:after="20"/>
            </w:pPr>
            <w:r>
              <w:rPr>
                <w:rFonts w:ascii="Aptos" w:hAnsi="Aptos"/>
                <w:color w:val="0B1F33"/>
                <w:sz w:val="16"/>
              </w:rPr>
              <w:t>ADR-07</w:t>
            </w:r>
          </w:p>
        </w:tc>
        <w:tc>
          <w:tcPr>
            <w:tcW w:type="dxa" w:w="2551"/>
            <w:vAlign w:val="center"/>
          </w:tcPr>
          <w:p>
            <w:pPr>
              <w:spacing w:after="20"/>
            </w:pPr>
            <w:r>
              <w:rPr>
                <w:rFonts w:ascii="Aptos" w:hAnsi="Aptos"/>
                <w:color w:val="0B1F33"/>
                <w:sz w:val="16"/>
              </w:rPr>
              <w:t>Versioned API</w:t>
            </w:r>
          </w:p>
        </w:tc>
        <w:tc>
          <w:tcPr>
            <w:tcW w:type="dxa" w:w="5499"/>
            <w:vAlign w:val="center"/>
          </w:tcPr>
          <w:p>
            <w:pPr>
              <w:spacing w:after="20"/>
            </w:pPr>
            <w:r>
              <w:rPr>
                <w:rFonts w:ascii="Aptos" w:hAnsi="Aptos"/>
                <w:color w:val="0B1F33"/>
                <w:sz w:val="16"/>
              </w:rPr>
              <w:t>/api/v1; geriye uyumsuz değişiklikte yeni major.</w:t>
            </w:r>
          </w:p>
        </w:tc>
      </w:tr>
      <w:tr>
        <w:tc>
          <w:tcPr>
            <w:tcW w:type="dxa" w:w="1134"/>
            <w:vAlign w:val="center"/>
            <w:shd w:fill="F8FAFC"/>
          </w:tcPr>
          <w:p>
            <w:pPr>
              <w:spacing w:after="20"/>
            </w:pPr>
            <w:r>
              <w:rPr>
                <w:rFonts w:ascii="Aptos" w:hAnsi="Aptos"/>
                <w:color w:val="0B1F33"/>
                <w:sz w:val="16"/>
              </w:rPr>
              <w:t>ADR-08</w:t>
            </w:r>
          </w:p>
        </w:tc>
        <w:tc>
          <w:tcPr>
            <w:tcW w:type="dxa" w:w="2551"/>
            <w:vAlign w:val="center"/>
            <w:shd w:fill="F8FAFC"/>
          </w:tcPr>
          <w:p>
            <w:pPr>
              <w:spacing w:after="20"/>
            </w:pPr>
            <w:r>
              <w:rPr>
                <w:rFonts w:ascii="Aptos" w:hAnsi="Aptos"/>
                <w:color w:val="0B1F33"/>
                <w:sz w:val="16"/>
              </w:rPr>
              <w:t>Immutable yayın sürümleri</w:t>
            </w:r>
          </w:p>
        </w:tc>
        <w:tc>
          <w:tcPr>
            <w:tcW w:type="dxa" w:w="5499"/>
            <w:vAlign w:val="center"/>
            <w:shd w:fill="F8FAFC"/>
          </w:tcPr>
          <w:p>
            <w:pPr>
              <w:spacing w:after="20"/>
            </w:pPr>
            <w:r>
              <w:rPr>
                <w:rFonts w:ascii="Aptos" w:hAnsi="Aptos"/>
                <w:color w:val="0B1F33"/>
                <w:sz w:val="16"/>
              </w:rPr>
              <w:t>Yayınlanan dataset ve scoring config değiştirilmez; yeni sürüm oluşturulur.</w:t>
            </w:r>
          </w:p>
        </w:tc>
      </w:tr>
      <w:tr>
        <w:tc>
          <w:tcPr>
            <w:tcW w:type="dxa" w:w="1134"/>
            <w:vAlign w:val="center"/>
          </w:tcPr>
          <w:p>
            <w:pPr>
              <w:spacing w:after="20"/>
            </w:pPr>
            <w:r>
              <w:rPr>
                <w:rFonts w:ascii="Aptos" w:hAnsi="Aptos"/>
                <w:color w:val="0B1F33"/>
                <w:sz w:val="16"/>
              </w:rPr>
              <w:t>ADR-09</w:t>
            </w:r>
          </w:p>
        </w:tc>
        <w:tc>
          <w:tcPr>
            <w:tcW w:type="dxa" w:w="2551"/>
            <w:vAlign w:val="center"/>
          </w:tcPr>
          <w:p>
            <w:pPr>
              <w:spacing w:after="20"/>
            </w:pPr>
            <w:r>
              <w:rPr>
                <w:rFonts w:ascii="Aptos" w:hAnsi="Aptos"/>
                <w:color w:val="0B1F33"/>
                <w:sz w:val="16"/>
              </w:rPr>
              <w:t>OpenAPI kaynak sözleşme</w:t>
            </w:r>
          </w:p>
        </w:tc>
        <w:tc>
          <w:tcPr>
            <w:tcW w:type="dxa" w:w="5499"/>
            <w:vAlign w:val="center"/>
          </w:tcPr>
          <w:p>
            <w:pPr>
              <w:spacing w:after="20"/>
            </w:pPr>
            <w:r>
              <w:rPr>
                <w:rFonts w:ascii="Aptos" w:hAnsi="Aptos"/>
                <w:color w:val="0B1F33"/>
                <w:sz w:val="16"/>
              </w:rPr>
              <w:t>Frontend istemci tipleri şemadan üretilir.</w:t>
            </w:r>
          </w:p>
        </w:tc>
      </w:tr>
      <w:tr>
        <w:tc>
          <w:tcPr>
            <w:tcW w:type="dxa" w:w="1134"/>
            <w:vAlign w:val="center"/>
            <w:shd w:fill="F8FAFC"/>
          </w:tcPr>
          <w:p>
            <w:pPr>
              <w:spacing w:after="20"/>
            </w:pPr>
            <w:r>
              <w:rPr>
                <w:rFonts w:ascii="Aptos" w:hAnsi="Aptos"/>
                <w:color w:val="0B1F33"/>
                <w:sz w:val="16"/>
              </w:rPr>
              <w:t>ADR-10</w:t>
            </w:r>
          </w:p>
        </w:tc>
        <w:tc>
          <w:tcPr>
            <w:tcW w:type="dxa" w:w="2551"/>
            <w:vAlign w:val="center"/>
            <w:shd w:fill="F8FAFC"/>
          </w:tcPr>
          <w:p>
            <w:pPr>
              <w:spacing w:after="20"/>
            </w:pPr>
            <w:r>
              <w:rPr>
                <w:rFonts w:ascii="Aptos" w:hAnsi="Aptos"/>
                <w:color w:val="0B1F33"/>
                <w:sz w:val="16"/>
              </w:rPr>
              <w:t>OIDC/JWT + RBAC</w:t>
            </w:r>
          </w:p>
        </w:tc>
        <w:tc>
          <w:tcPr>
            <w:tcW w:type="dxa" w:w="5499"/>
            <w:vAlign w:val="center"/>
            <w:shd w:fill="F8FAFC"/>
          </w:tcPr>
          <w:p>
            <w:pPr>
              <w:spacing w:after="20"/>
            </w:pPr>
            <w:r>
              <w:rPr>
                <w:rFonts w:ascii="Aptos" w:hAnsi="Aptos"/>
                <w:color w:val="0B1F33"/>
                <w:sz w:val="16"/>
              </w:rPr>
              <w:t>Kimlik harici sağlayıcıya devredilebilir; backend yetki uygular.</w:t>
            </w:r>
          </w:p>
        </w:tc>
      </w:tr>
    </w:tbl>
    <w:p>
      <w:pPr>
        <w:spacing w:after="0"/>
      </w:pPr>
    </w:p>
    <w:tbl>
      <w:tblPr>
        <w:tblW w:type="auto" w:w="0"/>
        <w:jc w:val="center"/>
        <w:tblLayout w:type="fixed"/>
        <w:tblLook w:firstColumn="1" w:firstRow="1" w:lastColumn="0" w:lastRow="0" w:noHBand="0" w:noVBand="1" w:val="04A0"/>
      </w:tblPr>
      <w:tblGrid>
        <w:gridCol w:w="10200"/>
      </w:tblGrid>
      <w:tr>
        <w:tc>
          <w:tcPr>
            <w:tcW w:type="dxa" w:w="9242"/>
            <w:shd w:fill="D1FAE5"/>
            <w:tcBorders>
              <w:top w:val="single" w:sz="6" w:space="0" w:color="0E7490"/>
              <w:left w:val="single" w:sz="6" w:space="0" w:color="0E7490"/>
              <w:bottom w:val="single" w:sz="6" w:space="0" w:color="0E7490"/>
              <w:right w:val="single" w:sz="6" w:space="0" w:color="0E7490"/>
            </w:tcBorders>
          </w:tcPr>
          <w:p>
            <w:r/>
            <w:r>
              <w:rPr>
                <w:rFonts w:ascii="Aptos" w:hAnsi="Aptos"/>
                <w:b/>
                <w:color w:val="0B1F33"/>
                <w:sz w:val="19"/>
              </w:rPr>
              <w:t xml:space="preserve">Üretim ilkesi — </w:t>
            </w:r>
            <w:r>
              <w:rPr>
                <w:rFonts w:ascii="Aptos" w:hAnsi="Aptos"/>
                <w:color w:val="0B1F33"/>
                <w:sz w:val="19"/>
              </w:rPr>
              <w:t>Bir skoru döndüren her yanıt data_version, scoring_version ve varsa model_version içermelidir. Sürümsüz skor kabul edilmemelidir.</w:t>
            </w:r>
          </w:p>
        </w:tc>
      </w:tr>
    </w:tbl>
    <w:p>
      <w:pPr>
        <w:pStyle w:val="Heading1"/>
      </w:pPr>
      <w:r>
        <w:t>2. Bileşen Mimarisi</w:t>
      </w:r>
    </w:p>
    <w:p>
      <w:pPr>
        <w:jc w:val="center"/>
      </w:pPr>
      <w:r>
        <w:drawing>
          <wp:inline xmlns:a="http://schemas.openxmlformats.org/drawingml/2006/main" xmlns:pic="http://schemas.openxmlformats.org/drawingml/2006/picture">
            <wp:extent cx="5832000" cy="3315915"/>
            <wp:docPr id="1" name="Picture 1"/>
            <wp:cNvGraphicFramePr>
              <a:graphicFrameLocks noChangeAspect="1"/>
            </wp:cNvGraphicFramePr>
            <a:graphic>
              <a:graphicData uri="http://schemas.openxmlformats.org/drawingml/2006/picture">
                <pic:pic>
                  <pic:nvPicPr>
                    <pic:cNvPr id="0" name="04_backend_bilesenleri.png"/>
                    <pic:cNvPicPr/>
                  </pic:nvPicPr>
                  <pic:blipFill>
                    <a:blip r:embed="rId11"/>
                    <a:stretch>
                      <a:fillRect/>
                    </a:stretch>
                  </pic:blipFill>
                  <pic:spPr>
                    <a:xfrm>
                      <a:off x="0" y="0"/>
                      <a:ext cx="5832000" cy="3315915"/>
                    </a:xfrm>
                    <a:prstGeom prst="rect"/>
                  </pic:spPr>
                </pic:pic>
              </a:graphicData>
            </a:graphic>
          </wp:inline>
        </w:drawing>
      </w:r>
    </w:p>
    <w:p>
      <w:pPr>
        <w:spacing w:after="140"/>
        <w:jc w:val="center"/>
      </w:pPr>
      <w:r>
        <w:rPr>
          <w:rFonts w:ascii="Aptos" w:hAnsi="Aptos"/>
          <w:i/>
          <w:color w:val="475569"/>
          <w:sz w:val="17"/>
        </w:rPr>
        <w:t>Şekil 1. Backend bileşenleri ve sorumluluk sınırları</w:t>
      </w:r>
    </w:p>
    <w:tbl>
      <w:tblPr>
        <w:tblW w:type="auto" w:w="0"/>
        <w:jc w:val="center"/>
        <w:tblLayout w:type="fixed"/>
        <w:tblLook w:firstColumn="1" w:firstRow="1" w:lastColumn="0" w:lastRow="0" w:noHBand="0" w:noVBand="1" w:val="04A0"/>
      </w:tblPr>
      <w:tblGrid>
        <w:gridCol w:w="3400"/>
        <w:gridCol w:w="3400"/>
        <w:gridCol w:w="3400"/>
      </w:tblGrid>
      <w:tr>
        <w:trPr>
          <w:tblHeader w:val="true"/>
        </w:trPr>
        <w:tc>
          <w:tcPr>
            <w:tcW w:type="dxa" w:w="1984"/>
            <w:shd w:fill="0B1F33"/>
            <w:vAlign w:val="center"/>
          </w:tcPr>
          <w:p>
            <w:pPr>
              <w:jc w:val="center"/>
            </w:pPr>
            <w:r>
              <w:rPr>
                <w:rFonts w:ascii="Aptos" w:hAnsi="Aptos"/>
                <w:b/>
                <w:color w:val="FFFFFF"/>
                <w:sz w:val="16"/>
              </w:rPr>
              <w:t>Bileşen</w:t>
            </w:r>
          </w:p>
        </w:tc>
        <w:tc>
          <w:tcPr>
            <w:tcW w:type="dxa" w:w="4082"/>
            <w:shd w:fill="0B1F33"/>
            <w:vAlign w:val="center"/>
          </w:tcPr>
          <w:p>
            <w:pPr>
              <w:jc w:val="center"/>
            </w:pPr>
            <w:r>
              <w:rPr>
                <w:rFonts w:ascii="Aptos" w:hAnsi="Aptos"/>
                <w:b/>
                <w:color w:val="FFFFFF"/>
                <w:sz w:val="16"/>
              </w:rPr>
              <w:t>Sorumluluk</w:t>
            </w:r>
          </w:p>
        </w:tc>
        <w:tc>
          <w:tcPr>
            <w:tcW w:type="dxa" w:w="3118"/>
            <w:shd w:fill="0B1F33"/>
            <w:vAlign w:val="center"/>
          </w:tcPr>
          <w:p>
            <w:pPr>
              <w:jc w:val="center"/>
            </w:pPr>
            <w:r>
              <w:rPr>
                <w:rFonts w:ascii="Aptos" w:hAnsi="Aptos"/>
                <w:b/>
                <w:color w:val="FFFFFF"/>
                <w:sz w:val="16"/>
              </w:rPr>
              <w:t>Bağımlılıklar</w:t>
            </w:r>
          </w:p>
        </w:tc>
      </w:tr>
      <w:tr>
        <w:tc>
          <w:tcPr>
            <w:tcW w:type="dxa" w:w="1984"/>
            <w:vAlign w:val="center"/>
          </w:tcPr>
          <w:p>
            <w:pPr>
              <w:spacing w:after="20"/>
            </w:pPr>
            <w:r>
              <w:rPr>
                <w:rFonts w:ascii="Aptos" w:hAnsi="Aptos"/>
                <w:color w:val="0B1F33"/>
                <w:sz w:val="16"/>
              </w:rPr>
              <w:t>API katmanı</w:t>
            </w:r>
          </w:p>
        </w:tc>
        <w:tc>
          <w:tcPr>
            <w:tcW w:type="dxa" w:w="4082"/>
            <w:vAlign w:val="center"/>
          </w:tcPr>
          <w:p>
            <w:pPr>
              <w:spacing w:after="20"/>
            </w:pPr>
            <w:r>
              <w:rPr>
                <w:rFonts w:ascii="Aptos" w:hAnsi="Aptos"/>
                <w:color w:val="0B1F33"/>
                <w:sz w:val="16"/>
              </w:rPr>
              <w:t>HTTP doğrulama, auth context, status code, response mapping</w:t>
            </w:r>
          </w:p>
        </w:tc>
        <w:tc>
          <w:tcPr>
            <w:tcW w:type="dxa" w:w="3118"/>
            <w:vAlign w:val="center"/>
          </w:tcPr>
          <w:p>
            <w:pPr>
              <w:spacing w:after="20"/>
            </w:pPr>
            <w:r>
              <w:rPr>
                <w:rFonts w:ascii="Aptos" w:hAnsi="Aptos"/>
                <w:color w:val="0B1F33"/>
                <w:sz w:val="16"/>
              </w:rPr>
              <w:t>Application services</w:t>
            </w:r>
          </w:p>
        </w:tc>
      </w:tr>
      <w:tr>
        <w:tc>
          <w:tcPr>
            <w:tcW w:type="dxa" w:w="1984"/>
            <w:vAlign w:val="center"/>
            <w:shd w:fill="F8FAFC"/>
          </w:tcPr>
          <w:p>
            <w:pPr>
              <w:spacing w:after="20"/>
            </w:pPr>
            <w:r>
              <w:rPr>
                <w:rFonts w:ascii="Aptos" w:hAnsi="Aptos"/>
                <w:color w:val="0B1F33"/>
                <w:sz w:val="16"/>
              </w:rPr>
              <w:t>DistrictService</w:t>
            </w:r>
          </w:p>
        </w:tc>
        <w:tc>
          <w:tcPr>
            <w:tcW w:type="dxa" w:w="4082"/>
            <w:vAlign w:val="center"/>
            <w:shd w:fill="F8FAFC"/>
          </w:tcPr>
          <w:p>
            <w:pPr>
              <w:spacing w:after="20"/>
            </w:pPr>
            <w:r>
              <w:rPr>
                <w:rFonts w:ascii="Aptos" w:hAnsi="Aptos"/>
                <w:color w:val="0B1F33"/>
                <w:sz w:val="16"/>
              </w:rPr>
              <w:t>İl/ilçe master, arama, profil ve özet</w:t>
            </w:r>
          </w:p>
        </w:tc>
        <w:tc>
          <w:tcPr>
            <w:tcW w:type="dxa" w:w="3118"/>
            <w:vAlign w:val="center"/>
            <w:shd w:fill="F8FAFC"/>
          </w:tcPr>
          <w:p>
            <w:pPr>
              <w:spacing w:after="20"/>
            </w:pPr>
            <w:r>
              <w:rPr>
                <w:rFonts w:ascii="Aptos" w:hAnsi="Aptos"/>
                <w:color w:val="0B1F33"/>
                <w:sz w:val="16"/>
              </w:rPr>
              <w:t>Repositories, cache</w:t>
            </w:r>
          </w:p>
        </w:tc>
      </w:tr>
      <w:tr>
        <w:tc>
          <w:tcPr>
            <w:tcW w:type="dxa" w:w="1984"/>
            <w:vAlign w:val="center"/>
          </w:tcPr>
          <w:p>
            <w:pPr>
              <w:spacing w:after="20"/>
            </w:pPr>
            <w:r>
              <w:rPr>
                <w:rFonts w:ascii="Aptos" w:hAnsi="Aptos"/>
                <w:color w:val="0B1F33"/>
                <w:sz w:val="16"/>
              </w:rPr>
              <w:t>ScoreService</w:t>
            </w:r>
          </w:p>
        </w:tc>
        <w:tc>
          <w:tcPr>
            <w:tcW w:type="dxa" w:w="4082"/>
            <w:vAlign w:val="center"/>
          </w:tcPr>
          <w:p>
            <w:pPr>
              <w:spacing w:after="20"/>
            </w:pPr>
            <w:r>
              <w:rPr>
                <w:rFonts w:ascii="Aptos" w:hAnsi="Aptos"/>
                <w:color w:val="0B1F33"/>
                <w:sz w:val="16"/>
              </w:rPr>
              <w:t>Formül config yükleme ve deterministik skor</w:t>
            </w:r>
          </w:p>
        </w:tc>
        <w:tc>
          <w:tcPr>
            <w:tcW w:type="dxa" w:w="3118"/>
            <w:vAlign w:val="center"/>
          </w:tcPr>
          <w:p>
            <w:pPr>
              <w:spacing w:after="20"/>
            </w:pPr>
            <w:r>
              <w:rPr>
                <w:rFonts w:ascii="Aptos" w:hAnsi="Aptos"/>
                <w:color w:val="0B1F33"/>
                <w:sz w:val="16"/>
              </w:rPr>
              <w:t>ScoringConfigRepository</w:t>
            </w:r>
          </w:p>
        </w:tc>
      </w:tr>
      <w:tr>
        <w:tc>
          <w:tcPr>
            <w:tcW w:type="dxa" w:w="1984"/>
            <w:vAlign w:val="center"/>
            <w:shd w:fill="F8FAFC"/>
          </w:tcPr>
          <w:p>
            <w:pPr>
              <w:spacing w:after="20"/>
            </w:pPr>
            <w:r>
              <w:rPr>
                <w:rFonts w:ascii="Aptos" w:hAnsi="Aptos"/>
                <w:color w:val="0B1F33"/>
                <w:sz w:val="16"/>
              </w:rPr>
              <w:t>PredictionService</w:t>
            </w:r>
          </w:p>
        </w:tc>
        <w:tc>
          <w:tcPr>
            <w:tcW w:type="dxa" w:w="4082"/>
            <w:vAlign w:val="center"/>
            <w:shd w:fill="F8FAFC"/>
          </w:tcPr>
          <w:p>
            <w:pPr>
              <w:spacing w:after="20"/>
            </w:pPr>
            <w:r>
              <w:rPr>
                <w:rFonts w:ascii="Aptos" w:hAnsi="Aptos"/>
                <w:color w:val="0B1F33"/>
                <w:sz w:val="16"/>
              </w:rPr>
              <w:t>Model yükleme, feature vector, inference</w:t>
            </w:r>
          </w:p>
        </w:tc>
        <w:tc>
          <w:tcPr>
            <w:tcW w:type="dxa" w:w="3118"/>
            <w:vAlign w:val="center"/>
            <w:shd w:fill="F8FAFC"/>
          </w:tcPr>
          <w:p>
            <w:pPr>
              <w:spacing w:after="20"/>
            </w:pPr>
            <w:r>
              <w:rPr>
                <w:rFonts w:ascii="Aptos" w:hAnsi="Aptos"/>
                <w:color w:val="0B1F33"/>
                <w:sz w:val="16"/>
              </w:rPr>
              <w:t>ModelRegistry, ModelRuntime</w:t>
            </w:r>
          </w:p>
        </w:tc>
      </w:tr>
      <w:tr>
        <w:tc>
          <w:tcPr>
            <w:tcW w:type="dxa" w:w="1984"/>
            <w:vAlign w:val="center"/>
          </w:tcPr>
          <w:p>
            <w:pPr>
              <w:spacing w:after="20"/>
            </w:pPr>
            <w:r>
              <w:rPr>
                <w:rFonts w:ascii="Aptos" w:hAnsi="Aptos"/>
                <w:color w:val="0B1F33"/>
                <w:sz w:val="16"/>
              </w:rPr>
              <w:t>ExplanationService</w:t>
            </w:r>
          </w:p>
        </w:tc>
        <w:tc>
          <w:tcPr>
            <w:tcW w:type="dxa" w:w="4082"/>
            <w:vAlign w:val="center"/>
          </w:tcPr>
          <w:p>
            <w:pPr>
              <w:spacing w:after="20"/>
            </w:pPr>
            <w:r>
              <w:rPr>
                <w:rFonts w:ascii="Aptos" w:hAnsi="Aptos"/>
                <w:color w:val="0B1F33"/>
                <w:sz w:val="16"/>
              </w:rPr>
              <w:t>Yerel SHAP ve katkı normalizasyonu</w:t>
            </w:r>
          </w:p>
        </w:tc>
        <w:tc>
          <w:tcPr>
            <w:tcW w:type="dxa" w:w="3118"/>
            <w:vAlign w:val="center"/>
          </w:tcPr>
          <w:p>
            <w:pPr>
              <w:spacing w:after="20"/>
            </w:pPr>
            <w:r>
              <w:rPr>
                <w:rFonts w:ascii="Aptos" w:hAnsi="Aptos"/>
                <w:color w:val="0B1F33"/>
                <w:sz w:val="16"/>
              </w:rPr>
              <w:t>ModelRuntime, cache</w:t>
            </w:r>
          </w:p>
        </w:tc>
      </w:tr>
      <w:tr>
        <w:tc>
          <w:tcPr>
            <w:tcW w:type="dxa" w:w="1984"/>
            <w:vAlign w:val="center"/>
            <w:shd w:fill="F8FAFC"/>
          </w:tcPr>
          <w:p>
            <w:pPr>
              <w:spacing w:after="20"/>
            </w:pPr>
            <w:r>
              <w:rPr>
                <w:rFonts w:ascii="Aptos" w:hAnsi="Aptos"/>
                <w:color w:val="0B1F33"/>
                <w:sz w:val="16"/>
              </w:rPr>
              <w:t>ComparisonService</w:t>
            </w:r>
          </w:p>
        </w:tc>
        <w:tc>
          <w:tcPr>
            <w:tcW w:type="dxa" w:w="4082"/>
            <w:vAlign w:val="center"/>
            <w:shd w:fill="F8FAFC"/>
          </w:tcPr>
          <w:p>
            <w:pPr>
              <w:spacing w:after="20"/>
            </w:pPr>
            <w:r>
              <w:rPr>
                <w:rFonts w:ascii="Aptos" w:hAnsi="Aptos"/>
                <w:color w:val="0B1F33"/>
                <w:sz w:val="16"/>
              </w:rPr>
              <w:t>Aynı bağlamda çoklu ilçe hesaplama</w:t>
            </w:r>
          </w:p>
        </w:tc>
        <w:tc>
          <w:tcPr>
            <w:tcW w:type="dxa" w:w="3118"/>
            <w:vAlign w:val="center"/>
            <w:shd w:fill="F8FAFC"/>
          </w:tcPr>
          <w:p>
            <w:pPr>
              <w:spacing w:after="20"/>
            </w:pPr>
            <w:r>
              <w:rPr>
                <w:rFonts w:ascii="Aptos" w:hAnsi="Aptos"/>
                <w:color w:val="0B1F33"/>
                <w:sz w:val="16"/>
              </w:rPr>
              <w:t>District, Score, Explanation</w:t>
            </w:r>
          </w:p>
        </w:tc>
      </w:tr>
      <w:tr>
        <w:tc>
          <w:tcPr>
            <w:tcW w:type="dxa" w:w="1984"/>
            <w:vAlign w:val="center"/>
          </w:tcPr>
          <w:p>
            <w:pPr>
              <w:spacing w:after="20"/>
            </w:pPr>
            <w:r>
              <w:rPr>
                <w:rFonts w:ascii="Aptos" w:hAnsi="Aptos"/>
                <w:color w:val="0B1F33"/>
                <w:sz w:val="16"/>
              </w:rPr>
              <w:t>ReportService</w:t>
            </w:r>
          </w:p>
        </w:tc>
        <w:tc>
          <w:tcPr>
            <w:tcW w:type="dxa" w:w="4082"/>
            <w:vAlign w:val="center"/>
          </w:tcPr>
          <w:p>
            <w:pPr>
              <w:spacing w:after="20"/>
            </w:pPr>
            <w:r>
              <w:rPr>
                <w:rFonts w:ascii="Aptos" w:hAnsi="Aptos"/>
                <w:color w:val="0B1F33"/>
                <w:sz w:val="16"/>
              </w:rPr>
              <w:t>Rapor job ve artefakt yönetimi</w:t>
            </w:r>
          </w:p>
        </w:tc>
        <w:tc>
          <w:tcPr>
            <w:tcW w:type="dxa" w:w="3118"/>
            <w:vAlign w:val="center"/>
          </w:tcPr>
          <w:p>
            <w:pPr>
              <w:spacing w:after="20"/>
            </w:pPr>
            <w:r>
              <w:rPr>
                <w:rFonts w:ascii="Aptos" w:hAnsi="Aptos"/>
                <w:color w:val="0B1F33"/>
                <w:sz w:val="16"/>
              </w:rPr>
              <w:t>Queue, object storage</w:t>
            </w:r>
          </w:p>
        </w:tc>
      </w:tr>
      <w:tr>
        <w:tc>
          <w:tcPr>
            <w:tcW w:type="dxa" w:w="1984"/>
            <w:vAlign w:val="center"/>
            <w:shd w:fill="F8FAFC"/>
          </w:tcPr>
          <w:p>
            <w:pPr>
              <w:spacing w:after="20"/>
            </w:pPr>
            <w:r>
              <w:rPr>
                <w:rFonts w:ascii="Aptos" w:hAnsi="Aptos"/>
                <w:color w:val="0B1F33"/>
                <w:sz w:val="16"/>
              </w:rPr>
              <w:t>IngestionService</w:t>
            </w:r>
          </w:p>
        </w:tc>
        <w:tc>
          <w:tcPr>
            <w:tcW w:type="dxa" w:w="4082"/>
            <w:vAlign w:val="center"/>
            <w:shd w:fill="F8FAFC"/>
          </w:tcPr>
          <w:p>
            <w:pPr>
              <w:spacing w:after="20"/>
            </w:pPr>
            <w:r>
              <w:rPr>
                <w:rFonts w:ascii="Aptos" w:hAnsi="Aptos"/>
                <w:color w:val="0B1F33"/>
                <w:sz w:val="16"/>
              </w:rPr>
              <w:t>Dataset staging, validasyon, publish/rollback</w:t>
            </w:r>
          </w:p>
        </w:tc>
        <w:tc>
          <w:tcPr>
            <w:tcW w:type="dxa" w:w="3118"/>
            <w:vAlign w:val="center"/>
            <w:shd w:fill="F8FAFC"/>
          </w:tcPr>
          <w:p>
            <w:pPr>
              <w:spacing w:after="20"/>
            </w:pPr>
            <w:r>
              <w:rPr>
                <w:rFonts w:ascii="Aptos" w:hAnsi="Aptos"/>
                <w:color w:val="0B1F33"/>
                <w:sz w:val="16"/>
              </w:rPr>
              <w:t>DB, object storage, quality engine</w:t>
            </w:r>
          </w:p>
        </w:tc>
      </w:tr>
      <w:tr>
        <w:tc>
          <w:tcPr>
            <w:tcW w:type="dxa" w:w="1984"/>
            <w:vAlign w:val="center"/>
          </w:tcPr>
          <w:p>
            <w:pPr>
              <w:spacing w:after="20"/>
            </w:pPr>
            <w:r>
              <w:rPr>
                <w:rFonts w:ascii="Aptos" w:hAnsi="Aptos"/>
                <w:color w:val="0B1F33"/>
                <w:sz w:val="16"/>
              </w:rPr>
              <w:t>ModelRegistryService</w:t>
            </w:r>
          </w:p>
        </w:tc>
        <w:tc>
          <w:tcPr>
            <w:tcW w:type="dxa" w:w="4082"/>
            <w:vAlign w:val="center"/>
          </w:tcPr>
          <w:p>
            <w:pPr>
              <w:spacing w:after="20"/>
            </w:pPr>
            <w:r>
              <w:rPr>
                <w:rFonts w:ascii="Aptos" w:hAnsi="Aptos"/>
                <w:color w:val="0B1F33"/>
                <w:sz w:val="16"/>
              </w:rPr>
              <w:t>Model doğrulama ve aktivasyon</w:t>
            </w:r>
          </w:p>
        </w:tc>
        <w:tc>
          <w:tcPr>
            <w:tcW w:type="dxa" w:w="3118"/>
            <w:vAlign w:val="center"/>
          </w:tcPr>
          <w:p>
            <w:pPr>
              <w:spacing w:after="20"/>
            </w:pPr>
            <w:r>
              <w:rPr>
                <w:rFonts w:ascii="Aptos" w:hAnsi="Aptos"/>
                <w:color w:val="0B1F33"/>
                <w:sz w:val="16"/>
              </w:rPr>
              <w:t>Object storage, DB, audit</w:t>
            </w:r>
          </w:p>
        </w:tc>
      </w:tr>
      <w:tr>
        <w:tc>
          <w:tcPr>
            <w:tcW w:type="dxa" w:w="1984"/>
            <w:vAlign w:val="center"/>
            <w:shd w:fill="F8FAFC"/>
          </w:tcPr>
          <w:p>
            <w:pPr>
              <w:spacing w:after="20"/>
            </w:pPr>
            <w:r>
              <w:rPr>
                <w:rFonts w:ascii="Aptos" w:hAnsi="Aptos"/>
                <w:color w:val="0B1F33"/>
                <w:sz w:val="16"/>
              </w:rPr>
              <w:t>AuditService</w:t>
            </w:r>
          </w:p>
        </w:tc>
        <w:tc>
          <w:tcPr>
            <w:tcW w:type="dxa" w:w="4082"/>
            <w:vAlign w:val="center"/>
            <w:shd w:fill="F8FAFC"/>
          </w:tcPr>
          <w:p>
            <w:pPr>
              <w:spacing w:after="20"/>
            </w:pPr>
            <w:r>
              <w:rPr>
                <w:rFonts w:ascii="Aptos" w:hAnsi="Aptos"/>
                <w:color w:val="0B1F33"/>
                <w:sz w:val="16"/>
              </w:rPr>
              <w:t>Yönetim ve kritik kullanıcı işlemleri</w:t>
            </w:r>
          </w:p>
        </w:tc>
        <w:tc>
          <w:tcPr>
            <w:tcW w:type="dxa" w:w="3118"/>
            <w:vAlign w:val="center"/>
            <w:shd w:fill="F8FAFC"/>
          </w:tcPr>
          <w:p>
            <w:pPr>
              <w:spacing w:after="20"/>
            </w:pPr>
            <w:r>
              <w:rPr>
                <w:rFonts w:ascii="Aptos" w:hAnsi="Aptos"/>
                <w:color w:val="0B1F33"/>
                <w:sz w:val="16"/>
              </w:rPr>
              <w:t>Append-only audit store</w:t>
            </w:r>
          </w:p>
        </w:tc>
      </w:tr>
    </w:tbl>
    <w:p>
      <w:pPr>
        <w:spacing w:after="0"/>
      </w:pPr>
    </w:p>
    <w:p>
      <w:pPr>
        <w:pStyle w:val="Heading2"/>
      </w:pPr>
      <w:r>
        <w:t>2.1 Önerilen Kod Yapısı</w:t>
      </w:r>
    </w:p>
    <w:tbl>
      <w:tblPr>
        <w:tblW w:type="auto" w:w="0"/>
        <w:jc w:val="center"/>
        <w:tblLayout w:type="fixed"/>
        <w:tblLook w:firstColumn="1" w:firstRow="1" w:lastColumn="0" w:lastRow="0" w:noHBand="0" w:noVBand="1" w:val="04A0"/>
      </w:tblPr>
      <w:tblGrid>
        <w:gridCol w:w="10200"/>
      </w:tblGrid>
      <w:tr>
        <w:tc>
          <w:tcPr>
            <w:tcW w:type="dxa" w:w="9185"/>
            <w:shd w:fill="F1F5F9"/>
          </w:tcPr>
          <w:p>
            <w:pPr>
              <w:pStyle w:val="Kod"/>
            </w:pPr>
            <w:r/>
            <w:r>
              <w:rPr>
                <w:rFonts w:ascii="Liberation Mono" w:hAnsi="Liberation Mono"/>
                <w:color w:val="0B1F33"/>
                <w:sz w:val="15"/>
              </w:rPr>
              <w:t>app/</w:t>
            </w:r>
          </w:p>
          <w:p>
            <w:pPr>
              <w:pStyle w:val="Kod"/>
            </w:pPr>
            <w:r>
              <w:rPr>
                <w:rFonts w:ascii="Liberation Mono" w:hAnsi="Liberation Mono"/>
                <w:color w:val="0B1F33"/>
                <w:sz w:val="15"/>
              </w:rPr>
              <w:t>├─ main.py</w:t>
            </w:r>
          </w:p>
          <w:p>
            <w:pPr>
              <w:pStyle w:val="Kod"/>
            </w:pPr>
            <w:r>
              <w:rPr>
                <w:rFonts w:ascii="Liberation Mono" w:hAnsi="Liberation Mono"/>
                <w:color w:val="0B1F33"/>
                <w:sz w:val="15"/>
              </w:rPr>
              <w:t>├─ api/</w:t>
            </w:r>
          </w:p>
          <w:p>
            <w:pPr>
              <w:pStyle w:val="Kod"/>
            </w:pPr>
            <w:r>
              <w:rPr>
                <w:rFonts w:ascii="Liberation Mono" w:hAnsi="Liberation Mono"/>
                <w:color w:val="0B1F33"/>
                <w:sz w:val="15"/>
              </w:rPr>
              <w:t>│  ├─ dependencies.py</w:t>
            </w:r>
          </w:p>
          <w:p>
            <w:pPr>
              <w:pStyle w:val="Kod"/>
            </w:pPr>
            <w:r>
              <w:rPr>
                <w:rFonts w:ascii="Liberation Mono" w:hAnsi="Liberation Mono"/>
                <w:color w:val="0B1F33"/>
                <w:sz w:val="15"/>
              </w:rPr>
              <w:t>│  └─ v1/routes/{districts,scores,predictions,explanations,reports,admin}.py</w:t>
            </w:r>
          </w:p>
          <w:p>
            <w:pPr>
              <w:pStyle w:val="Kod"/>
            </w:pPr>
            <w:r>
              <w:rPr>
                <w:rFonts w:ascii="Liberation Mono" w:hAnsi="Liberation Mono"/>
                <w:color w:val="0B1F33"/>
                <w:sz w:val="15"/>
              </w:rPr>
              <w:t>├─ core/{config,security,logging,errors}.py</w:t>
            </w:r>
          </w:p>
          <w:p>
            <w:pPr>
              <w:pStyle w:val="Kod"/>
            </w:pPr>
            <w:r>
              <w:rPr>
                <w:rFonts w:ascii="Liberation Mono" w:hAnsi="Liberation Mono"/>
                <w:color w:val="0B1F33"/>
                <w:sz w:val="15"/>
              </w:rPr>
              <w:t>├─ domain/{district,score,model,report}.py</w:t>
            </w:r>
          </w:p>
          <w:p>
            <w:pPr>
              <w:pStyle w:val="Kod"/>
            </w:pPr>
            <w:r>
              <w:rPr>
                <w:rFonts w:ascii="Liberation Mono" w:hAnsi="Liberation Mono"/>
                <w:color w:val="0B1F33"/>
                <w:sz w:val="15"/>
              </w:rPr>
              <w:t>├─ schemas/               # request/response modelleri</w:t>
            </w:r>
          </w:p>
          <w:p>
            <w:pPr>
              <w:pStyle w:val="Kod"/>
            </w:pPr>
            <w:r>
              <w:rPr>
                <w:rFonts w:ascii="Liberation Mono" w:hAnsi="Liberation Mono"/>
                <w:color w:val="0B1F33"/>
                <w:sz w:val="15"/>
              </w:rPr>
              <w:t>├─ services/{district,score,prediction,explanation,report,ingestion}.py</w:t>
            </w:r>
          </w:p>
          <w:p>
            <w:pPr>
              <w:pStyle w:val="Kod"/>
            </w:pPr>
            <w:r>
              <w:rPr>
                <w:rFonts w:ascii="Liberation Mono" w:hAnsi="Liberation Mono"/>
                <w:color w:val="0B1F33"/>
                <w:sz w:val="15"/>
              </w:rPr>
              <w:t>├─ repositories/{district,observation,model_registry,job}.py</w:t>
            </w:r>
          </w:p>
          <w:p>
            <w:pPr>
              <w:pStyle w:val="Kod"/>
            </w:pPr>
            <w:r>
              <w:rPr>
                <w:rFonts w:ascii="Liberation Mono" w:hAnsi="Liberation Mono"/>
                <w:color w:val="0B1F33"/>
                <w:sz w:val="15"/>
              </w:rPr>
              <w:t>├─ ml/{feature_schema,loader,runtime,shap_runtime}.py</w:t>
            </w:r>
          </w:p>
          <w:p>
            <w:pPr>
              <w:pStyle w:val="Kod"/>
            </w:pPr>
            <w:r>
              <w:rPr>
                <w:rFonts w:ascii="Liberation Mono" w:hAnsi="Liberation Mono"/>
                <w:color w:val="0B1F33"/>
                <w:sz w:val="15"/>
              </w:rPr>
              <w:t>├─ db/{session,models,migrations}.py</w:t>
            </w:r>
          </w:p>
          <w:p>
            <w:pPr>
              <w:pStyle w:val="Kod"/>
            </w:pPr>
            <w:r>
              <w:rPr>
                <w:rFonts w:ascii="Liberation Mono" w:hAnsi="Liberation Mono"/>
                <w:color w:val="0B1F33"/>
                <w:sz w:val="15"/>
              </w:rPr>
              <w:t>├─ workers/{tasks,celery_app}.py</w:t>
            </w:r>
          </w:p>
          <w:p>
            <w:pPr>
              <w:pStyle w:val="Kod"/>
            </w:pPr>
            <w:r>
              <w:rPr>
                <w:rFonts w:ascii="Liberation Mono" w:hAnsi="Liberation Mono"/>
                <w:color w:val="0B1F33"/>
                <w:sz w:val="15"/>
              </w:rPr>
              <w:t>└─ observability/{metrics,tracing,audit}.py</w:t>
            </w:r>
          </w:p>
          <w:p>
            <w:pPr>
              <w:pStyle w:val="Kod"/>
            </w:pPr>
            <w:r>
              <w:rPr>
                <w:rFonts w:ascii="Liberation Mono" w:hAnsi="Liberation Mono"/>
                <w:color w:val="0B1F33"/>
                <w:sz w:val="15"/>
              </w:rPr>
            </w:r>
          </w:p>
          <w:p>
            <w:pPr>
              <w:pStyle w:val="Kod"/>
            </w:pPr>
            <w:r>
              <w:rPr>
                <w:rFonts w:ascii="Liberation Mono" w:hAnsi="Liberation Mono"/>
                <w:color w:val="0B1F33"/>
                <w:sz w:val="15"/>
              </w:rPr>
              <w:t>tests/{unit,integration,contract,e2e,fixtures}/</w:t>
            </w:r>
          </w:p>
        </w:tc>
      </w:tr>
    </w:tbl>
    <w:p>
      <w:pPr>
        <w:pStyle w:val="Heading1"/>
      </w:pPr>
      <w:r>
        <w:t>3. Alan Modeli ve Veri Tabanı</w:t>
      </w:r>
    </w:p>
    <w:p>
      <w:pPr>
        <w:pStyle w:val="Heading2"/>
      </w:pPr>
      <w:r>
        <w:t>3.1 Temel Tablolar</w:t>
      </w:r>
    </w:p>
    <w:tbl>
      <w:tblPr>
        <w:tblW w:type="auto" w:w="0"/>
        <w:jc w:val="center"/>
        <w:tblLayout w:type="fixed"/>
        <w:tblLook w:firstColumn="1" w:firstRow="1" w:lastColumn="0" w:lastRow="0" w:noHBand="0" w:noVBand="1" w:val="04A0"/>
      </w:tblPr>
      <w:tblGrid>
        <w:gridCol w:w="3400"/>
        <w:gridCol w:w="3400"/>
        <w:gridCol w:w="3400"/>
      </w:tblGrid>
      <w:tr>
        <w:trPr>
          <w:tblHeader w:val="true"/>
        </w:trPr>
        <w:tc>
          <w:tcPr>
            <w:tcW w:type="dxa" w:w="1871"/>
            <w:shd w:fill="0B1F33"/>
            <w:vAlign w:val="center"/>
          </w:tcPr>
          <w:p>
            <w:pPr>
              <w:jc w:val="center"/>
            </w:pPr>
            <w:r>
              <w:rPr>
                <w:rFonts w:ascii="Aptos" w:hAnsi="Aptos"/>
                <w:b/>
                <w:color w:val="FFFFFF"/>
                <w:sz w:val="13"/>
              </w:rPr>
              <w:t>Tablo</w:t>
            </w:r>
          </w:p>
        </w:tc>
        <w:tc>
          <w:tcPr>
            <w:tcW w:type="dxa" w:w="4252"/>
            <w:shd w:fill="0B1F33"/>
            <w:vAlign w:val="center"/>
          </w:tcPr>
          <w:p>
            <w:pPr>
              <w:jc w:val="center"/>
            </w:pPr>
            <w:r>
              <w:rPr>
                <w:rFonts w:ascii="Aptos" w:hAnsi="Aptos"/>
                <w:b/>
                <w:color w:val="FFFFFF"/>
                <w:sz w:val="13"/>
              </w:rPr>
              <w:t>Ana alanlar</w:t>
            </w:r>
          </w:p>
        </w:tc>
        <w:tc>
          <w:tcPr>
            <w:tcW w:type="dxa" w:w="3061"/>
            <w:shd w:fill="0B1F33"/>
            <w:vAlign w:val="center"/>
          </w:tcPr>
          <w:p>
            <w:pPr>
              <w:jc w:val="center"/>
            </w:pPr>
            <w:r>
              <w:rPr>
                <w:rFonts w:ascii="Aptos" w:hAnsi="Aptos"/>
                <w:b/>
                <w:color w:val="FFFFFF"/>
                <w:sz w:val="13"/>
              </w:rPr>
              <w:t>Kural / amaç</w:t>
            </w:r>
          </w:p>
        </w:tc>
      </w:tr>
      <w:tr>
        <w:tc>
          <w:tcPr>
            <w:tcW w:type="dxa" w:w="1871"/>
            <w:vAlign w:val="center"/>
          </w:tcPr>
          <w:p>
            <w:pPr>
              <w:spacing w:after="20"/>
            </w:pPr>
            <w:r>
              <w:rPr>
                <w:rFonts w:ascii="Aptos" w:hAnsi="Aptos"/>
                <w:color w:val="0B1F33"/>
                <w:sz w:val="13"/>
              </w:rPr>
              <w:t>province</w:t>
            </w:r>
          </w:p>
        </w:tc>
        <w:tc>
          <w:tcPr>
            <w:tcW w:type="dxa" w:w="4252"/>
            <w:vAlign w:val="center"/>
          </w:tcPr>
          <w:p>
            <w:pPr>
              <w:spacing w:after="20"/>
            </w:pPr>
            <w:r>
              <w:rPr>
                <w:rFonts w:ascii="Aptos" w:hAnsi="Aptos"/>
                <w:color w:val="0B1F33"/>
                <w:sz w:val="13"/>
              </w:rPr>
              <w:t>id, code, name, normalized_name</w:t>
            </w:r>
          </w:p>
        </w:tc>
        <w:tc>
          <w:tcPr>
            <w:tcW w:type="dxa" w:w="3061"/>
            <w:vAlign w:val="center"/>
          </w:tcPr>
          <w:p>
            <w:pPr>
              <w:spacing w:after="20"/>
            </w:pPr>
            <w:r>
              <w:rPr>
                <w:rFonts w:ascii="Aptos" w:hAnsi="Aptos"/>
                <w:color w:val="0B1F33"/>
                <w:sz w:val="13"/>
              </w:rPr>
              <w:t>İl master; name unique değil code authoritative</w:t>
            </w:r>
          </w:p>
        </w:tc>
      </w:tr>
      <w:tr>
        <w:tc>
          <w:tcPr>
            <w:tcW w:type="dxa" w:w="1871"/>
            <w:vAlign w:val="center"/>
            <w:shd w:fill="F8FAFC"/>
          </w:tcPr>
          <w:p>
            <w:pPr>
              <w:spacing w:after="20"/>
            </w:pPr>
            <w:r>
              <w:rPr>
                <w:rFonts w:ascii="Aptos" w:hAnsi="Aptos"/>
                <w:color w:val="0B1F33"/>
                <w:sz w:val="13"/>
              </w:rPr>
              <w:t>district</w:t>
            </w:r>
          </w:p>
        </w:tc>
        <w:tc>
          <w:tcPr>
            <w:tcW w:type="dxa" w:w="4252"/>
            <w:vAlign w:val="center"/>
            <w:shd w:fill="F8FAFC"/>
          </w:tcPr>
          <w:p>
            <w:pPr>
              <w:spacing w:after="20"/>
            </w:pPr>
            <w:r>
              <w:rPr>
                <w:rFonts w:ascii="Aptos" w:hAnsi="Aptos"/>
                <w:color w:val="0B1F33"/>
                <w:sz w:val="13"/>
              </w:rPr>
              <w:t>id, province_id, code, name, normalized_name, area_km2, geometry</w:t>
            </w:r>
          </w:p>
        </w:tc>
        <w:tc>
          <w:tcPr>
            <w:tcW w:type="dxa" w:w="3061"/>
            <w:vAlign w:val="center"/>
            <w:shd w:fill="F8FAFC"/>
          </w:tcPr>
          <w:p>
            <w:pPr>
              <w:spacing w:after="20"/>
            </w:pPr>
            <w:r>
              <w:rPr>
                <w:rFonts w:ascii="Aptos" w:hAnsi="Aptos"/>
                <w:color w:val="0B1F33"/>
                <w:sz w:val="13"/>
              </w:rPr>
              <w:t>İlçe master; UNIQUE(province_id, normalized_name)</w:t>
            </w:r>
          </w:p>
        </w:tc>
      </w:tr>
      <w:tr>
        <w:tc>
          <w:tcPr>
            <w:tcW w:type="dxa" w:w="1871"/>
            <w:vAlign w:val="center"/>
          </w:tcPr>
          <w:p>
            <w:pPr>
              <w:spacing w:after="20"/>
            </w:pPr>
            <w:r>
              <w:rPr>
                <w:rFonts w:ascii="Aptos" w:hAnsi="Aptos"/>
                <w:color w:val="0B1F33"/>
                <w:sz w:val="13"/>
              </w:rPr>
              <w:t>district_alias</w:t>
            </w:r>
          </w:p>
        </w:tc>
        <w:tc>
          <w:tcPr>
            <w:tcW w:type="dxa" w:w="4252"/>
            <w:vAlign w:val="center"/>
          </w:tcPr>
          <w:p>
            <w:pPr>
              <w:spacing w:after="20"/>
            </w:pPr>
            <w:r>
              <w:rPr>
                <w:rFonts w:ascii="Aptos" w:hAnsi="Aptos"/>
                <w:color w:val="0B1F33"/>
                <w:sz w:val="13"/>
              </w:rPr>
              <w:t>source, source_province, source_district, district_id, match_method</w:t>
            </w:r>
          </w:p>
        </w:tc>
        <w:tc>
          <w:tcPr>
            <w:tcW w:type="dxa" w:w="3061"/>
            <w:vAlign w:val="center"/>
          </w:tcPr>
          <w:p>
            <w:pPr>
              <w:spacing w:after="20"/>
            </w:pPr>
            <w:r>
              <w:rPr>
                <w:rFonts w:ascii="Aptos" w:hAnsi="Aptos"/>
                <w:color w:val="0B1F33"/>
                <w:sz w:val="13"/>
              </w:rPr>
              <w:t>Kaynak ad eşleştirme ve manuel onay</w:t>
            </w:r>
          </w:p>
        </w:tc>
      </w:tr>
      <w:tr>
        <w:tc>
          <w:tcPr>
            <w:tcW w:type="dxa" w:w="1871"/>
            <w:vAlign w:val="center"/>
            <w:shd w:fill="F8FAFC"/>
          </w:tcPr>
          <w:p>
            <w:pPr>
              <w:spacing w:after="20"/>
            </w:pPr>
            <w:r>
              <w:rPr>
                <w:rFonts w:ascii="Aptos" w:hAnsi="Aptos"/>
                <w:color w:val="0B1F33"/>
                <w:sz w:val="13"/>
              </w:rPr>
              <w:t>dataset_version</w:t>
            </w:r>
          </w:p>
        </w:tc>
        <w:tc>
          <w:tcPr>
            <w:tcW w:type="dxa" w:w="4252"/>
            <w:vAlign w:val="center"/>
            <w:shd w:fill="F8FAFC"/>
          </w:tcPr>
          <w:p>
            <w:pPr>
              <w:spacing w:after="20"/>
            </w:pPr>
            <w:r>
              <w:rPr>
                <w:rFonts w:ascii="Aptos" w:hAnsi="Aptos"/>
                <w:color w:val="0B1F33"/>
                <w:sz w:val="13"/>
              </w:rPr>
              <w:t>id, name, period_start/end, status, checksum, published_at</w:t>
            </w:r>
          </w:p>
        </w:tc>
        <w:tc>
          <w:tcPr>
            <w:tcW w:type="dxa" w:w="3061"/>
            <w:vAlign w:val="center"/>
            <w:shd w:fill="F8FAFC"/>
          </w:tcPr>
          <w:p>
            <w:pPr>
              <w:spacing w:after="20"/>
            </w:pPr>
            <w:r>
              <w:rPr>
                <w:rFonts w:ascii="Aptos" w:hAnsi="Aptos"/>
                <w:color w:val="0B1F33"/>
                <w:sz w:val="13"/>
              </w:rPr>
              <w:t>Immutable veri sürümü</w:t>
            </w:r>
          </w:p>
        </w:tc>
      </w:tr>
      <w:tr>
        <w:tc>
          <w:tcPr>
            <w:tcW w:type="dxa" w:w="1871"/>
            <w:vAlign w:val="center"/>
          </w:tcPr>
          <w:p>
            <w:pPr>
              <w:spacing w:after="20"/>
            </w:pPr>
            <w:r>
              <w:rPr>
                <w:rFonts w:ascii="Aptos" w:hAnsi="Aptos"/>
                <w:color w:val="0B1F33"/>
                <w:sz w:val="13"/>
              </w:rPr>
              <w:t>daily_observation</w:t>
            </w:r>
          </w:p>
        </w:tc>
        <w:tc>
          <w:tcPr>
            <w:tcW w:type="dxa" w:w="4252"/>
            <w:vAlign w:val="center"/>
          </w:tcPr>
          <w:p>
            <w:pPr>
              <w:spacing w:after="20"/>
            </w:pPr>
            <w:r>
              <w:rPr>
                <w:rFonts w:ascii="Aptos" w:hAnsi="Aptos"/>
                <w:color w:val="0B1F33"/>
                <w:sz w:val="13"/>
              </w:rPr>
              <w:t>dataset_version_id, district_id, date, T2M, RH2M, WS10M, solar</w:t>
            </w:r>
          </w:p>
        </w:tc>
        <w:tc>
          <w:tcPr>
            <w:tcW w:type="dxa" w:w="3061"/>
            <w:vAlign w:val="center"/>
          </w:tcPr>
          <w:p>
            <w:pPr>
              <w:spacing w:after="20"/>
            </w:pPr>
            <w:r>
              <w:rPr>
                <w:rFonts w:ascii="Aptos" w:hAnsi="Aptos"/>
                <w:color w:val="0B1F33"/>
                <w:sz w:val="13"/>
              </w:rPr>
              <w:t>UNIQUE(dataset_version_id,district_id,date)</w:t>
            </w:r>
          </w:p>
        </w:tc>
      </w:tr>
      <w:tr>
        <w:tc>
          <w:tcPr>
            <w:tcW w:type="dxa" w:w="1871"/>
            <w:vAlign w:val="center"/>
            <w:shd w:fill="F8FAFC"/>
          </w:tcPr>
          <w:p>
            <w:pPr>
              <w:spacing w:after="20"/>
            </w:pPr>
            <w:r>
              <w:rPr>
                <w:rFonts w:ascii="Aptos" w:hAnsi="Aptos"/>
                <w:color w:val="0B1F33"/>
                <w:sz w:val="13"/>
              </w:rPr>
              <w:t>district_geo_profile</w:t>
            </w:r>
          </w:p>
        </w:tc>
        <w:tc>
          <w:tcPr>
            <w:tcW w:type="dxa" w:w="4252"/>
            <w:vAlign w:val="center"/>
            <w:shd w:fill="F8FAFC"/>
          </w:tcPr>
          <w:p>
            <w:pPr>
              <w:spacing w:after="20"/>
            </w:pPr>
            <w:r>
              <w:rPr>
                <w:rFonts w:ascii="Aptos" w:hAnsi="Aptos"/>
                <w:color w:val="0B1F33"/>
                <w:sz w:val="13"/>
              </w:rPr>
              <w:t>dataset_version_id, district_id, slope_pct, area_km2, land_class</w:t>
            </w:r>
          </w:p>
        </w:tc>
        <w:tc>
          <w:tcPr>
            <w:tcW w:type="dxa" w:w="3061"/>
            <w:vAlign w:val="center"/>
            <w:shd w:fill="F8FAFC"/>
          </w:tcPr>
          <w:p>
            <w:pPr>
              <w:spacing w:after="20"/>
            </w:pPr>
            <w:r>
              <w:rPr>
                <w:rFonts w:ascii="Aptos" w:hAnsi="Aptos"/>
                <w:color w:val="0B1F33"/>
                <w:sz w:val="13"/>
              </w:rPr>
              <w:t>Dönemden bağımsız profil snapshot</w:t>
            </w:r>
          </w:p>
        </w:tc>
      </w:tr>
      <w:tr>
        <w:tc>
          <w:tcPr>
            <w:tcW w:type="dxa" w:w="1871"/>
            <w:vAlign w:val="center"/>
          </w:tcPr>
          <w:p>
            <w:pPr>
              <w:spacing w:after="20"/>
            </w:pPr>
            <w:r>
              <w:rPr>
                <w:rFonts w:ascii="Aptos" w:hAnsi="Aptos"/>
                <w:color w:val="0B1F33"/>
                <w:sz w:val="13"/>
              </w:rPr>
              <w:t>incentive_version</w:t>
            </w:r>
          </w:p>
        </w:tc>
        <w:tc>
          <w:tcPr>
            <w:tcW w:type="dxa" w:w="4252"/>
            <w:vAlign w:val="center"/>
          </w:tcPr>
          <w:p>
            <w:pPr>
              <w:spacing w:after="20"/>
            </w:pPr>
            <w:r>
              <w:rPr>
                <w:rFonts w:ascii="Aptos" w:hAnsi="Aptos"/>
                <w:color w:val="0B1F33"/>
                <w:sz w:val="13"/>
              </w:rPr>
              <w:t>id, effective_from/to, source_ref, status</w:t>
            </w:r>
          </w:p>
        </w:tc>
        <w:tc>
          <w:tcPr>
            <w:tcW w:type="dxa" w:w="3061"/>
            <w:vAlign w:val="center"/>
          </w:tcPr>
          <w:p>
            <w:pPr>
              <w:spacing w:after="20"/>
            </w:pPr>
            <w:r>
              <w:rPr>
                <w:rFonts w:ascii="Aptos" w:hAnsi="Aptos"/>
                <w:color w:val="0B1F33"/>
                <w:sz w:val="13"/>
              </w:rPr>
              <w:t>Ekonomik veri sürümü</w:t>
            </w:r>
          </w:p>
        </w:tc>
      </w:tr>
      <w:tr>
        <w:tc>
          <w:tcPr>
            <w:tcW w:type="dxa" w:w="1871"/>
            <w:vAlign w:val="center"/>
            <w:shd w:fill="F8FAFC"/>
          </w:tcPr>
          <w:p>
            <w:pPr>
              <w:spacing w:after="20"/>
            </w:pPr>
            <w:r>
              <w:rPr>
                <w:rFonts w:ascii="Aptos" w:hAnsi="Aptos"/>
                <w:color w:val="0B1F33"/>
                <w:sz w:val="13"/>
              </w:rPr>
              <w:t>district_incentive</w:t>
            </w:r>
          </w:p>
        </w:tc>
        <w:tc>
          <w:tcPr>
            <w:tcW w:type="dxa" w:w="4252"/>
            <w:vAlign w:val="center"/>
            <w:shd w:fill="F8FAFC"/>
          </w:tcPr>
          <w:p>
            <w:pPr>
              <w:spacing w:after="20"/>
            </w:pPr>
            <w:r>
              <w:rPr>
                <w:rFonts w:ascii="Aptos" w:hAnsi="Aptos"/>
                <w:color w:val="0B1F33"/>
                <w:sz w:val="13"/>
              </w:rPr>
              <w:t>incentive_version_id, province_id/district_id, region, metadata</w:t>
            </w:r>
          </w:p>
        </w:tc>
        <w:tc>
          <w:tcPr>
            <w:tcW w:type="dxa" w:w="3061"/>
            <w:vAlign w:val="center"/>
            <w:shd w:fill="F8FAFC"/>
          </w:tcPr>
          <w:p>
            <w:pPr>
              <w:spacing w:after="20"/>
            </w:pPr>
            <w:r>
              <w:rPr>
                <w:rFonts w:ascii="Aptos" w:hAnsi="Aptos"/>
                <w:color w:val="0B1F33"/>
                <w:sz w:val="13"/>
              </w:rPr>
              <w:t>Sürüm ve geçerlilik tarihli değer</w:t>
            </w:r>
          </w:p>
        </w:tc>
      </w:tr>
      <w:tr>
        <w:tc>
          <w:tcPr>
            <w:tcW w:type="dxa" w:w="1871"/>
            <w:vAlign w:val="center"/>
          </w:tcPr>
          <w:p>
            <w:pPr>
              <w:spacing w:after="20"/>
            </w:pPr>
            <w:r>
              <w:rPr>
                <w:rFonts w:ascii="Aptos" w:hAnsi="Aptos"/>
                <w:color w:val="0B1F33"/>
                <w:sz w:val="13"/>
              </w:rPr>
              <w:t>scoring_version</w:t>
            </w:r>
          </w:p>
        </w:tc>
        <w:tc>
          <w:tcPr>
            <w:tcW w:type="dxa" w:w="4252"/>
            <w:vAlign w:val="center"/>
          </w:tcPr>
          <w:p>
            <w:pPr>
              <w:spacing w:after="20"/>
            </w:pPr>
            <w:r>
              <w:rPr>
                <w:rFonts w:ascii="Aptos" w:hAnsi="Aptos"/>
                <w:color w:val="0B1F33"/>
                <w:sz w:val="13"/>
              </w:rPr>
              <w:t>id, energy_type, weights, feature_minmax, raw_minmax, status</w:t>
            </w:r>
          </w:p>
        </w:tc>
        <w:tc>
          <w:tcPr>
            <w:tcW w:type="dxa" w:w="3061"/>
            <w:vAlign w:val="center"/>
          </w:tcPr>
          <w:p>
            <w:pPr>
              <w:spacing w:after="20"/>
            </w:pPr>
            <w:r>
              <w:rPr>
                <w:rFonts w:ascii="Aptos" w:hAnsi="Aptos"/>
                <w:color w:val="0B1F33"/>
                <w:sz w:val="13"/>
              </w:rPr>
              <w:t>Deterministik formül config</w:t>
            </w:r>
          </w:p>
        </w:tc>
      </w:tr>
      <w:tr>
        <w:tc>
          <w:tcPr>
            <w:tcW w:type="dxa" w:w="1871"/>
            <w:vAlign w:val="center"/>
            <w:shd w:fill="F8FAFC"/>
          </w:tcPr>
          <w:p>
            <w:pPr>
              <w:spacing w:after="20"/>
            </w:pPr>
            <w:r>
              <w:rPr>
                <w:rFonts w:ascii="Aptos" w:hAnsi="Aptos"/>
                <w:color w:val="0B1F33"/>
                <w:sz w:val="13"/>
              </w:rPr>
              <w:t>district_score_summary</w:t>
            </w:r>
          </w:p>
        </w:tc>
        <w:tc>
          <w:tcPr>
            <w:tcW w:type="dxa" w:w="4252"/>
            <w:vAlign w:val="center"/>
            <w:shd w:fill="F8FAFC"/>
          </w:tcPr>
          <w:p>
            <w:pPr>
              <w:spacing w:after="20"/>
            </w:pPr>
            <w:r>
              <w:rPr>
                <w:rFonts w:ascii="Aptos" w:hAnsi="Aptos"/>
                <w:color w:val="0B1F33"/>
                <w:sz w:val="13"/>
              </w:rPr>
              <w:t>dataset_version_id, scoring_version_id, district_id, period, metrics</w:t>
            </w:r>
          </w:p>
        </w:tc>
        <w:tc>
          <w:tcPr>
            <w:tcW w:type="dxa" w:w="3061"/>
            <w:vAlign w:val="center"/>
            <w:shd w:fill="F8FAFC"/>
          </w:tcPr>
          <w:p>
            <w:pPr>
              <w:spacing w:after="20"/>
            </w:pPr>
            <w:r>
              <w:rPr>
                <w:rFonts w:ascii="Aptos" w:hAnsi="Aptos"/>
                <w:color w:val="0B1F33"/>
                <w:sz w:val="13"/>
              </w:rPr>
              <w:t>Yıllık/aylık precompute</w:t>
            </w:r>
          </w:p>
        </w:tc>
      </w:tr>
      <w:tr>
        <w:tc>
          <w:tcPr>
            <w:tcW w:type="dxa" w:w="1871"/>
            <w:vAlign w:val="center"/>
          </w:tcPr>
          <w:p>
            <w:pPr>
              <w:spacing w:after="20"/>
            </w:pPr>
            <w:r>
              <w:rPr>
                <w:rFonts w:ascii="Aptos" w:hAnsi="Aptos"/>
                <w:color w:val="0B1F33"/>
                <w:sz w:val="13"/>
              </w:rPr>
              <w:t>model_version</w:t>
            </w:r>
          </w:p>
        </w:tc>
        <w:tc>
          <w:tcPr>
            <w:tcW w:type="dxa" w:w="4252"/>
            <w:vAlign w:val="center"/>
          </w:tcPr>
          <w:p>
            <w:pPr>
              <w:spacing w:after="20"/>
            </w:pPr>
            <w:r>
              <w:rPr>
                <w:rFonts w:ascii="Aptos" w:hAnsi="Aptos"/>
                <w:color w:val="0B1F33"/>
                <w:sz w:val="13"/>
              </w:rPr>
              <w:t>id, energy_type, artifact_uri, checksum, feature_schema, metrics, status</w:t>
            </w:r>
          </w:p>
        </w:tc>
        <w:tc>
          <w:tcPr>
            <w:tcW w:type="dxa" w:w="3061"/>
            <w:vAlign w:val="center"/>
          </w:tcPr>
          <w:p>
            <w:pPr>
              <w:spacing w:after="20"/>
            </w:pPr>
            <w:r>
              <w:rPr>
                <w:rFonts w:ascii="Aptos" w:hAnsi="Aptos"/>
                <w:color w:val="0B1F33"/>
                <w:sz w:val="13"/>
              </w:rPr>
              <w:t>Model registry</w:t>
            </w:r>
          </w:p>
        </w:tc>
      </w:tr>
      <w:tr>
        <w:tc>
          <w:tcPr>
            <w:tcW w:type="dxa" w:w="1871"/>
            <w:vAlign w:val="center"/>
            <w:shd w:fill="F8FAFC"/>
          </w:tcPr>
          <w:p>
            <w:pPr>
              <w:spacing w:after="20"/>
            </w:pPr>
            <w:r>
              <w:rPr>
                <w:rFonts w:ascii="Aptos" w:hAnsi="Aptos"/>
                <w:color w:val="0B1F33"/>
                <w:sz w:val="13"/>
              </w:rPr>
              <w:t>prediction</w:t>
            </w:r>
          </w:p>
        </w:tc>
        <w:tc>
          <w:tcPr>
            <w:tcW w:type="dxa" w:w="4252"/>
            <w:vAlign w:val="center"/>
            <w:shd w:fill="F8FAFC"/>
          </w:tcPr>
          <w:p>
            <w:pPr>
              <w:spacing w:after="20"/>
            </w:pPr>
            <w:r>
              <w:rPr>
                <w:rFonts w:ascii="Aptos" w:hAnsi="Aptos"/>
                <w:color w:val="0B1F33"/>
                <w:sz w:val="13"/>
              </w:rPr>
              <w:t>id, district_id, context, features, score, versions, created_by</w:t>
            </w:r>
          </w:p>
        </w:tc>
        <w:tc>
          <w:tcPr>
            <w:tcW w:type="dxa" w:w="3061"/>
            <w:vAlign w:val="center"/>
            <w:shd w:fill="F8FAFC"/>
          </w:tcPr>
          <w:p>
            <w:pPr>
              <w:spacing w:after="20"/>
            </w:pPr>
            <w:r>
              <w:rPr>
                <w:rFonts w:ascii="Aptos" w:hAnsi="Aptos"/>
                <w:color w:val="0B1F33"/>
                <w:sz w:val="13"/>
              </w:rPr>
              <w:t>Tekil tahmin snapshot</w:t>
            </w:r>
          </w:p>
        </w:tc>
      </w:tr>
      <w:tr>
        <w:tc>
          <w:tcPr>
            <w:tcW w:type="dxa" w:w="1871"/>
            <w:vAlign w:val="center"/>
          </w:tcPr>
          <w:p>
            <w:pPr>
              <w:spacing w:after="20"/>
            </w:pPr>
            <w:r>
              <w:rPr>
                <w:rFonts w:ascii="Aptos" w:hAnsi="Aptos"/>
                <w:color w:val="0B1F33"/>
                <w:sz w:val="13"/>
              </w:rPr>
              <w:t>explanation</w:t>
            </w:r>
          </w:p>
        </w:tc>
        <w:tc>
          <w:tcPr>
            <w:tcW w:type="dxa" w:w="4252"/>
            <w:vAlign w:val="center"/>
          </w:tcPr>
          <w:p>
            <w:pPr>
              <w:spacing w:after="20"/>
            </w:pPr>
            <w:r>
              <w:rPr>
                <w:rFonts w:ascii="Aptos" w:hAnsi="Aptos"/>
                <w:color w:val="0B1F33"/>
                <w:sz w:val="13"/>
              </w:rPr>
              <w:t>prediction_id, expected_value, contributions, artifact_uri</w:t>
            </w:r>
          </w:p>
        </w:tc>
        <w:tc>
          <w:tcPr>
            <w:tcW w:type="dxa" w:w="3061"/>
            <w:vAlign w:val="center"/>
          </w:tcPr>
          <w:p>
            <w:pPr>
              <w:spacing w:after="20"/>
            </w:pPr>
            <w:r>
              <w:rPr>
                <w:rFonts w:ascii="Aptos" w:hAnsi="Aptos"/>
                <w:color w:val="0B1F33"/>
                <w:sz w:val="13"/>
              </w:rPr>
              <w:t>Yerel SHAP sonucu</w:t>
            </w:r>
          </w:p>
        </w:tc>
      </w:tr>
      <w:tr>
        <w:tc>
          <w:tcPr>
            <w:tcW w:type="dxa" w:w="1871"/>
            <w:vAlign w:val="center"/>
            <w:shd w:fill="F8FAFC"/>
          </w:tcPr>
          <w:p>
            <w:pPr>
              <w:spacing w:after="20"/>
            </w:pPr>
            <w:r>
              <w:rPr>
                <w:rFonts w:ascii="Aptos" w:hAnsi="Aptos"/>
                <w:color w:val="0B1F33"/>
                <w:sz w:val="13"/>
              </w:rPr>
              <w:t>report_job</w:t>
            </w:r>
          </w:p>
        </w:tc>
        <w:tc>
          <w:tcPr>
            <w:tcW w:type="dxa" w:w="4252"/>
            <w:vAlign w:val="center"/>
            <w:shd w:fill="F8FAFC"/>
          </w:tcPr>
          <w:p>
            <w:pPr>
              <w:spacing w:after="20"/>
            </w:pPr>
            <w:r>
              <w:rPr>
                <w:rFonts w:ascii="Aptos" w:hAnsi="Aptos"/>
                <w:color w:val="0B1F33"/>
                <w:sz w:val="13"/>
              </w:rPr>
              <w:t>id, owner_id, status, params, artifact_uri, expires_at</w:t>
            </w:r>
          </w:p>
        </w:tc>
        <w:tc>
          <w:tcPr>
            <w:tcW w:type="dxa" w:w="3061"/>
            <w:vAlign w:val="center"/>
            <w:shd w:fill="F8FAFC"/>
          </w:tcPr>
          <w:p>
            <w:pPr>
              <w:spacing w:after="20"/>
            </w:pPr>
            <w:r>
              <w:rPr>
                <w:rFonts w:ascii="Aptos" w:hAnsi="Aptos"/>
                <w:color w:val="0B1F33"/>
                <w:sz w:val="13"/>
              </w:rPr>
              <w:t>Async rapor işi</w:t>
            </w:r>
          </w:p>
        </w:tc>
      </w:tr>
      <w:tr>
        <w:tc>
          <w:tcPr>
            <w:tcW w:type="dxa" w:w="1871"/>
            <w:vAlign w:val="center"/>
          </w:tcPr>
          <w:p>
            <w:pPr>
              <w:spacing w:after="20"/>
            </w:pPr>
            <w:r>
              <w:rPr>
                <w:rFonts w:ascii="Aptos" w:hAnsi="Aptos"/>
                <w:color w:val="0B1F33"/>
                <w:sz w:val="13"/>
              </w:rPr>
              <w:t>project</w:t>
            </w:r>
          </w:p>
        </w:tc>
        <w:tc>
          <w:tcPr>
            <w:tcW w:type="dxa" w:w="4252"/>
            <w:vAlign w:val="center"/>
          </w:tcPr>
          <w:p>
            <w:pPr>
              <w:spacing w:after="20"/>
            </w:pPr>
            <w:r>
              <w:rPr>
                <w:rFonts w:ascii="Aptos" w:hAnsi="Aptos"/>
                <w:color w:val="0B1F33"/>
                <w:sz w:val="13"/>
              </w:rPr>
              <w:t>id, owner/tenant, name, settings</w:t>
            </w:r>
          </w:p>
        </w:tc>
        <w:tc>
          <w:tcPr>
            <w:tcW w:type="dxa" w:w="3061"/>
            <w:vAlign w:val="center"/>
          </w:tcPr>
          <w:p>
            <w:pPr>
              <w:spacing w:after="20"/>
            </w:pPr>
            <w:r>
              <w:rPr>
                <w:rFonts w:ascii="Aptos" w:hAnsi="Aptos"/>
                <w:color w:val="0B1F33"/>
                <w:sz w:val="13"/>
              </w:rPr>
              <w:t>Kaydedilen kullanıcı analizi</w:t>
            </w:r>
          </w:p>
        </w:tc>
      </w:tr>
      <w:tr>
        <w:tc>
          <w:tcPr>
            <w:tcW w:type="dxa" w:w="1871"/>
            <w:vAlign w:val="center"/>
            <w:shd w:fill="F8FAFC"/>
          </w:tcPr>
          <w:p>
            <w:pPr>
              <w:spacing w:after="20"/>
            </w:pPr>
            <w:r>
              <w:rPr>
                <w:rFonts w:ascii="Aptos" w:hAnsi="Aptos"/>
                <w:color w:val="0B1F33"/>
                <w:sz w:val="13"/>
              </w:rPr>
              <w:t>audit_log</w:t>
            </w:r>
          </w:p>
        </w:tc>
        <w:tc>
          <w:tcPr>
            <w:tcW w:type="dxa" w:w="4252"/>
            <w:vAlign w:val="center"/>
            <w:shd w:fill="F8FAFC"/>
          </w:tcPr>
          <w:p>
            <w:pPr>
              <w:spacing w:after="20"/>
            </w:pPr>
            <w:r>
              <w:rPr>
                <w:rFonts w:ascii="Aptos" w:hAnsi="Aptos"/>
                <w:color w:val="0B1F33"/>
                <w:sz w:val="13"/>
              </w:rPr>
              <w:t>actor, action, entity, before/after hash, request_id, timestamp</w:t>
            </w:r>
          </w:p>
        </w:tc>
        <w:tc>
          <w:tcPr>
            <w:tcW w:type="dxa" w:w="3061"/>
            <w:vAlign w:val="center"/>
            <w:shd w:fill="F8FAFC"/>
          </w:tcPr>
          <w:p>
            <w:pPr>
              <w:spacing w:after="20"/>
            </w:pPr>
            <w:r>
              <w:rPr>
                <w:rFonts w:ascii="Aptos" w:hAnsi="Aptos"/>
                <w:color w:val="0B1F33"/>
                <w:sz w:val="13"/>
              </w:rPr>
              <w:t>Append-only denetim kaydı</w:t>
            </w:r>
          </w:p>
        </w:tc>
      </w:tr>
    </w:tbl>
    <w:p>
      <w:pPr>
        <w:spacing w:after="0"/>
      </w:pPr>
    </w:p>
    <w:p>
      <w:pPr>
        <w:pStyle w:val="Heading2"/>
      </w:pPr>
      <w:r>
        <w:t>3.2 Anahtarlar ve Kısıtlar</w:t>
      </w:r>
    </w:p>
    <w:tbl>
      <w:tblPr>
        <w:tblW w:type="auto" w:w="0"/>
        <w:jc w:val="center"/>
        <w:tblLayout w:type="fixed"/>
        <w:tblLook w:firstColumn="1" w:firstRow="1" w:lastColumn="0" w:lastRow="0" w:noHBand="0" w:noVBand="1" w:val="04A0"/>
      </w:tblPr>
      <w:tblGrid>
        <w:gridCol w:w="10200"/>
      </w:tblGrid>
      <w:tr>
        <w:tc>
          <w:tcPr>
            <w:tcW w:type="dxa" w:w="9185"/>
            <w:shd w:fill="F1F5F9"/>
          </w:tcPr>
          <w:p>
            <w:pPr>
              <w:pStyle w:val="Kod"/>
            </w:pPr>
            <w:r/>
            <w:r>
              <w:rPr>
                <w:rFonts w:ascii="Liberation Mono" w:hAnsi="Liberation Mono"/>
                <w:color w:val="0B1F33"/>
                <w:sz w:val="15"/>
              </w:rPr>
              <w:t>-- doğal kayıt benzersizliği</w:t>
            </w:r>
          </w:p>
          <w:p>
            <w:pPr>
              <w:pStyle w:val="Kod"/>
            </w:pPr>
            <w:r>
              <w:rPr>
                <w:rFonts w:ascii="Liberation Mono" w:hAnsi="Liberation Mono"/>
                <w:color w:val="0B1F33"/>
                <w:sz w:val="15"/>
              </w:rPr>
              <w:t>UNIQUE (dataset_version_id, district_id, observation_date)</w:t>
            </w:r>
          </w:p>
          <w:p>
            <w:pPr>
              <w:pStyle w:val="Kod"/>
            </w:pPr>
            <w:r>
              <w:rPr>
                <w:rFonts w:ascii="Liberation Mono" w:hAnsi="Liberation Mono"/>
                <w:color w:val="0B1F33"/>
                <w:sz w:val="15"/>
              </w:rPr>
            </w:r>
          </w:p>
          <w:p>
            <w:pPr>
              <w:pStyle w:val="Kod"/>
            </w:pPr>
            <w:r>
              <w:rPr>
                <w:rFonts w:ascii="Liberation Mono" w:hAnsi="Liberation Mono"/>
                <w:color w:val="0B1F33"/>
                <w:sz w:val="15"/>
              </w:rPr>
              <w:t>-- aynı enerji türünde tek aktif scoring/model sürümü</w:t>
            </w:r>
          </w:p>
          <w:p>
            <w:pPr>
              <w:pStyle w:val="Kod"/>
            </w:pPr>
            <w:r>
              <w:rPr>
                <w:rFonts w:ascii="Liberation Mono" w:hAnsi="Liberation Mono"/>
                <w:color w:val="0B1F33"/>
                <w:sz w:val="15"/>
              </w:rPr>
              <w:t>UNIQUE (energy_type) WHERE status = 'active'</w:t>
            </w:r>
          </w:p>
          <w:p>
            <w:pPr>
              <w:pStyle w:val="Kod"/>
            </w:pPr>
            <w:r>
              <w:rPr>
                <w:rFonts w:ascii="Liberation Mono" w:hAnsi="Liberation Mono"/>
                <w:color w:val="0B1F33"/>
                <w:sz w:val="15"/>
              </w:rPr>
            </w:r>
          </w:p>
          <w:p>
            <w:pPr>
              <w:pStyle w:val="Kod"/>
            </w:pPr>
            <w:r>
              <w:rPr>
                <w:rFonts w:ascii="Liberation Mono" w:hAnsi="Liberation Mono"/>
                <w:color w:val="0B1F33"/>
                <w:sz w:val="15"/>
              </w:rPr>
              <w:t>-- geçerli skor aralığı</w:t>
            </w:r>
          </w:p>
          <w:p>
            <w:pPr>
              <w:pStyle w:val="Kod"/>
            </w:pPr>
            <w:r>
              <w:rPr>
                <w:rFonts w:ascii="Liberation Mono" w:hAnsi="Liberation Mono"/>
                <w:color w:val="0B1F33"/>
                <w:sz w:val="15"/>
              </w:rPr>
              <w:t>CHECK (score_value &gt;= 0 AND score_value &lt;= 100)</w:t>
            </w:r>
          </w:p>
          <w:p>
            <w:pPr>
              <w:pStyle w:val="Kod"/>
            </w:pPr>
            <w:r>
              <w:rPr>
                <w:rFonts w:ascii="Liberation Mono" w:hAnsi="Liberation Mono"/>
                <w:color w:val="0B1F33"/>
                <w:sz w:val="15"/>
              </w:rPr>
              <w:t>CHECK (incentive_region BETWEEN 1 AND 6)</w:t>
            </w:r>
          </w:p>
          <w:p>
            <w:pPr>
              <w:pStyle w:val="Kod"/>
            </w:pPr>
            <w:r>
              <w:rPr>
                <w:rFonts w:ascii="Liberation Mono" w:hAnsi="Liberation Mono"/>
                <w:color w:val="0B1F33"/>
                <w:sz w:val="15"/>
              </w:rPr>
              <w:t>CHECK (area_km2 IS NULL OR area_km2 &gt; 0)</w:t>
            </w:r>
          </w:p>
          <w:p>
            <w:pPr>
              <w:pStyle w:val="Kod"/>
            </w:pPr>
            <w:r>
              <w:rPr>
                <w:rFonts w:ascii="Liberation Mono" w:hAnsi="Liberation Mono"/>
                <w:color w:val="0B1F33"/>
                <w:sz w:val="15"/>
              </w:rPr>
            </w:r>
          </w:p>
          <w:p>
            <w:pPr>
              <w:pStyle w:val="Kod"/>
            </w:pPr>
            <w:r>
              <w:rPr>
                <w:rFonts w:ascii="Liberation Mono" w:hAnsi="Liberation Mono"/>
                <w:color w:val="0B1F33"/>
                <w:sz w:val="15"/>
              </w:rPr>
              <w:t>-- model ve scoring bağlamı</w:t>
            </w:r>
          </w:p>
          <w:p>
            <w:pPr>
              <w:pStyle w:val="Kod"/>
            </w:pPr>
            <w:r>
              <w:rPr>
                <w:rFonts w:ascii="Liberation Mono" w:hAnsi="Liberation Mono"/>
                <w:color w:val="0B1F33"/>
                <w:sz w:val="15"/>
              </w:rPr>
              <w:t>prediction.data_version_id NOT NULL</w:t>
            </w:r>
          </w:p>
          <w:p>
            <w:pPr>
              <w:pStyle w:val="Kod"/>
            </w:pPr>
            <w:r>
              <w:rPr>
                <w:rFonts w:ascii="Liberation Mono" w:hAnsi="Liberation Mono"/>
                <w:color w:val="0B1F33"/>
                <w:sz w:val="15"/>
              </w:rPr>
              <w:t>prediction.scoring_version_id NOT NULL</w:t>
            </w:r>
          </w:p>
          <w:p>
            <w:pPr>
              <w:pStyle w:val="Kod"/>
            </w:pPr>
            <w:r>
              <w:rPr>
                <w:rFonts w:ascii="Liberation Mono" w:hAnsi="Liberation Mono"/>
                <w:color w:val="0B1F33"/>
                <w:sz w:val="15"/>
              </w:rPr>
              <w:t>prediction.model_version_id NULLABLE  -- deterministik-only çalışabilir</w:t>
            </w:r>
          </w:p>
        </w:tc>
      </w:tr>
    </w:tbl>
    <w:p>
      <w:pPr>
        <w:pStyle w:val="Heading2"/>
      </w:pPr>
      <w:r>
        <w:t>3.3 Örnek PostgreSQL DDL</w:t>
      </w:r>
    </w:p>
    <w:tbl>
      <w:tblPr>
        <w:tblW w:type="auto" w:w="0"/>
        <w:jc w:val="center"/>
        <w:tblLayout w:type="fixed"/>
        <w:tblLook w:firstColumn="1" w:firstRow="1" w:lastColumn="0" w:lastRow="0" w:noHBand="0" w:noVBand="1" w:val="04A0"/>
      </w:tblPr>
      <w:tblGrid>
        <w:gridCol w:w="10200"/>
      </w:tblGrid>
      <w:tr>
        <w:tc>
          <w:tcPr>
            <w:tcW w:type="dxa" w:w="9185"/>
            <w:shd w:fill="F1F5F9"/>
          </w:tcPr>
          <w:p>
            <w:pPr>
              <w:pStyle w:val="Kod"/>
            </w:pPr>
            <w:r/>
            <w:r>
              <w:rPr>
                <w:rFonts w:ascii="Liberation Mono" w:hAnsi="Liberation Mono"/>
                <w:color w:val="0B1F33"/>
                <w:sz w:val="15"/>
              </w:rPr>
              <w:t>CREATE TABLE daily_observation (</w:t>
            </w:r>
          </w:p>
          <w:p>
            <w:pPr>
              <w:pStyle w:val="Kod"/>
            </w:pPr>
            <w:r>
              <w:rPr>
                <w:rFonts w:ascii="Liberation Mono" w:hAnsi="Liberation Mono"/>
                <w:color w:val="0B1F33"/>
                <w:sz w:val="15"/>
              </w:rPr>
              <w:t xml:space="preserve">  dataset_version_id uuid NOT NULL REFERENCES dataset_version(id),</w:t>
            </w:r>
          </w:p>
          <w:p>
            <w:pPr>
              <w:pStyle w:val="Kod"/>
            </w:pPr>
            <w:r>
              <w:rPr>
                <w:rFonts w:ascii="Liberation Mono" w:hAnsi="Liberation Mono"/>
                <w:color w:val="0B1F33"/>
                <w:sz w:val="15"/>
              </w:rPr>
              <w:t xml:space="preserve">  district_id        uuid NOT NULL REFERENCES district(id),</w:t>
            </w:r>
          </w:p>
          <w:p>
            <w:pPr>
              <w:pStyle w:val="Kod"/>
            </w:pPr>
            <w:r>
              <w:rPr>
                <w:rFonts w:ascii="Liberation Mono" w:hAnsi="Liberation Mono"/>
                <w:color w:val="0B1F33"/>
                <w:sz w:val="15"/>
              </w:rPr>
              <w:t xml:space="preserve">  observation_date   date NOT NULL,</w:t>
            </w:r>
          </w:p>
          <w:p>
            <w:pPr>
              <w:pStyle w:val="Kod"/>
            </w:pPr>
            <w:r>
              <w:rPr>
                <w:rFonts w:ascii="Liberation Mono" w:hAnsi="Liberation Mono"/>
                <w:color w:val="0B1F33"/>
                <w:sz w:val="15"/>
              </w:rPr>
              <w:t xml:space="preserve">  t2m_c              double precision NOT NULL,</w:t>
            </w:r>
          </w:p>
          <w:p>
            <w:pPr>
              <w:pStyle w:val="Kod"/>
            </w:pPr>
            <w:r>
              <w:rPr>
                <w:rFonts w:ascii="Liberation Mono" w:hAnsi="Liberation Mono"/>
                <w:color w:val="0B1F33"/>
                <w:sz w:val="15"/>
              </w:rPr>
              <w:t xml:space="preserve">  rh2m_pct           double precision NOT NULL CHECK (rh2m_pct BETWEEN 0 AND 100),</w:t>
            </w:r>
          </w:p>
          <w:p>
            <w:pPr>
              <w:pStyle w:val="Kod"/>
            </w:pPr>
            <w:r>
              <w:rPr>
                <w:rFonts w:ascii="Liberation Mono" w:hAnsi="Liberation Mono"/>
                <w:color w:val="0B1F33"/>
                <w:sz w:val="15"/>
              </w:rPr>
              <w:t xml:space="preserve">  ws10m_ms           double precision NOT NULL CHECK (ws10m_ms &gt;= 0),</w:t>
            </w:r>
          </w:p>
          <w:p>
            <w:pPr>
              <w:pStyle w:val="Kod"/>
            </w:pPr>
            <w:r>
              <w:rPr>
                <w:rFonts w:ascii="Liberation Mono" w:hAnsi="Liberation Mono"/>
                <w:color w:val="0B1F33"/>
                <w:sz w:val="15"/>
              </w:rPr>
              <w:t xml:space="preserve">  solar_kwh_m2_day   double precision NOT NULL CHECK (solar_kwh_m2_day &gt;= 0),</w:t>
            </w:r>
          </w:p>
          <w:p>
            <w:pPr>
              <w:pStyle w:val="Kod"/>
            </w:pPr>
            <w:r>
              <w:rPr>
                <w:rFonts w:ascii="Liberation Mono" w:hAnsi="Liberation Mono"/>
                <w:color w:val="0B1F33"/>
                <w:sz w:val="15"/>
              </w:rPr>
              <w:t xml:space="preserve">  quality_flags      jsonb NOT NULL DEFAULT '[]',</w:t>
            </w:r>
          </w:p>
          <w:p>
            <w:pPr>
              <w:pStyle w:val="Kod"/>
            </w:pPr>
            <w:r>
              <w:rPr>
                <w:rFonts w:ascii="Liberation Mono" w:hAnsi="Liberation Mono"/>
                <w:color w:val="0B1F33"/>
                <w:sz w:val="15"/>
              </w:rPr>
              <w:t xml:space="preserve">  PRIMARY KEY (dataset_version_id, district_id, observation_date)</w:t>
            </w:r>
          </w:p>
          <w:p>
            <w:pPr>
              <w:pStyle w:val="Kod"/>
            </w:pPr>
            <w:r>
              <w:rPr>
                <w:rFonts w:ascii="Liberation Mono" w:hAnsi="Liberation Mono"/>
                <w:color w:val="0B1F33"/>
                <w:sz w:val="15"/>
              </w:rPr>
              <w:t>);</w:t>
            </w:r>
          </w:p>
          <w:p>
            <w:pPr>
              <w:pStyle w:val="Kod"/>
            </w:pPr>
            <w:r>
              <w:rPr>
                <w:rFonts w:ascii="Liberation Mono" w:hAnsi="Liberation Mono"/>
                <w:color w:val="0B1F33"/>
                <w:sz w:val="15"/>
              </w:rPr>
              <w:t>CREATE INDEX ix_obs_district_date ON daily_observation(district_id, observation_date);</w:t>
            </w:r>
          </w:p>
        </w:tc>
      </w:tr>
    </w:tbl>
    <w:p>
      <w:pPr>
        <w:pStyle w:val="Heading2"/>
      </w:pPr>
      <w:r>
        <w:t>3.4 Agregasyon Görünümü</w:t>
      </w:r>
    </w:p>
    <w:p>
      <w:r>
        <w:rPr>
          <w:rFonts w:ascii="Aptos" w:hAnsi="Aptos"/>
        </w:rPr>
        <w:t>Dashboard ve sıralama için günlük tablo üzerinde her istekte 349.305 satır taranması gereksizdir. Yayın aşamasında aylık ve yıllık özetler hesaplanarak district_score_summary tablosuna yazılmalıdır. Özet; mean, median, min, max, p10, p90, stddev, sample_count, national_rank ve percentile içermelidir.</w:t>
      </w:r>
    </w:p>
    <w:p>
      <w:pPr>
        <w:pStyle w:val="Heading1"/>
      </w:pPr>
      <w:r>
        <w:t>4. Veri Pipeline Tasarımı</w:t>
      </w:r>
    </w:p>
    <w:tbl>
      <w:tblPr>
        <w:tblW w:type="auto" w:w="0"/>
        <w:jc w:val="center"/>
        <w:tblLayout w:type="fixed"/>
        <w:tblLook w:firstColumn="1" w:firstRow="1" w:lastColumn="0" w:lastRow="0" w:noHBand="0" w:noVBand="1" w:val="04A0"/>
      </w:tblPr>
      <w:tblGrid>
        <w:gridCol w:w="2550"/>
        <w:gridCol w:w="2550"/>
        <w:gridCol w:w="2550"/>
        <w:gridCol w:w="2550"/>
      </w:tblGrid>
      <w:tr>
        <w:trPr>
          <w:tblHeader w:val="true"/>
        </w:trPr>
        <w:tc>
          <w:tcPr>
            <w:tcW w:type="dxa" w:w="1474"/>
            <w:shd w:fill="0B1F33"/>
            <w:vAlign w:val="center"/>
          </w:tcPr>
          <w:p>
            <w:pPr>
              <w:jc w:val="center"/>
            </w:pPr>
            <w:r>
              <w:rPr>
                <w:rFonts w:ascii="Aptos" w:hAnsi="Aptos"/>
                <w:b/>
                <w:color w:val="FFFFFF"/>
                <w:sz w:val="14"/>
              </w:rPr>
              <w:t>Aşama</w:t>
            </w:r>
          </w:p>
        </w:tc>
        <w:tc>
          <w:tcPr>
            <w:tcW w:type="dxa" w:w="1927"/>
            <w:shd w:fill="0B1F33"/>
            <w:vAlign w:val="center"/>
          </w:tcPr>
          <w:p>
            <w:pPr>
              <w:jc w:val="center"/>
            </w:pPr>
            <w:r>
              <w:rPr>
                <w:rFonts w:ascii="Aptos" w:hAnsi="Aptos"/>
                <w:b/>
                <w:color w:val="FFFFFF"/>
                <w:sz w:val="14"/>
              </w:rPr>
              <w:t>Girdi</w:t>
            </w:r>
          </w:p>
        </w:tc>
        <w:tc>
          <w:tcPr>
            <w:tcW w:type="dxa" w:w="3855"/>
            <w:shd w:fill="0B1F33"/>
            <w:vAlign w:val="center"/>
          </w:tcPr>
          <w:p>
            <w:pPr>
              <w:jc w:val="center"/>
            </w:pPr>
            <w:r>
              <w:rPr>
                <w:rFonts w:ascii="Aptos" w:hAnsi="Aptos"/>
                <w:b/>
                <w:color w:val="FFFFFF"/>
                <w:sz w:val="14"/>
              </w:rPr>
              <w:t>İşlem</w:t>
            </w:r>
          </w:p>
        </w:tc>
        <w:tc>
          <w:tcPr>
            <w:tcW w:type="dxa" w:w="2041"/>
            <w:shd w:fill="0B1F33"/>
            <w:vAlign w:val="center"/>
          </w:tcPr>
          <w:p>
            <w:pPr>
              <w:jc w:val="center"/>
            </w:pPr>
            <w:r>
              <w:rPr>
                <w:rFonts w:ascii="Aptos" w:hAnsi="Aptos"/>
                <w:b/>
                <w:color w:val="FFFFFF"/>
                <w:sz w:val="14"/>
              </w:rPr>
              <w:t>Çıktı</w:t>
            </w:r>
          </w:p>
        </w:tc>
      </w:tr>
      <w:tr>
        <w:tc>
          <w:tcPr>
            <w:tcW w:type="dxa" w:w="1474"/>
            <w:vAlign w:val="center"/>
          </w:tcPr>
          <w:p>
            <w:pPr>
              <w:spacing w:after="20"/>
            </w:pPr>
            <w:r>
              <w:rPr>
                <w:rFonts w:ascii="Aptos" w:hAnsi="Aptos"/>
                <w:color w:val="0B1F33"/>
                <w:sz w:val="14"/>
              </w:rPr>
              <w:t>Extract</w:t>
            </w:r>
          </w:p>
        </w:tc>
        <w:tc>
          <w:tcPr>
            <w:tcW w:type="dxa" w:w="1927"/>
            <w:vAlign w:val="center"/>
          </w:tcPr>
          <w:p>
            <w:pPr>
              <w:spacing w:after="20"/>
            </w:pPr>
            <w:r>
              <w:rPr>
                <w:rFonts w:ascii="Aptos" w:hAnsi="Aptos"/>
                <w:color w:val="0B1F33"/>
                <w:sz w:val="14"/>
              </w:rPr>
              <w:t>Ham meteoroloji/topografya/arazi/teşvik</w:t>
            </w:r>
          </w:p>
        </w:tc>
        <w:tc>
          <w:tcPr>
            <w:tcW w:type="dxa" w:w="3855"/>
            <w:vAlign w:val="center"/>
          </w:tcPr>
          <w:p>
            <w:pPr>
              <w:spacing w:after="20"/>
            </w:pPr>
            <w:r>
              <w:rPr>
                <w:rFonts w:ascii="Aptos" w:hAnsi="Aptos"/>
                <w:color w:val="0B1F33"/>
                <w:sz w:val="14"/>
              </w:rPr>
              <w:t>Kaynak checksum, metadata, immutable object storage</w:t>
            </w:r>
          </w:p>
        </w:tc>
        <w:tc>
          <w:tcPr>
            <w:tcW w:type="dxa" w:w="2041"/>
            <w:vAlign w:val="center"/>
          </w:tcPr>
          <w:p>
            <w:pPr>
              <w:spacing w:after="20"/>
            </w:pPr>
            <w:r>
              <w:rPr>
                <w:rFonts w:ascii="Aptos" w:hAnsi="Aptos"/>
                <w:color w:val="0B1F33"/>
                <w:sz w:val="14"/>
              </w:rPr>
              <w:t>raw dataset object</w:t>
            </w:r>
          </w:p>
        </w:tc>
      </w:tr>
      <w:tr>
        <w:tc>
          <w:tcPr>
            <w:tcW w:type="dxa" w:w="1474"/>
            <w:vAlign w:val="center"/>
            <w:shd w:fill="F8FAFC"/>
          </w:tcPr>
          <w:p>
            <w:pPr>
              <w:spacing w:after="20"/>
            </w:pPr>
            <w:r>
              <w:rPr>
                <w:rFonts w:ascii="Aptos" w:hAnsi="Aptos"/>
                <w:color w:val="0B1F33"/>
                <w:sz w:val="14"/>
              </w:rPr>
              <w:t>Stage</w:t>
            </w:r>
          </w:p>
        </w:tc>
        <w:tc>
          <w:tcPr>
            <w:tcW w:type="dxa" w:w="1927"/>
            <w:vAlign w:val="center"/>
            <w:shd w:fill="F8FAFC"/>
          </w:tcPr>
          <w:p>
            <w:pPr>
              <w:spacing w:after="20"/>
            </w:pPr>
            <w:r>
              <w:rPr>
                <w:rFonts w:ascii="Aptos" w:hAnsi="Aptos"/>
                <w:color w:val="0B1F33"/>
                <w:sz w:val="14"/>
              </w:rPr>
              <w:t>Ham dosyalar</w:t>
            </w:r>
          </w:p>
        </w:tc>
        <w:tc>
          <w:tcPr>
            <w:tcW w:type="dxa" w:w="3855"/>
            <w:vAlign w:val="center"/>
            <w:shd w:fill="F8FAFC"/>
          </w:tcPr>
          <w:p>
            <w:pPr>
              <w:spacing w:after="20"/>
            </w:pPr>
            <w:r>
              <w:rPr>
                <w:rFonts w:ascii="Aptos" w:hAnsi="Aptos"/>
                <w:color w:val="0B1F33"/>
                <w:sz w:val="14"/>
              </w:rPr>
              <w:t>Şema dönüşümü, Türkçe ad normalizasyonu, tarih ve birim dönüşümü</w:t>
            </w:r>
          </w:p>
        </w:tc>
        <w:tc>
          <w:tcPr>
            <w:tcW w:type="dxa" w:w="2041"/>
            <w:vAlign w:val="center"/>
            <w:shd w:fill="F8FAFC"/>
          </w:tcPr>
          <w:p>
            <w:pPr>
              <w:spacing w:after="20"/>
            </w:pPr>
            <w:r>
              <w:rPr>
                <w:rFonts w:ascii="Aptos" w:hAnsi="Aptos"/>
                <w:color w:val="0B1F33"/>
                <w:sz w:val="14"/>
              </w:rPr>
              <w:t>staging tabloları</w:t>
            </w:r>
          </w:p>
        </w:tc>
      </w:tr>
      <w:tr>
        <w:tc>
          <w:tcPr>
            <w:tcW w:type="dxa" w:w="1474"/>
            <w:vAlign w:val="center"/>
          </w:tcPr>
          <w:p>
            <w:pPr>
              <w:spacing w:after="20"/>
            </w:pPr>
            <w:r>
              <w:rPr>
                <w:rFonts w:ascii="Aptos" w:hAnsi="Aptos"/>
                <w:color w:val="0B1F33"/>
                <w:sz w:val="14"/>
              </w:rPr>
              <w:t>Resolve identity</w:t>
            </w:r>
          </w:p>
        </w:tc>
        <w:tc>
          <w:tcPr>
            <w:tcW w:type="dxa" w:w="1927"/>
            <w:vAlign w:val="center"/>
          </w:tcPr>
          <w:p>
            <w:pPr>
              <w:spacing w:after="20"/>
            </w:pPr>
            <w:r>
              <w:rPr>
                <w:rFonts w:ascii="Aptos" w:hAnsi="Aptos"/>
                <w:color w:val="0B1F33"/>
                <w:sz w:val="14"/>
              </w:rPr>
              <w:t>Staging il/ilçe</w:t>
            </w:r>
          </w:p>
        </w:tc>
        <w:tc>
          <w:tcPr>
            <w:tcW w:type="dxa" w:w="3855"/>
            <w:vAlign w:val="center"/>
          </w:tcPr>
          <w:p>
            <w:pPr>
              <w:spacing w:after="20"/>
            </w:pPr>
            <w:r>
              <w:rPr>
                <w:rFonts w:ascii="Aptos" w:hAnsi="Aptos"/>
                <w:color w:val="0B1F33"/>
                <w:sz w:val="14"/>
              </w:rPr>
              <w:t>Resmî kod/alias/fuzzy-manual</w:t>
            </w:r>
          </w:p>
        </w:tc>
        <w:tc>
          <w:tcPr>
            <w:tcW w:type="dxa" w:w="2041"/>
            <w:vAlign w:val="center"/>
          </w:tcPr>
          <w:p>
            <w:pPr>
              <w:spacing w:after="20"/>
            </w:pPr>
            <w:r>
              <w:rPr>
                <w:rFonts w:ascii="Aptos" w:hAnsi="Aptos"/>
                <w:color w:val="0B1F33"/>
                <w:sz w:val="14"/>
              </w:rPr>
              <w:t>district_id bağlı kayıt</w:t>
            </w:r>
          </w:p>
        </w:tc>
      </w:tr>
      <w:tr>
        <w:tc>
          <w:tcPr>
            <w:tcW w:type="dxa" w:w="1474"/>
            <w:vAlign w:val="center"/>
            <w:shd w:fill="F8FAFC"/>
          </w:tcPr>
          <w:p>
            <w:pPr>
              <w:spacing w:after="20"/>
            </w:pPr>
            <w:r>
              <w:rPr>
                <w:rFonts w:ascii="Aptos" w:hAnsi="Aptos"/>
                <w:color w:val="0B1F33"/>
                <w:sz w:val="14"/>
              </w:rPr>
              <w:t>Validate</w:t>
            </w:r>
          </w:p>
        </w:tc>
        <w:tc>
          <w:tcPr>
            <w:tcW w:type="dxa" w:w="1927"/>
            <w:vAlign w:val="center"/>
            <w:shd w:fill="F8FAFC"/>
          </w:tcPr>
          <w:p>
            <w:pPr>
              <w:spacing w:after="20"/>
            </w:pPr>
            <w:r>
              <w:rPr>
                <w:rFonts w:ascii="Aptos" w:hAnsi="Aptos"/>
                <w:color w:val="0B1F33"/>
                <w:sz w:val="14"/>
              </w:rPr>
              <w:t>Bağlı kayıt</w:t>
            </w:r>
          </w:p>
        </w:tc>
        <w:tc>
          <w:tcPr>
            <w:tcW w:type="dxa" w:w="3855"/>
            <w:vAlign w:val="center"/>
            <w:shd w:fill="F8FAFC"/>
          </w:tcPr>
          <w:p>
            <w:pPr>
              <w:spacing w:after="20"/>
            </w:pPr>
            <w:r>
              <w:rPr>
                <w:rFonts w:ascii="Aptos" w:hAnsi="Aptos"/>
                <w:color w:val="0B1F33"/>
                <w:sz w:val="14"/>
              </w:rPr>
              <w:t>Şema, null, duplicate, aralık, kapsama, gün sayısı</w:t>
            </w:r>
          </w:p>
        </w:tc>
        <w:tc>
          <w:tcPr>
            <w:tcW w:type="dxa" w:w="2041"/>
            <w:vAlign w:val="center"/>
            <w:shd w:fill="F8FAFC"/>
          </w:tcPr>
          <w:p>
            <w:pPr>
              <w:spacing w:after="20"/>
            </w:pPr>
            <w:r>
              <w:rPr>
                <w:rFonts w:ascii="Aptos" w:hAnsi="Aptos"/>
                <w:color w:val="0B1F33"/>
                <w:sz w:val="14"/>
              </w:rPr>
              <w:t>quality_report</w:t>
            </w:r>
          </w:p>
        </w:tc>
      </w:tr>
      <w:tr>
        <w:tc>
          <w:tcPr>
            <w:tcW w:type="dxa" w:w="1474"/>
            <w:vAlign w:val="center"/>
          </w:tcPr>
          <w:p>
            <w:pPr>
              <w:spacing w:after="20"/>
            </w:pPr>
            <w:r>
              <w:rPr>
                <w:rFonts w:ascii="Aptos" w:hAnsi="Aptos"/>
                <w:color w:val="0B1F33"/>
                <w:sz w:val="14"/>
              </w:rPr>
              <w:t>Enrich</w:t>
            </w:r>
          </w:p>
        </w:tc>
        <w:tc>
          <w:tcPr>
            <w:tcW w:type="dxa" w:w="1927"/>
            <w:vAlign w:val="center"/>
          </w:tcPr>
          <w:p>
            <w:pPr>
              <w:spacing w:after="20"/>
            </w:pPr>
            <w:r>
              <w:rPr>
                <w:rFonts w:ascii="Aptos" w:hAnsi="Aptos"/>
                <w:color w:val="0B1F33"/>
                <w:sz w:val="14"/>
              </w:rPr>
              <w:t>Validated data</w:t>
            </w:r>
          </w:p>
        </w:tc>
        <w:tc>
          <w:tcPr>
            <w:tcW w:type="dxa" w:w="3855"/>
            <w:vAlign w:val="center"/>
          </w:tcPr>
          <w:p>
            <w:pPr>
              <w:spacing w:after="20"/>
            </w:pPr>
            <w:r>
              <w:rPr>
                <w:rFonts w:ascii="Aptos" w:hAnsi="Aptos"/>
                <w:color w:val="0B1F33"/>
                <w:sz w:val="14"/>
              </w:rPr>
              <w:t>Eğim, alan, arazi oranı/sınıfı, teşvik sürümü</w:t>
            </w:r>
          </w:p>
        </w:tc>
        <w:tc>
          <w:tcPr>
            <w:tcW w:type="dxa" w:w="2041"/>
            <w:vAlign w:val="center"/>
          </w:tcPr>
          <w:p>
            <w:pPr>
              <w:spacing w:after="20"/>
            </w:pPr>
            <w:r>
              <w:rPr>
                <w:rFonts w:ascii="Aptos" w:hAnsi="Aptos"/>
                <w:color w:val="0B1F33"/>
                <w:sz w:val="14"/>
              </w:rPr>
              <w:t>feature dataset</w:t>
            </w:r>
          </w:p>
        </w:tc>
      </w:tr>
      <w:tr>
        <w:tc>
          <w:tcPr>
            <w:tcW w:type="dxa" w:w="1474"/>
            <w:vAlign w:val="center"/>
            <w:shd w:fill="F8FAFC"/>
          </w:tcPr>
          <w:p>
            <w:pPr>
              <w:spacing w:after="20"/>
            </w:pPr>
            <w:r>
              <w:rPr>
                <w:rFonts w:ascii="Aptos" w:hAnsi="Aptos"/>
                <w:color w:val="0B1F33"/>
                <w:sz w:val="14"/>
              </w:rPr>
              <w:t>Score</w:t>
            </w:r>
          </w:p>
        </w:tc>
        <w:tc>
          <w:tcPr>
            <w:tcW w:type="dxa" w:w="1927"/>
            <w:vAlign w:val="center"/>
            <w:shd w:fill="F8FAFC"/>
          </w:tcPr>
          <w:p>
            <w:pPr>
              <w:spacing w:after="20"/>
            </w:pPr>
            <w:r>
              <w:rPr>
                <w:rFonts w:ascii="Aptos" w:hAnsi="Aptos"/>
                <w:color w:val="0B1F33"/>
                <w:sz w:val="14"/>
              </w:rPr>
              <w:t>Feature dataset</w:t>
            </w:r>
          </w:p>
        </w:tc>
        <w:tc>
          <w:tcPr>
            <w:tcW w:type="dxa" w:w="3855"/>
            <w:vAlign w:val="center"/>
            <w:shd w:fill="F8FAFC"/>
          </w:tcPr>
          <w:p>
            <w:pPr>
              <w:spacing w:after="20"/>
            </w:pPr>
            <w:r>
              <w:rPr>
                <w:rFonts w:ascii="Aptos" w:hAnsi="Aptos"/>
                <w:color w:val="0B1F33"/>
                <w:sz w:val="14"/>
              </w:rPr>
              <w:t>GES/RES scoring config</w:t>
            </w:r>
          </w:p>
        </w:tc>
        <w:tc>
          <w:tcPr>
            <w:tcW w:type="dxa" w:w="2041"/>
            <w:vAlign w:val="center"/>
            <w:shd w:fill="F8FAFC"/>
          </w:tcPr>
          <w:p>
            <w:pPr>
              <w:spacing w:after="20"/>
            </w:pPr>
            <w:r>
              <w:rPr>
                <w:rFonts w:ascii="Aptos" w:hAnsi="Aptos"/>
                <w:color w:val="0B1F33"/>
                <w:sz w:val="14"/>
              </w:rPr>
              <w:t>daily scores</w:t>
            </w:r>
          </w:p>
        </w:tc>
      </w:tr>
      <w:tr>
        <w:tc>
          <w:tcPr>
            <w:tcW w:type="dxa" w:w="1474"/>
            <w:vAlign w:val="center"/>
          </w:tcPr>
          <w:p>
            <w:pPr>
              <w:spacing w:after="20"/>
            </w:pPr>
            <w:r>
              <w:rPr>
                <w:rFonts w:ascii="Aptos" w:hAnsi="Aptos"/>
                <w:color w:val="0B1F33"/>
                <w:sz w:val="14"/>
              </w:rPr>
              <w:t>Aggregate</w:t>
            </w:r>
          </w:p>
        </w:tc>
        <w:tc>
          <w:tcPr>
            <w:tcW w:type="dxa" w:w="1927"/>
            <w:vAlign w:val="center"/>
          </w:tcPr>
          <w:p>
            <w:pPr>
              <w:spacing w:after="20"/>
            </w:pPr>
            <w:r>
              <w:rPr>
                <w:rFonts w:ascii="Aptos" w:hAnsi="Aptos"/>
                <w:color w:val="0B1F33"/>
                <w:sz w:val="14"/>
              </w:rPr>
              <w:t>Daily scores</w:t>
            </w:r>
          </w:p>
        </w:tc>
        <w:tc>
          <w:tcPr>
            <w:tcW w:type="dxa" w:w="3855"/>
            <w:vAlign w:val="center"/>
          </w:tcPr>
          <w:p>
            <w:pPr>
              <w:spacing w:after="20"/>
            </w:pPr>
            <w:r>
              <w:rPr>
                <w:rFonts w:ascii="Aptos" w:hAnsi="Aptos"/>
                <w:color w:val="0B1F33"/>
                <w:sz w:val="14"/>
              </w:rPr>
              <w:t>Ay/yıl istatistiği ve rank</w:t>
            </w:r>
          </w:p>
        </w:tc>
        <w:tc>
          <w:tcPr>
            <w:tcW w:type="dxa" w:w="2041"/>
            <w:vAlign w:val="center"/>
          </w:tcPr>
          <w:p>
            <w:pPr>
              <w:spacing w:after="20"/>
            </w:pPr>
            <w:r>
              <w:rPr>
                <w:rFonts w:ascii="Aptos" w:hAnsi="Aptos"/>
                <w:color w:val="0B1F33"/>
                <w:sz w:val="14"/>
              </w:rPr>
              <w:t>summary table</w:t>
            </w:r>
          </w:p>
        </w:tc>
      </w:tr>
      <w:tr>
        <w:tc>
          <w:tcPr>
            <w:tcW w:type="dxa" w:w="1474"/>
            <w:vAlign w:val="center"/>
            <w:shd w:fill="F8FAFC"/>
          </w:tcPr>
          <w:p>
            <w:pPr>
              <w:spacing w:after="20"/>
            </w:pPr>
            <w:r>
              <w:rPr>
                <w:rFonts w:ascii="Aptos" w:hAnsi="Aptos"/>
                <w:color w:val="0B1F33"/>
                <w:sz w:val="14"/>
              </w:rPr>
              <w:t>Publish</w:t>
            </w:r>
          </w:p>
        </w:tc>
        <w:tc>
          <w:tcPr>
            <w:tcW w:type="dxa" w:w="1927"/>
            <w:vAlign w:val="center"/>
            <w:shd w:fill="F8FAFC"/>
          </w:tcPr>
          <w:p>
            <w:pPr>
              <w:spacing w:after="20"/>
            </w:pPr>
            <w:r>
              <w:rPr>
                <w:rFonts w:ascii="Aptos" w:hAnsi="Aptos"/>
                <w:color w:val="0B1F33"/>
                <w:sz w:val="14"/>
              </w:rPr>
              <w:t>Tüm kalite kapıları geçti</w:t>
            </w:r>
          </w:p>
        </w:tc>
        <w:tc>
          <w:tcPr>
            <w:tcW w:type="dxa" w:w="3855"/>
            <w:vAlign w:val="center"/>
            <w:shd w:fill="F8FAFC"/>
          </w:tcPr>
          <w:p>
            <w:pPr>
              <w:spacing w:after="20"/>
            </w:pPr>
            <w:r>
              <w:rPr>
                <w:rFonts w:ascii="Aptos" w:hAnsi="Aptos"/>
                <w:color w:val="0B1F33"/>
                <w:sz w:val="14"/>
              </w:rPr>
              <w:t>Transaction ile active dataset değişimi</w:t>
            </w:r>
          </w:p>
        </w:tc>
        <w:tc>
          <w:tcPr>
            <w:tcW w:type="dxa" w:w="2041"/>
            <w:vAlign w:val="center"/>
            <w:shd w:fill="F8FAFC"/>
          </w:tcPr>
          <w:p>
            <w:pPr>
              <w:spacing w:after="20"/>
            </w:pPr>
            <w:r>
              <w:rPr>
                <w:rFonts w:ascii="Aptos" w:hAnsi="Aptos"/>
                <w:color w:val="0B1F33"/>
                <w:sz w:val="14"/>
              </w:rPr>
              <w:t>immutable published version</w:t>
            </w:r>
          </w:p>
        </w:tc>
      </w:tr>
      <w:tr>
        <w:tc>
          <w:tcPr>
            <w:tcW w:type="dxa" w:w="1474"/>
            <w:vAlign w:val="center"/>
          </w:tcPr>
          <w:p>
            <w:pPr>
              <w:spacing w:after="20"/>
            </w:pPr>
            <w:r>
              <w:rPr>
                <w:rFonts w:ascii="Aptos" w:hAnsi="Aptos"/>
                <w:color w:val="0B1F33"/>
                <w:sz w:val="14"/>
              </w:rPr>
              <w:t>Post-publish</w:t>
            </w:r>
          </w:p>
        </w:tc>
        <w:tc>
          <w:tcPr>
            <w:tcW w:type="dxa" w:w="1927"/>
            <w:vAlign w:val="center"/>
          </w:tcPr>
          <w:p>
            <w:pPr>
              <w:spacing w:after="20"/>
            </w:pPr>
            <w:r>
              <w:rPr>
                <w:rFonts w:ascii="Aptos" w:hAnsi="Aptos"/>
                <w:color w:val="0B1F33"/>
                <w:sz w:val="14"/>
              </w:rPr>
              <w:t>Aktif sürüm</w:t>
            </w:r>
          </w:p>
        </w:tc>
        <w:tc>
          <w:tcPr>
            <w:tcW w:type="dxa" w:w="3855"/>
            <w:vAlign w:val="center"/>
          </w:tcPr>
          <w:p>
            <w:pPr>
              <w:spacing w:after="20"/>
            </w:pPr>
            <w:r>
              <w:rPr>
                <w:rFonts w:ascii="Aptos" w:hAnsi="Aptos"/>
                <w:color w:val="0B1F33"/>
                <w:sz w:val="14"/>
              </w:rPr>
              <w:t>Cache invalidate, model compatibility, smoke test</w:t>
            </w:r>
          </w:p>
        </w:tc>
        <w:tc>
          <w:tcPr>
            <w:tcW w:type="dxa" w:w="2041"/>
            <w:vAlign w:val="center"/>
          </w:tcPr>
          <w:p>
            <w:pPr>
              <w:spacing w:after="20"/>
            </w:pPr>
            <w:r>
              <w:rPr>
                <w:rFonts w:ascii="Aptos" w:hAnsi="Aptos"/>
                <w:color w:val="0B1F33"/>
                <w:sz w:val="14"/>
              </w:rPr>
              <w:t>serving ready</w:t>
            </w:r>
          </w:p>
        </w:tc>
      </w:tr>
    </w:tbl>
    <w:p>
      <w:pPr>
        <w:spacing w:after="0"/>
      </w:pPr>
    </w:p>
    <w:p>
      <w:pPr>
        <w:pStyle w:val="Heading2"/>
      </w:pPr>
      <w:r>
        <w:t>4.1 Veri Kalite Raporu Şeması</w:t>
      </w:r>
    </w:p>
    <w:tbl>
      <w:tblPr>
        <w:tblW w:type="auto" w:w="0"/>
        <w:jc w:val="center"/>
        <w:tblLayout w:type="fixed"/>
        <w:tblLook w:firstColumn="1" w:firstRow="1" w:lastColumn="0" w:lastRow="0" w:noHBand="0" w:noVBand="1" w:val="04A0"/>
      </w:tblPr>
      <w:tblGrid>
        <w:gridCol w:w="10200"/>
      </w:tblGrid>
      <w:tr>
        <w:tc>
          <w:tcPr>
            <w:tcW w:type="dxa" w:w="9185"/>
            <w:shd w:fill="F1F5F9"/>
          </w:tcPr>
          <w:p>
            <w:pPr>
              <w:pStyle w:val="Kod"/>
            </w:pPr>
            <w:r/>
            <w:r>
              <w:rPr>
                <w:rFonts w:ascii="Liberation Mono" w:hAnsi="Liberation Mono"/>
                <w:color w:val="0B1F33"/>
                <w:sz w:val="15"/>
              </w:rPr>
              <w:t>{</w:t>
            </w:r>
          </w:p>
          <w:p>
            <w:pPr>
              <w:pStyle w:val="Kod"/>
            </w:pPr>
            <w:r>
              <w:rPr>
                <w:rFonts w:ascii="Liberation Mono" w:hAnsi="Liberation Mono"/>
                <w:color w:val="0B1F33"/>
                <w:sz w:val="15"/>
              </w:rPr>
              <w:t xml:space="preserve">  "job_id": "...",</w:t>
            </w:r>
          </w:p>
          <w:p>
            <w:pPr>
              <w:pStyle w:val="Kod"/>
            </w:pPr>
            <w:r>
              <w:rPr>
                <w:rFonts w:ascii="Liberation Mono" w:hAnsi="Liberation Mono"/>
                <w:color w:val="0B1F33"/>
                <w:sz w:val="15"/>
              </w:rPr>
              <w:t xml:space="preserve">  "dataset_version": "2023.1.0",</w:t>
            </w:r>
          </w:p>
          <w:p>
            <w:pPr>
              <w:pStyle w:val="Kod"/>
            </w:pPr>
            <w:r>
              <w:rPr>
                <w:rFonts w:ascii="Liberation Mono" w:hAnsi="Liberation Mono"/>
                <w:color w:val="0B1F33"/>
                <w:sz w:val="15"/>
              </w:rPr>
              <w:t xml:space="preserve">  "status": "failed|passed|warning",</w:t>
            </w:r>
          </w:p>
          <w:p>
            <w:pPr>
              <w:pStyle w:val="Kod"/>
            </w:pPr>
            <w:r>
              <w:rPr>
                <w:rFonts w:ascii="Liberation Mono" w:hAnsi="Liberation Mono"/>
                <w:color w:val="0B1F33"/>
                <w:sz w:val="15"/>
              </w:rPr>
              <w:t xml:space="preserve">  "row_count": 349305,</w:t>
            </w:r>
          </w:p>
          <w:p>
            <w:pPr>
              <w:pStyle w:val="Kod"/>
            </w:pPr>
            <w:r>
              <w:rPr>
                <w:rFonts w:ascii="Liberation Mono" w:hAnsi="Liberation Mono"/>
                <w:color w:val="0B1F33"/>
                <w:sz w:val="15"/>
              </w:rPr>
              <w:t xml:space="preserve">  "district_count": 957,</w:t>
            </w:r>
          </w:p>
          <w:p>
            <w:pPr>
              <w:pStyle w:val="Kod"/>
            </w:pPr>
            <w:r>
              <w:rPr>
                <w:rFonts w:ascii="Liberation Mono" w:hAnsi="Liberation Mono"/>
                <w:color w:val="0B1F33"/>
                <w:sz w:val="15"/>
              </w:rPr>
              <w:t xml:space="preserve">  "date_count": 365,</w:t>
            </w:r>
          </w:p>
          <w:p>
            <w:pPr>
              <w:pStyle w:val="Kod"/>
            </w:pPr>
            <w:r>
              <w:rPr>
                <w:rFonts w:ascii="Liberation Mono" w:hAnsi="Liberation Mono"/>
                <w:color w:val="0B1F33"/>
                <w:sz w:val="15"/>
              </w:rPr>
              <w:t xml:space="preserve">  "checks": [</w:t>
            </w:r>
          </w:p>
          <w:p>
            <w:pPr>
              <w:pStyle w:val="Kod"/>
            </w:pPr>
            <w:r>
              <w:rPr>
                <w:rFonts w:ascii="Liberation Mono" w:hAnsi="Liberation Mono"/>
                <w:color w:val="0B1F33"/>
                <w:sz w:val="15"/>
              </w:rPr>
              <w:t xml:space="preserve">    {"code":"unique_key", "status":"passed", "failed":0},</w:t>
            </w:r>
          </w:p>
          <w:p>
            <w:pPr>
              <w:pStyle w:val="Kod"/>
            </w:pPr>
            <w:r>
              <w:rPr>
                <w:rFonts w:ascii="Liberation Mono" w:hAnsi="Liberation Mono"/>
                <w:color w:val="0B1F33"/>
                <w:sz w:val="15"/>
              </w:rPr>
              <w:t xml:space="preserve">    {"code":"district_coverage", "status":"passed", "value":1.0},</w:t>
            </w:r>
          </w:p>
          <w:p>
            <w:pPr>
              <w:pStyle w:val="Kod"/>
            </w:pPr>
            <w:r>
              <w:rPr>
                <w:rFonts w:ascii="Liberation Mono" w:hAnsi="Liberation Mono"/>
                <w:color w:val="0B1F33"/>
                <w:sz w:val="15"/>
              </w:rPr>
              <w:t xml:space="preserve">    {"code":"area_positive", "status":"failed", "failed_districts":117}</w:t>
            </w:r>
          </w:p>
          <w:p>
            <w:pPr>
              <w:pStyle w:val="Kod"/>
            </w:pPr>
            <w:r>
              <w:rPr>
                <w:rFonts w:ascii="Liberation Mono" w:hAnsi="Liberation Mono"/>
                <w:color w:val="0B1F33"/>
                <w:sz w:val="15"/>
              </w:rPr>
              <w:t xml:space="preserve">  ]</w:t>
            </w:r>
          </w:p>
          <w:p>
            <w:pPr>
              <w:pStyle w:val="Kod"/>
            </w:pPr>
            <w:r>
              <w:rPr>
                <w:rFonts w:ascii="Liberation Mono" w:hAnsi="Liberation Mono"/>
                <w:color w:val="0B1F33"/>
                <w:sz w:val="15"/>
              </w:rPr>
              <w:t>}</w:t>
            </w:r>
          </w:p>
        </w:tc>
      </w:tr>
    </w:tbl>
    <w:p>
      <w:pPr>
        <w:pStyle w:val="Heading2"/>
      </w:pPr>
      <w:r>
        <w:t>4.2 Yayınlama ve Geri Alma</w:t>
      </w:r>
    </w:p>
    <w:p>
      <w:pPr>
        <w:pStyle w:val="ListBullet"/>
      </w:pPr>
      <w:r>
        <w:rPr>
          <w:rFonts w:ascii="Aptos" w:hAnsi="Aptos"/>
        </w:rPr>
        <w:t>Staging ve published tabloları ayrıdır; başarısız validation aktif veriyi etkilemez.</w:t>
      </w:r>
    </w:p>
    <w:p>
      <w:pPr>
        <w:pStyle w:val="ListBullet"/>
      </w:pPr>
      <w:r>
        <w:rPr>
          <w:rFonts w:ascii="Aptos" w:hAnsi="Aptos"/>
        </w:rPr>
        <w:t>Publish tek transaction veya pointer swap ile yapılır.</w:t>
      </w:r>
    </w:p>
    <w:p>
      <w:pPr>
        <w:pStyle w:val="ListBullet"/>
      </w:pPr>
      <w:r>
        <w:rPr>
          <w:rFonts w:ascii="Aptos" w:hAnsi="Aptos"/>
        </w:rPr>
        <w:t>Önceki dataset_version en az tanımlı saklama süresi boyunca tutulur.</w:t>
      </w:r>
    </w:p>
    <w:p>
      <w:pPr>
        <w:pStyle w:val="ListBullet"/>
      </w:pPr>
      <w:r>
        <w:rPr>
          <w:rFonts w:ascii="Aptos" w:hAnsi="Aptos"/>
        </w:rPr>
        <w:t>Rollback yalnız active pointer’ı önceki sürüme çevirir; veri silmez.</w:t>
      </w:r>
    </w:p>
    <w:p>
      <w:pPr>
        <w:pStyle w:val="ListBullet"/>
      </w:pPr>
      <w:r>
        <w:rPr>
          <w:rFonts w:ascii="Aptos" w:hAnsi="Aptos"/>
        </w:rPr>
        <w:t>Publish ve rollback audit log ve bildirim üretir.</w:t>
      </w:r>
    </w:p>
    <w:p>
      <w:pPr>
        <w:pStyle w:val="Heading1"/>
      </w:pPr>
      <w:r>
        <w:t>5. Skor ve ML Çalışma Zamanı</w:t>
      </w:r>
    </w:p>
    <w:p>
      <w:pPr>
        <w:pStyle w:val="Heading2"/>
      </w:pPr>
      <w:r>
        <w:t>5.1 İki Motorlu Yaklaşım</w:t>
      </w:r>
    </w:p>
    <w:tbl>
      <w:tblPr>
        <w:tblW w:type="auto" w:w="0"/>
        <w:jc w:val="center"/>
        <w:tblLayout w:type="fixed"/>
        <w:tblLook w:firstColumn="1" w:firstRow="1" w:lastColumn="0" w:lastRow="0" w:noHBand="0" w:noVBand="1" w:val="04A0"/>
      </w:tblPr>
      <w:tblGrid>
        <w:gridCol w:w="2550"/>
        <w:gridCol w:w="2550"/>
        <w:gridCol w:w="2550"/>
        <w:gridCol w:w="2550"/>
      </w:tblGrid>
      <w:tr>
        <w:trPr>
          <w:tblHeader w:val="true"/>
        </w:trPr>
        <w:tc>
          <w:tcPr>
            <w:tcW w:type="dxa" w:w="2268"/>
            <w:shd w:fill="0B1F33"/>
            <w:vAlign w:val="center"/>
          </w:tcPr>
          <w:p>
            <w:pPr>
              <w:jc w:val="center"/>
            </w:pPr>
            <w:r>
              <w:rPr>
                <w:rFonts w:ascii="Aptos" w:hAnsi="Aptos"/>
                <w:b/>
                <w:color w:val="FFFFFF"/>
                <w:sz w:val="16"/>
              </w:rPr>
              <w:t>Motor</w:t>
            </w:r>
          </w:p>
        </w:tc>
        <w:tc>
          <w:tcPr>
            <w:tcW w:type="dxa" w:w="2948"/>
            <w:shd w:fill="0B1F33"/>
            <w:vAlign w:val="center"/>
          </w:tcPr>
          <w:p>
            <w:pPr>
              <w:jc w:val="center"/>
            </w:pPr>
            <w:r>
              <w:rPr>
                <w:rFonts w:ascii="Aptos" w:hAnsi="Aptos"/>
                <w:b/>
                <w:color w:val="FFFFFF"/>
                <w:sz w:val="16"/>
              </w:rPr>
              <w:t>Rol</w:t>
            </w:r>
          </w:p>
        </w:tc>
        <w:tc>
          <w:tcPr>
            <w:tcW w:type="dxa" w:w="2097"/>
            <w:shd w:fill="0B1F33"/>
            <w:vAlign w:val="center"/>
          </w:tcPr>
          <w:p>
            <w:pPr>
              <w:jc w:val="center"/>
            </w:pPr>
            <w:r>
              <w:rPr>
                <w:rFonts w:ascii="Aptos" w:hAnsi="Aptos"/>
                <w:b/>
                <w:color w:val="FFFFFF"/>
                <w:sz w:val="16"/>
              </w:rPr>
              <w:t>Kaynak</w:t>
            </w:r>
          </w:p>
        </w:tc>
        <w:tc>
          <w:tcPr>
            <w:tcW w:type="dxa" w:w="1927"/>
            <w:shd w:fill="0B1F33"/>
            <w:vAlign w:val="center"/>
          </w:tcPr>
          <w:p>
            <w:pPr>
              <w:jc w:val="center"/>
            </w:pPr>
            <w:r>
              <w:rPr>
                <w:rFonts w:ascii="Aptos" w:hAnsi="Aptos"/>
                <w:b/>
                <w:color w:val="FFFFFF"/>
                <w:sz w:val="16"/>
              </w:rPr>
              <w:t>Ne zaman kullanılır</w:t>
            </w:r>
          </w:p>
        </w:tc>
      </w:tr>
      <w:tr>
        <w:tc>
          <w:tcPr>
            <w:tcW w:type="dxa" w:w="2268"/>
            <w:vAlign w:val="center"/>
          </w:tcPr>
          <w:p>
            <w:pPr>
              <w:spacing w:after="20"/>
            </w:pPr>
            <w:r>
              <w:rPr>
                <w:rFonts w:ascii="Aptos" w:hAnsi="Aptos"/>
                <w:color w:val="0B1F33"/>
                <w:sz w:val="16"/>
              </w:rPr>
              <w:t>Deterministik Score Engine</w:t>
            </w:r>
          </w:p>
        </w:tc>
        <w:tc>
          <w:tcPr>
            <w:tcW w:type="dxa" w:w="2948"/>
            <w:vAlign w:val="center"/>
          </w:tcPr>
          <w:p>
            <w:pPr>
              <w:spacing w:after="20"/>
            </w:pPr>
            <w:r>
              <w:rPr>
                <w:rFonts w:ascii="Aptos" w:hAnsi="Aptos"/>
                <w:color w:val="0B1F33"/>
                <w:sz w:val="16"/>
              </w:rPr>
              <w:t>Metodolojinin birincil sonucu</w:t>
            </w:r>
          </w:p>
        </w:tc>
        <w:tc>
          <w:tcPr>
            <w:tcW w:type="dxa" w:w="2097"/>
            <w:vAlign w:val="center"/>
          </w:tcPr>
          <w:p>
            <w:pPr>
              <w:spacing w:after="20"/>
            </w:pPr>
            <w:r>
              <w:rPr>
                <w:rFonts w:ascii="Aptos" w:hAnsi="Aptos"/>
                <w:color w:val="0B1F33"/>
                <w:sz w:val="16"/>
              </w:rPr>
              <w:t>scoring_version config</w:t>
            </w:r>
          </w:p>
        </w:tc>
        <w:tc>
          <w:tcPr>
            <w:tcW w:type="dxa" w:w="1927"/>
            <w:vAlign w:val="center"/>
          </w:tcPr>
          <w:p>
            <w:pPr>
              <w:spacing w:after="20"/>
            </w:pPr>
            <w:r>
              <w:rPr>
                <w:rFonts w:ascii="Aptos" w:hAnsi="Aptos"/>
                <w:color w:val="0B1F33"/>
                <w:sz w:val="16"/>
              </w:rPr>
              <w:t>Tüm standart skor, senaryo ve yeniden üretim</w:t>
            </w:r>
          </w:p>
        </w:tc>
      </w:tr>
      <w:tr>
        <w:tc>
          <w:tcPr>
            <w:tcW w:type="dxa" w:w="2268"/>
            <w:vAlign w:val="center"/>
            <w:shd w:fill="F8FAFC"/>
          </w:tcPr>
          <w:p>
            <w:pPr>
              <w:spacing w:after="20"/>
            </w:pPr>
            <w:r>
              <w:rPr>
                <w:rFonts w:ascii="Aptos" w:hAnsi="Aptos"/>
                <w:color w:val="0B1F33"/>
                <w:sz w:val="16"/>
              </w:rPr>
              <w:t>XGBoost Runtime</w:t>
            </w:r>
          </w:p>
        </w:tc>
        <w:tc>
          <w:tcPr>
            <w:tcW w:type="dxa" w:w="2948"/>
            <w:vAlign w:val="center"/>
            <w:shd w:fill="F8FAFC"/>
          </w:tcPr>
          <w:p>
            <w:pPr>
              <w:spacing w:after="20"/>
            </w:pPr>
            <w:r>
              <w:rPr>
                <w:rFonts w:ascii="Aptos" w:hAnsi="Aptos"/>
                <w:color w:val="0B1F33"/>
                <w:sz w:val="16"/>
              </w:rPr>
              <w:t>Mevcut prototiple uyumluluk ve surrogate tahmin</w:t>
            </w:r>
          </w:p>
        </w:tc>
        <w:tc>
          <w:tcPr>
            <w:tcW w:type="dxa" w:w="2097"/>
            <w:vAlign w:val="center"/>
            <w:shd w:fill="F8FAFC"/>
          </w:tcPr>
          <w:p>
            <w:pPr>
              <w:spacing w:after="20"/>
            </w:pPr>
            <w:r>
              <w:rPr>
                <w:rFonts w:ascii="Aptos" w:hAnsi="Aptos"/>
                <w:color w:val="0B1F33"/>
                <w:sz w:val="16"/>
              </w:rPr>
              <w:t>model_version JSON</w:t>
            </w:r>
          </w:p>
        </w:tc>
        <w:tc>
          <w:tcPr>
            <w:tcW w:type="dxa" w:w="1927"/>
            <w:vAlign w:val="center"/>
            <w:shd w:fill="F8FAFC"/>
          </w:tcPr>
          <w:p>
            <w:pPr>
              <w:spacing w:after="20"/>
            </w:pPr>
            <w:r>
              <w:rPr>
                <w:rFonts w:ascii="Aptos" w:hAnsi="Aptos"/>
                <w:color w:val="0B1F33"/>
                <w:sz w:val="16"/>
              </w:rPr>
              <w:t>Model karşılaştırması, SHAP, ileride gerçek hedef modeli</w:t>
            </w:r>
          </w:p>
        </w:tc>
      </w:tr>
      <w:tr>
        <w:tc>
          <w:tcPr>
            <w:tcW w:type="dxa" w:w="2268"/>
            <w:vAlign w:val="center"/>
          </w:tcPr>
          <w:p>
            <w:pPr>
              <w:spacing w:after="20"/>
            </w:pPr>
            <w:r>
              <w:rPr>
                <w:rFonts w:ascii="Aptos" w:hAnsi="Aptos"/>
                <w:color w:val="0B1F33"/>
                <w:sz w:val="16"/>
              </w:rPr>
              <w:t>Lookup Engine</w:t>
            </w:r>
          </w:p>
        </w:tc>
        <w:tc>
          <w:tcPr>
            <w:tcW w:type="dxa" w:w="2948"/>
            <w:vAlign w:val="center"/>
          </w:tcPr>
          <w:p>
            <w:pPr>
              <w:spacing w:after="20"/>
            </w:pPr>
            <w:r>
              <w:rPr>
                <w:rFonts w:ascii="Aptos" w:hAnsi="Aptos"/>
                <w:color w:val="0B1F33"/>
                <w:sz w:val="16"/>
              </w:rPr>
              <w:t>Önceden hesaplanmış özetleri hızlı sunma</w:t>
            </w:r>
          </w:p>
        </w:tc>
        <w:tc>
          <w:tcPr>
            <w:tcW w:type="dxa" w:w="2097"/>
            <w:vAlign w:val="center"/>
          </w:tcPr>
          <w:p>
            <w:pPr>
              <w:spacing w:after="20"/>
            </w:pPr>
            <w:r>
              <w:rPr>
                <w:rFonts w:ascii="Aptos" w:hAnsi="Aptos"/>
                <w:color w:val="0B1F33"/>
                <w:sz w:val="16"/>
              </w:rPr>
              <w:t>district_score_summary</w:t>
            </w:r>
          </w:p>
        </w:tc>
        <w:tc>
          <w:tcPr>
            <w:tcW w:type="dxa" w:w="1927"/>
            <w:vAlign w:val="center"/>
          </w:tcPr>
          <w:p>
            <w:pPr>
              <w:spacing w:after="20"/>
            </w:pPr>
            <w:r>
              <w:rPr>
                <w:rFonts w:ascii="Aptos" w:hAnsi="Aptos"/>
                <w:color w:val="0B1F33"/>
                <w:sz w:val="16"/>
              </w:rPr>
              <w:t>Dashboard, sıralama, ilçe yıllık/aylık görünüm</w:t>
            </w:r>
          </w:p>
        </w:tc>
      </w:tr>
    </w:tbl>
    <w:p>
      <w:pPr>
        <w:spacing w:after="0"/>
      </w:pPr>
    </w:p>
    <w:tbl>
      <w:tblPr>
        <w:tblW w:type="auto" w:w="0"/>
        <w:jc w:val="center"/>
        <w:tblLayout w:type="fixed"/>
        <w:tblLook w:firstColumn="1" w:firstRow="1" w:lastColumn="0" w:lastRow="0" w:noHBand="0" w:noVBand="1" w:val="04A0"/>
      </w:tblPr>
      <w:tblGrid>
        <w:gridCol w:w="10200"/>
      </w:tblGrid>
      <w:tr>
        <w:tc>
          <w:tcPr>
            <w:tcW w:type="dxa" w:w="9242"/>
            <w:shd w:fill="FEF3C7"/>
            <w:tcBorders>
              <w:top w:val="single" w:sz="6" w:space="0" w:color="0E7490"/>
              <w:left w:val="single" w:sz="6" w:space="0" w:color="0E7490"/>
              <w:bottom w:val="single" w:sz="6" w:space="0" w:color="0E7490"/>
              <w:right w:val="single" w:sz="6" w:space="0" w:color="0E7490"/>
            </w:tcBorders>
          </w:tcPr>
          <w:p>
            <w:r/>
            <w:r>
              <w:rPr>
                <w:rFonts w:ascii="Aptos" w:hAnsi="Aptos"/>
                <w:b/>
                <w:color w:val="0B1F33"/>
                <w:sz w:val="19"/>
              </w:rPr>
              <w:t xml:space="preserve">Önemli — </w:t>
            </w:r>
            <w:r>
              <w:rPr>
                <w:rFonts w:ascii="Aptos" w:hAnsi="Aptos"/>
                <w:color w:val="0B1F33"/>
                <w:sz w:val="19"/>
              </w:rPr>
              <w:t>Mevcut XGBoost modelinin tahminini deterministik skordan farklı bir “gerçek yapay zekâ kararı” gibi sunmayın. Hedef aynı formülden üretildiği için iki sonuç esasen aynı metodolojinin farklı uygulanmasıdır.</w:t>
            </w:r>
          </w:p>
        </w:tc>
      </w:tr>
    </w:tbl>
    <w:p>
      <w:pPr>
        <w:pStyle w:val="Heading2"/>
      </w:pPr>
      <w:r>
        <w:t>5.2 Scoring Config</w:t>
      </w:r>
    </w:p>
    <w:tbl>
      <w:tblPr>
        <w:tblW w:type="auto" w:w="0"/>
        <w:jc w:val="center"/>
        <w:tblLayout w:type="fixed"/>
        <w:tblLook w:firstColumn="1" w:firstRow="1" w:lastColumn="0" w:lastRow="0" w:noHBand="0" w:noVBand="1" w:val="04A0"/>
      </w:tblPr>
      <w:tblGrid>
        <w:gridCol w:w="10200"/>
      </w:tblGrid>
      <w:tr>
        <w:tc>
          <w:tcPr>
            <w:tcW w:type="dxa" w:w="9185"/>
            <w:shd w:fill="F1F5F9"/>
          </w:tcPr>
          <w:p>
            <w:pPr>
              <w:pStyle w:val="Kod"/>
            </w:pPr>
            <w:r/>
            <w:r>
              <w:rPr>
                <w:rFonts w:ascii="Liberation Mono" w:hAnsi="Liberation Mono"/>
                <w:color w:val="0B1F33"/>
                <w:sz w:val="15"/>
              </w:rPr>
              <w:t>{</w:t>
            </w:r>
          </w:p>
          <w:p>
            <w:pPr>
              <w:pStyle w:val="Kod"/>
            </w:pPr>
            <w:r>
              <w:rPr>
                <w:rFonts w:ascii="Liberation Mono" w:hAnsi="Liberation Mono"/>
                <w:color w:val="0B1F33"/>
                <w:sz w:val="15"/>
              </w:rPr>
              <w:t xml:space="preserve">  "version": "ges-1.0.0",</w:t>
            </w:r>
          </w:p>
          <w:p>
            <w:pPr>
              <w:pStyle w:val="Kod"/>
            </w:pPr>
            <w:r>
              <w:rPr>
                <w:rFonts w:ascii="Liberation Mono" w:hAnsi="Liberation Mono"/>
                <w:color w:val="0B1F33"/>
                <w:sz w:val="15"/>
              </w:rPr>
              <w:t xml:space="preserve">  "energy_type": "GES",</w:t>
            </w:r>
          </w:p>
          <w:p>
            <w:pPr>
              <w:pStyle w:val="Kod"/>
            </w:pPr>
            <w:r>
              <w:rPr>
                <w:rFonts w:ascii="Liberation Mono" w:hAnsi="Liberation Mono"/>
                <w:color w:val="0B1F33"/>
                <w:sz w:val="15"/>
              </w:rPr>
              <w:t xml:space="preserve">  "formula": "linear_minmax_v1",</w:t>
            </w:r>
          </w:p>
          <w:p>
            <w:pPr>
              <w:pStyle w:val="Kod"/>
            </w:pPr>
            <w:r>
              <w:rPr>
                <w:rFonts w:ascii="Liberation Mono" w:hAnsi="Liberation Mono"/>
                <w:color w:val="0B1F33"/>
                <w:sz w:val="15"/>
              </w:rPr>
              <w:t xml:space="preserve">  "weights": {"ALLSKY_SFC_SW_DWN": 60, "tesvik_bolgesi": 30, "arazi_egimi_yuzde": -10},</w:t>
            </w:r>
          </w:p>
          <w:p>
            <w:pPr>
              <w:pStyle w:val="Kod"/>
            </w:pPr>
            <w:r>
              <w:rPr>
                <w:rFonts w:ascii="Liberation Mono" w:hAnsi="Liberation Mono"/>
                <w:color w:val="0B1F33"/>
                <w:sz w:val="15"/>
              </w:rPr>
              <w:t xml:space="preserve">  "feature_minmax": {</w:t>
            </w:r>
          </w:p>
          <w:p>
            <w:pPr>
              <w:pStyle w:val="Kod"/>
            </w:pPr>
            <w:r>
              <w:rPr>
                <w:rFonts w:ascii="Liberation Mono" w:hAnsi="Liberation Mono"/>
                <w:color w:val="0B1F33"/>
                <w:sz w:val="15"/>
              </w:rPr>
              <w:t xml:space="preserve">    "ALLSKY_SFC_SW_DWN": [0.2088, 9.089],</w:t>
            </w:r>
          </w:p>
          <w:p>
            <w:pPr>
              <w:pStyle w:val="Kod"/>
            </w:pPr>
            <w:r>
              <w:rPr>
                <w:rFonts w:ascii="Liberation Mono" w:hAnsi="Liberation Mono"/>
                <w:color w:val="0B1F33"/>
                <w:sz w:val="15"/>
              </w:rPr>
              <w:t xml:space="preserve">    "arazi_egimi_yuzde": [0.0, 63.56],</w:t>
            </w:r>
          </w:p>
          <w:p>
            <w:pPr>
              <w:pStyle w:val="Kod"/>
            </w:pPr>
            <w:r>
              <w:rPr>
                <w:rFonts w:ascii="Liberation Mono" w:hAnsi="Liberation Mono"/>
                <w:color w:val="0B1F33"/>
                <w:sz w:val="15"/>
              </w:rPr>
              <w:t xml:space="preserve">    "tesvik_bolgesi": [1.0, 6.0]</w:t>
            </w:r>
          </w:p>
          <w:p>
            <w:pPr>
              <w:pStyle w:val="Kod"/>
            </w:pPr>
            <w:r>
              <w:rPr>
                <w:rFonts w:ascii="Liberation Mono" w:hAnsi="Liberation Mono"/>
                <w:color w:val="0B1F33"/>
                <w:sz w:val="15"/>
              </w:rPr>
              <w:t xml:space="preserve">  },</w:t>
            </w:r>
          </w:p>
          <w:p>
            <w:pPr>
              <w:pStyle w:val="Kod"/>
            </w:pPr>
            <w:r>
              <w:rPr>
                <w:rFonts w:ascii="Liberation Mono" w:hAnsi="Liberation Mono"/>
                <w:color w:val="0B1F33"/>
                <w:sz w:val="15"/>
              </w:rPr>
              <w:t xml:space="preserve">  "raw_score_minmax": [-8.9716447828, 88.6937273310],</w:t>
            </w:r>
          </w:p>
          <w:p>
            <w:pPr>
              <w:pStyle w:val="Kod"/>
            </w:pPr>
            <w:r>
              <w:rPr>
                <w:rFonts w:ascii="Liberation Mono" w:hAnsi="Liberation Mono"/>
                <w:color w:val="0B1F33"/>
                <w:sz w:val="15"/>
              </w:rPr>
              <w:t xml:space="preserve">  "round_digits": 2,</w:t>
            </w:r>
          </w:p>
          <w:p>
            <w:pPr>
              <w:pStyle w:val="Kod"/>
            </w:pPr>
            <w:r>
              <w:rPr>
                <w:rFonts w:ascii="Liberation Mono" w:hAnsi="Liberation Mono"/>
                <w:color w:val="0B1F33"/>
                <w:sz w:val="15"/>
              </w:rPr>
              <w:t xml:space="preserve">  "source_dataset_version": "2023.1.0"</w:t>
            </w:r>
          </w:p>
          <w:p>
            <w:pPr>
              <w:pStyle w:val="Kod"/>
            </w:pPr>
            <w:r>
              <w:rPr>
                <w:rFonts w:ascii="Liberation Mono" w:hAnsi="Liberation Mono"/>
                <w:color w:val="0B1F33"/>
                <w:sz w:val="15"/>
              </w:rPr>
              <w:t>}</w:t>
            </w:r>
          </w:p>
        </w:tc>
      </w:tr>
    </w:tbl>
    <w:p>
      <w:pPr>
        <w:pStyle w:val="Heading2"/>
      </w:pPr>
      <w:r>
        <w:t>5.3 Model Yükleme</w:t>
      </w:r>
    </w:p>
    <w:p>
      <w:pPr>
        <w:ind w:left="369" w:hanging="255"/>
      </w:pPr>
      <w:r>
        <w:rPr>
          <w:rFonts w:ascii="Aptos" w:hAnsi="Aptos"/>
          <w:b/>
          <w:color w:val="0B1F33"/>
        </w:rPr>
        <w:t xml:space="preserve">1. </w:t>
      </w:r>
      <w:r>
        <w:rPr>
          <w:rFonts w:ascii="Aptos" w:hAnsi="Aptos"/>
        </w:rPr>
        <w:t>Registry’den enerji türü için active model metadata’sını oku.</w:t>
      </w:r>
    </w:p>
    <w:p>
      <w:pPr>
        <w:ind w:left="369" w:hanging="255"/>
      </w:pPr>
      <w:r>
        <w:rPr>
          <w:rFonts w:ascii="Aptos" w:hAnsi="Aptos"/>
          <w:b/>
          <w:color w:val="0B1F33"/>
        </w:rPr>
        <w:t xml:space="preserve">2. </w:t>
      </w:r>
      <w:r>
        <w:rPr>
          <w:rFonts w:ascii="Aptos" w:hAnsi="Aptos"/>
        </w:rPr>
        <w:t>Artefaktı object storage’dan yerel read-only cache’e indir.</w:t>
      </w:r>
    </w:p>
    <w:p>
      <w:pPr>
        <w:ind w:left="369" w:hanging="255"/>
      </w:pPr>
      <w:r>
        <w:rPr>
          <w:rFonts w:ascii="Aptos" w:hAnsi="Aptos"/>
          <w:b/>
          <w:color w:val="0B1F33"/>
        </w:rPr>
        <w:t xml:space="preserve">3. </w:t>
      </w:r>
      <w:r>
        <w:rPr>
          <w:rFonts w:ascii="Aptos" w:hAnsi="Aptos"/>
        </w:rPr>
        <w:t>SHA-256 checksum doğrula.</w:t>
      </w:r>
    </w:p>
    <w:p>
      <w:pPr>
        <w:ind w:left="369" w:hanging="255"/>
      </w:pPr>
      <w:r>
        <w:rPr>
          <w:rFonts w:ascii="Aptos" w:hAnsi="Aptos"/>
          <w:b/>
          <w:color w:val="0B1F33"/>
        </w:rPr>
        <w:t xml:space="preserve">4. </w:t>
      </w:r>
      <w:r>
        <w:rPr>
          <w:rFonts w:ascii="Aptos" w:hAnsi="Aptos"/>
        </w:rPr>
        <w:t>Modeli yükle; feature_names alanını beklenen feature_schema ile birebir karşılaştır.</w:t>
      </w:r>
    </w:p>
    <w:p>
      <w:pPr>
        <w:ind w:left="369" w:hanging="255"/>
      </w:pPr>
      <w:r>
        <w:rPr>
          <w:rFonts w:ascii="Aptos" w:hAnsi="Aptos"/>
          <w:b/>
          <w:color w:val="0B1F33"/>
        </w:rPr>
        <w:t xml:space="preserve">5. </w:t>
      </w:r>
      <w:r>
        <w:rPr>
          <w:rFonts w:ascii="Aptos" w:hAnsi="Aptos"/>
        </w:rPr>
        <w:t>Golden input üzerinde smoke prediction yap ve beklenen toleransı kontrol et.</w:t>
      </w:r>
    </w:p>
    <w:p>
      <w:pPr>
        <w:ind w:left="369" w:hanging="255"/>
      </w:pPr>
      <w:r>
        <w:rPr>
          <w:rFonts w:ascii="Aptos" w:hAnsi="Aptos"/>
          <w:b/>
          <w:color w:val="0B1F33"/>
        </w:rPr>
        <w:t xml:space="preserve">6. </w:t>
      </w:r>
      <w:r>
        <w:rPr>
          <w:rFonts w:ascii="Aptos" w:hAnsi="Aptos"/>
        </w:rPr>
        <w:t>Başarılıysa atomic reference ile runtime modelini değiştir; başarısızsa önceki model çalışmaya devam eder.</w:t>
      </w:r>
    </w:p>
    <w:p>
      <w:pPr>
        <w:pStyle w:val="Heading2"/>
      </w:pPr>
      <w:r>
        <w:t>5.4 Feature Vector</w:t>
      </w:r>
    </w:p>
    <w:tbl>
      <w:tblPr>
        <w:tblW w:type="auto" w:w="0"/>
        <w:jc w:val="center"/>
        <w:tblLayout w:type="fixed"/>
        <w:tblLook w:firstColumn="1" w:firstRow="1" w:lastColumn="0" w:lastRow="0" w:noHBand="0" w:noVBand="1" w:val="04A0"/>
      </w:tblPr>
      <w:tblGrid>
        <w:gridCol w:w="10200"/>
      </w:tblGrid>
      <w:tr>
        <w:tc>
          <w:tcPr>
            <w:tcW w:type="dxa" w:w="9185"/>
            <w:shd w:fill="F1F5F9"/>
          </w:tcPr>
          <w:p>
            <w:pPr>
              <w:pStyle w:val="Kod"/>
            </w:pPr>
            <w:r/>
            <w:r>
              <w:rPr>
                <w:rFonts w:ascii="Liberation Mono" w:hAnsi="Liberation Mono"/>
                <w:color w:val="0B1F33"/>
                <w:sz w:val="15"/>
              </w:rPr>
              <w:t>FEATURE_ORDER = [</w:t>
            </w:r>
          </w:p>
          <w:p>
            <w:pPr>
              <w:pStyle w:val="Kod"/>
            </w:pPr>
            <w:r>
              <w:rPr>
                <w:rFonts w:ascii="Liberation Mono" w:hAnsi="Liberation Mono"/>
                <w:color w:val="0B1F33"/>
                <w:sz w:val="15"/>
              </w:rPr>
              <w:t xml:space="preserve">  "T2M", "RH2M", "WS10M", "ALLSKY_SFC_SW_DWN",</w:t>
            </w:r>
          </w:p>
          <w:p>
            <w:pPr>
              <w:pStyle w:val="Kod"/>
            </w:pPr>
            <w:r>
              <w:rPr>
                <w:rFonts w:ascii="Liberation Mono" w:hAnsi="Liberation Mono"/>
                <w:color w:val="0B1F33"/>
                <w:sz w:val="15"/>
              </w:rPr>
              <w:t xml:space="preserve">  "arazi_egimi_yuzde", "yuzey_alani_km2",</w:t>
            </w:r>
          </w:p>
          <w:p>
            <w:pPr>
              <w:pStyle w:val="Kod"/>
            </w:pPr>
            <w:r>
              <w:rPr>
                <w:rFonts w:ascii="Liberation Mono" w:hAnsi="Liberation Mono"/>
                <w:color w:val="0B1F33"/>
                <w:sz w:val="15"/>
              </w:rPr>
              <w:t xml:space="preserve">  "yuzey_Orman_ve_Doğa", "yuzey_Su_Yüzeyi", "yuzey_Sulak_Alan",</w:t>
            </w:r>
          </w:p>
          <w:p>
            <w:pPr>
              <w:pStyle w:val="Kod"/>
            </w:pPr>
            <w:r>
              <w:rPr>
                <w:rFonts w:ascii="Liberation Mono" w:hAnsi="Liberation Mono"/>
                <w:color w:val="0B1F33"/>
                <w:sz w:val="15"/>
              </w:rPr>
              <w:t xml:space="preserve">  "yuzey_Tarım_Arazisi", "yuzey_Şehir_Yerleşimi", "tesvik_bolgesi"</w:t>
            </w:r>
          </w:p>
          <w:p>
            <w:pPr>
              <w:pStyle w:val="Kod"/>
            </w:pPr>
            <w:r>
              <w:rPr>
                <w:rFonts w:ascii="Liberation Mono" w:hAnsi="Liberation Mono"/>
                <w:color w:val="0B1F33"/>
                <w:sz w:val="15"/>
              </w:rPr>
              <w:t>]</w:t>
            </w:r>
          </w:p>
          <w:p>
            <w:pPr>
              <w:pStyle w:val="Kod"/>
            </w:pPr>
            <w:r>
              <w:rPr>
                <w:rFonts w:ascii="Liberation Mono" w:hAnsi="Liberation Mono"/>
                <w:color w:val="0B1F33"/>
                <w:sz w:val="15"/>
              </w:rPr>
            </w:r>
          </w:p>
          <w:p>
            <w:pPr>
              <w:pStyle w:val="Kod"/>
            </w:pPr>
            <w:r>
              <w:rPr>
                <w:rFonts w:ascii="Liberation Mono" w:hAnsi="Liberation Mono"/>
                <w:color w:val="0B1F33"/>
                <w:sz w:val="15"/>
              </w:rPr>
              <w:t># Girdi kolon sırası model JSON ile birebir doğrulanmadan predict çağrılmaz.</w:t>
            </w:r>
          </w:p>
        </w:tc>
      </w:tr>
    </w:tbl>
    <w:p>
      <w:pPr>
        <w:pStyle w:val="Heading2"/>
      </w:pPr>
      <w:r>
        <w:t>5.5 Tahmin Modları</w:t>
      </w:r>
    </w:p>
    <w:tbl>
      <w:tblPr>
        <w:tblW w:type="auto" w:w="0"/>
        <w:jc w:val="center"/>
        <w:tblLayout w:type="fixed"/>
        <w:tblLook w:firstColumn="1" w:firstRow="1" w:lastColumn="0" w:lastRow="0" w:noHBand="0" w:noVBand="1" w:val="04A0"/>
      </w:tblPr>
      <w:tblGrid>
        <w:gridCol w:w="2550"/>
        <w:gridCol w:w="2550"/>
        <w:gridCol w:w="2550"/>
        <w:gridCol w:w="2550"/>
      </w:tblGrid>
      <w:tr>
        <w:trPr>
          <w:tblHeader w:val="true"/>
        </w:trPr>
        <w:tc>
          <w:tcPr>
            <w:tcW w:type="dxa" w:w="1701"/>
            <w:shd w:fill="0B1F33"/>
            <w:vAlign w:val="center"/>
          </w:tcPr>
          <w:p>
            <w:pPr>
              <w:jc w:val="center"/>
            </w:pPr>
            <w:r>
              <w:rPr>
                <w:rFonts w:ascii="Aptos" w:hAnsi="Aptos"/>
                <w:b/>
                <w:color w:val="FFFFFF"/>
                <w:sz w:val="16"/>
              </w:rPr>
              <w:t>Mod</w:t>
            </w:r>
          </w:p>
        </w:tc>
        <w:tc>
          <w:tcPr>
            <w:tcW w:type="dxa" w:w="2664"/>
            <w:shd w:fill="0B1F33"/>
            <w:vAlign w:val="center"/>
          </w:tcPr>
          <w:p>
            <w:pPr>
              <w:jc w:val="center"/>
            </w:pPr>
            <w:r>
              <w:rPr>
                <w:rFonts w:ascii="Aptos" w:hAnsi="Aptos"/>
                <w:b/>
                <w:color w:val="FFFFFF"/>
                <w:sz w:val="16"/>
              </w:rPr>
              <w:t>Girdi</w:t>
            </w:r>
          </w:p>
        </w:tc>
        <w:tc>
          <w:tcPr>
            <w:tcW w:type="dxa" w:w="3175"/>
            <w:shd w:fill="0B1F33"/>
            <w:vAlign w:val="center"/>
          </w:tcPr>
          <w:p>
            <w:pPr>
              <w:jc w:val="center"/>
            </w:pPr>
            <w:r>
              <w:rPr>
                <w:rFonts w:ascii="Aptos" w:hAnsi="Aptos"/>
                <w:b/>
                <w:color w:val="FFFFFF"/>
                <w:sz w:val="16"/>
              </w:rPr>
              <w:t>Çıktı</w:t>
            </w:r>
          </w:p>
        </w:tc>
        <w:tc>
          <w:tcPr>
            <w:tcW w:type="dxa" w:w="1587"/>
            <w:shd w:fill="0B1F33"/>
            <w:vAlign w:val="center"/>
          </w:tcPr>
          <w:p>
            <w:pPr>
              <w:jc w:val="center"/>
            </w:pPr>
            <w:r>
              <w:rPr>
                <w:rFonts w:ascii="Aptos" w:hAnsi="Aptos"/>
                <w:b/>
                <w:color w:val="FFFFFF"/>
                <w:sz w:val="16"/>
              </w:rPr>
              <w:t>Yetki</w:t>
            </w:r>
          </w:p>
        </w:tc>
      </w:tr>
      <w:tr>
        <w:tc>
          <w:tcPr>
            <w:tcW w:type="dxa" w:w="1701"/>
            <w:vAlign w:val="center"/>
          </w:tcPr>
          <w:p>
            <w:pPr>
              <w:spacing w:after="20"/>
            </w:pPr>
            <w:r>
              <w:rPr>
                <w:rFonts w:ascii="Aptos" w:hAnsi="Aptos"/>
                <w:color w:val="0B1F33"/>
                <w:sz w:val="16"/>
              </w:rPr>
              <w:t>Dataset lookup</w:t>
            </w:r>
          </w:p>
        </w:tc>
        <w:tc>
          <w:tcPr>
            <w:tcW w:type="dxa" w:w="2664"/>
            <w:vAlign w:val="center"/>
          </w:tcPr>
          <w:p>
            <w:pPr>
              <w:spacing w:after="20"/>
            </w:pPr>
            <w:r>
              <w:rPr>
                <w:rFonts w:ascii="Aptos" w:hAnsi="Aptos"/>
                <w:color w:val="0B1F33"/>
                <w:sz w:val="16"/>
              </w:rPr>
              <w:t>district_id + dönem + enerji</w:t>
            </w:r>
          </w:p>
        </w:tc>
        <w:tc>
          <w:tcPr>
            <w:tcW w:type="dxa" w:w="3175"/>
            <w:vAlign w:val="center"/>
          </w:tcPr>
          <w:p>
            <w:pPr>
              <w:spacing w:after="20"/>
            </w:pPr>
            <w:r>
              <w:rPr>
                <w:rFonts w:ascii="Aptos" w:hAnsi="Aptos"/>
                <w:color w:val="0B1F33"/>
                <w:sz w:val="16"/>
              </w:rPr>
              <w:t>Precomputed score summary</w:t>
            </w:r>
          </w:p>
        </w:tc>
        <w:tc>
          <w:tcPr>
            <w:tcW w:type="dxa" w:w="1587"/>
            <w:vAlign w:val="center"/>
          </w:tcPr>
          <w:p>
            <w:pPr>
              <w:spacing w:after="20"/>
            </w:pPr>
            <w:r>
              <w:rPr>
                <w:rFonts w:ascii="Aptos" w:hAnsi="Aptos"/>
                <w:color w:val="0B1F33"/>
                <w:sz w:val="16"/>
              </w:rPr>
              <w:t>Kullanıcı</w:t>
            </w:r>
          </w:p>
        </w:tc>
      </w:tr>
      <w:tr>
        <w:tc>
          <w:tcPr>
            <w:tcW w:type="dxa" w:w="1701"/>
            <w:vAlign w:val="center"/>
            <w:shd w:fill="F8FAFC"/>
          </w:tcPr>
          <w:p>
            <w:pPr>
              <w:spacing w:after="20"/>
            </w:pPr>
            <w:r>
              <w:rPr>
                <w:rFonts w:ascii="Aptos" w:hAnsi="Aptos"/>
                <w:color w:val="0B1F33"/>
                <w:sz w:val="16"/>
              </w:rPr>
              <w:t>Dataset point inference</w:t>
            </w:r>
          </w:p>
        </w:tc>
        <w:tc>
          <w:tcPr>
            <w:tcW w:type="dxa" w:w="2664"/>
            <w:vAlign w:val="center"/>
            <w:shd w:fill="F8FAFC"/>
          </w:tcPr>
          <w:p>
            <w:pPr>
              <w:spacing w:after="20"/>
            </w:pPr>
            <w:r>
              <w:rPr>
                <w:rFonts w:ascii="Aptos" w:hAnsi="Aptos"/>
                <w:color w:val="0B1F33"/>
                <w:sz w:val="16"/>
              </w:rPr>
              <w:t>district_id + tarih + enerji</w:t>
            </w:r>
          </w:p>
        </w:tc>
        <w:tc>
          <w:tcPr>
            <w:tcW w:type="dxa" w:w="3175"/>
            <w:vAlign w:val="center"/>
            <w:shd w:fill="F8FAFC"/>
          </w:tcPr>
          <w:p>
            <w:pPr>
              <w:spacing w:after="20"/>
            </w:pPr>
            <w:r>
              <w:rPr>
                <w:rFonts w:ascii="Aptos" w:hAnsi="Aptos"/>
                <w:color w:val="0B1F33"/>
                <w:sz w:val="16"/>
              </w:rPr>
              <w:t>O gün feature + deterministic + model score</w:t>
            </w:r>
          </w:p>
        </w:tc>
        <w:tc>
          <w:tcPr>
            <w:tcW w:type="dxa" w:w="1587"/>
            <w:vAlign w:val="center"/>
            <w:shd w:fill="F8FAFC"/>
          </w:tcPr>
          <w:p>
            <w:pPr>
              <w:spacing w:after="20"/>
            </w:pPr>
            <w:r>
              <w:rPr>
                <w:rFonts w:ascii="Aptos" w:hAnsi="Aptos"/>
                <w:color w:val="0B1F33"/>
                <w:sz w:val="16"/>
              </w:rPr>
              <w:t>Kullanıcı/analist</w:t>
            </w:r>
          </w:p>
        </w:tc>
      </w:tr>
      <w:tr>
        <w:tc>
          <w:tcPr>
            <w:tcW w:type="dxa" w:w="1701"/>
            <w:vAlign w:val="center"/>
          </w:tcPr>
          <w:p>
            <w:pPr>
              <w:spacing w:after="20"/>
            </w:pPr>
            <w:r>
              <w:rPr>
                <w:rFonts w:ascii="Aptos" w:hAnsi="Aptos"/>
                <w:color w:val="0B1F33"/>
                <w:sz w:val="16"/>
              </w:rPr>
              <w:t>Custom feature inference</w:t>
            </w:r>
          </w:p>
        </w:tc>
        <w:tc>
          <w:tcPr>
            <w:tcW w:type="dxa" w:w="2664"/>
            <w:vAlign w:val="center"/>
          </w:tcPr>
          <w:p>
            <w:pPr>
              <w:spacing w:after="20"/>
            </w:pPr>
            <w:r>
              <w:rPr>
                <w:rFonts w:ascii="Aptos" w:hAnsi="Aptos"/>
                <w:color w:val="0B1F33"/>
                <w:sz w:val="16"/>
              </w:rPr>
              <w:t>12 özellik veya kontrollü subset</w:t>
            </w:r>
          </w:p>
        </w:tc>
        <w:tc>
          <w:tcPr>
            <w:tcW w:type="dxa" w:w="3175"/>
            <w:vAlign w:val="center"/>
          </w:tcPr>
          <w:p>
            <w:pPr>
              <w:spacing w:after="20"/>
            </w:pPr>
            <w:r>
              <w:rPr>
                <w:rFonts w:ascii="Aptos" w:hAnsi="Aptos"/>
                <w:color w:val="0B1F33"/>
                <w:sz w:val="16"/>
              </w:rPr>
              <w:t>Validation + prediction + explanation</w:t>
            </w:r>
          </w:p>
        </w:tc>
        <w:tc>
          <w:tcPr>
            <w:tcW w:type="dxa" w:w="1587"/>
            <w:vAlign w:val="center"/>
          </w:tcPr>
          <w:p>
            <w:pPr>
              <w:spacing w:after="20"/>
            </w:pPr>
            <w:r>
              <w:rPr>
                <w:rFonts w:ascii="Aptos" w:hAnsi="Aptos"/>
                <w:color w:val="0B1F33"/>
                <w:sz w:val="16"/>
              </w:rPr>
              <w:t>Analist/Admin</w:t>
            </w:r>
          </w:p>
        </w:tc>
      </w:tr>
      <w:tr>
        <w:tc>
          <w:tcPr>
            <w:tcW w:type="dxa" w:w="1701"/>
            <w:vAlign w:val="center"/>
            <w:shd w:fill="F8FAFC"/>
          </w:tcPr>
          <w:p>
            <w:pPr>
              <w:spacing w:after="20"/>
            </w:pPr>
            <w:r>
              <w:rPr>
                <w:rFonts w:ascii="Aptos" w:hAnsi="Aptos"/>
                <w:color w:val="0B1F33"/>
                <w:sz w:val="16"/>
              </w:rPr>
              <w:t>Scenario</w:t>
            </w:r>
          </w:p>
        </w:tc>
        <w:tc>
          <w:tcPr>
            <w:tcW w:type="dxa" w:w="2664"/>
            <w:vAlign w:val="center"/>
            <w:shd w:fill="F8FAFC"/>
          </w:tcPr>
          <w:p>
            <w:pPr>
              <w:spacing w:after="20"/>
            </w:pPr>
            <w:r>
              <w:rPr>
                <w:rFonts w:ascii="Aptos" w:hAnsi="Aptos"/>
                <w:color w:val="0B1F33"/>
                <w:sz w:val="16"/>
              </w:rPr>
              <w:t>Base context + değişen alanlar</w:t>
            </w:r>
          </w:p>
        </w:tc>
        <w:tc>
          <w:tcPr>
            <w:tcW w:type="dxa" w:w="3175"/>
            <w:vAlign w:val="center"/>
            <w:shd w:fill="F8FAFC"/>
          </w:tcPr>
          <w:p>
            <w:pPr>
              <w:spacing w:after="20"/>
            </w:pPr>
            <w:r>
              <w:rPr>
                <w:rFonts w:ascii="Aptos" w:hAnsi="Aptos"/>
                <w:color w:val="0B1F33"/>
                <w:sz w:val="16"/>
              </w:rPr>
              <w:t>Orijinal/senaryo delta</w:t>
            </w:r>
          </w:p>
        </w:tc>
        <w:tc>
          <w:tcPr>
            <w:tcW w:type="dxa" w:w="1587"/>
            <w:vAlign w:val="center"/>
            <w:shd w:fill="F8FAFC"/>
          </w:tcPr>
          <w:p>
            <w:pPr>
              <w:spacing w:after="20"/>
            </w:pPr>
            <w:r>
              <w:rPr>
                <w:rFonts w:ascii="Aptos" w:hAnsi="Aptos"/>
                <w:color w:val="0B1F33"/>
                <w:sz w:val="16"/>
              </w:rPr>
              <w:t>Kullanıcı</w:t>
            </w:r>
          </w:p>
        </w:tc>
      </w:tr>
      <w:tr>
        <w:tc>
          <w:tcPr>
            <w:tcW w:type="dxa" w:w="1701"/>
            <w:vAlign w:val="center"/>
          </w:tcPr>
          <w:p>
            <w:pPr>
              <w:spacing w:after="20"/>
            </w:pPr>
            <w:r>
              <w:rPr>
                <w:rFonts w:ascii="Aptos" w:hAnsi="Aptos"/>
                <w:color w:val="0B1F33"/>
                <w:sz w:val="16"/>
              </w:rPr>
              <w:t>Batch ranking</w:t>
            </w:r>
          </w:p>
        </w:tc>
        <w:tc>
          <w:tcPr>
            <w:tcW w:type="dxa" w:w="2664"/>
            <w:vAlign w:val="center"/>
          </w:tcPr>
          <w:p>
            <w:pPr>
              <w:spacing w:after="20"/>
            </w:pPr>
            <w:r>
              <w:rPr>
                <w:rFonts w:ascii="Aptos" w:hAnsi="Aptos"/>
                <w:color w:val="0B1F33"/>
                <w:sz w:val="16"/>
              </w:rPr>
              <w:t>Filtre + dönem</w:t>
            </w:r>
          </w:p>
        </w:tc>
        <w:tc>
          <w:tcPr>
            <w:tcW w:type="dxa" w:w="3175"/>
            <w:vAlign w:val="center"/>
          </w:tcPr>
          <w:p>
            <w:pPr>
              <w:spacing w:after="20"/>
            </w:pPr>
            <w:r>
              <w:rPr>
                <w:rFonts w:ascii="Aptos" w:hAnsi="Aptos"/>
                <w:color w:val="0B1F33"/>
                <w:sz w:val="16"/>
              </w:rPr>
              <w:t>Paginated district summaries</w:t>
            </w:r>
          </w:p>
        </w:tc>
        <w:tc>
          <w:tcPr>
            <w:tcW w:type="dxa" w:w="1587"/>
            <w:vAlign w:val="center"/>
          </w:tcPr>
          <w:p>
            <w:pPr>
              <w:spacing w:after="20"/>
            </w:pPr>
            <w:r>
              <w:rPr>
                <w:rFonts w:ascii="Aptos" w:hAnsi="Aptos"/>
                <w:color w:val="0B1F33"/>
                <w:sz w:val="16"/>
              </w:rPr>
              <w:t>Kullanıcı/API client</w:t>
            </w:r>
          </w:p>
        </w:tc>
      </w:tr>
    </w:tbl>
    <w:p>
      <w:pPr>
        <w:spacing w:after="0"/>
      </w:pPr>
    </w:p>
    <w:p>
      <w:pPr>
        <w:pStyle w:val="Heading1"/>
      </w:pPr>
      <w:r>
        <w:t>6. API Tasarımı</w:t>
      </w:r>
    </w:p>
    <w:p>
      <w:pPr>
        <w:pStyle w:val="Heading2"/>
      </w:pPr>
      <w:r>
        <w:t>6.1 Genel Kurallar</w:t>
      </w:r>
    </w:p>
    <w:p>
      <w:pPr>
        <w:pStyle w:val="ListBullet"/>
      </w:pPr>
      <w:r>
        <w:rPr>
          <w:rFonts w:ascii="Aptos" w:hAnsi="Aptos"/>
        </w:rPr>
        <w:t>Base path: /api/v1; JSON UTF-8; tarih ISO-8601.</w:t>
      </w:r>
    </w:p>
    <w:p>
      <w:pPr>
        <w:pStyle w:val="ListBullet"/>
      </w:pPr>
      <w:r>
        <w:rPr>
          <w:rFonts w:ascii="Aptos" w:hAnsi="Aptos"/>
        </w:rPr>
        <w:t>İstek kimliği X-Request-ID ile kabul edilir veya üretilir; yanıtta döndürülür.</w:t>
      </w:r>
    </w:p>
    <w:p>
      <w:pPr>
        <w:pStyle w:val="ListBullet"/>
      </w:pPr>
      <w:r>
        <w:rPr>
          <w:rFonts w:ascii="Aptos" w:hAnsi="Aptos"/>
        </w:rPr>
        <w:t>Liste endpointleri cursor veya page/limit ile sayfalanır; limit üst sınırı uygulanır.</w:t>
      </w:r>
    </w:p>
    <w:p>
      <w:pPr>
        <w:pStyle w:val="ListBullet"/>
      </w:pPr>
      <w:r>
        <w:rPr>
          <w:rFonts w:ascii="Aptos" w:hAnsi="Aptos"/>
        </w:rPr>
        <w:t>Hatalar tek Problem Details benzeri şemada döner.</w:t>
      </w:r>
    </w:p>
    <w:p>
      <w:pPr>
        <w:pStyle w:val="ListBullet"/>
      </w:pPr>
      <w:r>
        <w:rPr>
          <w:rFonts w:ascii="Aptos" w:hAnsi="Aptos"/>
        </w:rPr>
        <w:t>Sürüm metadata’sı kritik yanıtlarda gömülü veya response header olarak bulunur.</w:t>
      </w:r>
    </w:p>
    <w:p>
      <w:pPr>
        <w:pStyle w:val="ListBullet"/>
      </w:pPr>
      <w:r>
        <w:rPr>
          <w:rFonts w:ascii="Aptos" w:hAnsi="Aptos"/>
        </w:rPr>
        <w:t>İdempotent olmayan admin işlemlerinde idempotency key önerilir.</w:t>
      </w:r>
    </w:p>
    <w:p>
      <w:pPr>
        <w:pStyle w:val="Heading2"/>
      </w:pPr>
      <w:r>
        <w:t>6.2 Endpoint Matrisi</w:t>
      </w:r>
    </w:p>
    <w:tbl>
      <w:tblPr>
        <w:tblW w:type="auto" w:w="0"/>
        <w:jc w:val="center"/>
        <w:tblLayout w:type="fixed"/>
        <w:tblLook w:firstColumn="1" w:firstRow="1" w:lastColumn="0" w:lastRow="0" w:noHBand="0" w:noVBand="1" w:val="04A0"/>
      </w:tblPr>
      <w:tblGrid>
        <w:gridCol w:w="2550"/>
        <w:gridCol w:w="2550"/>
        <w:gridCol w:w="2550"/>
        <w:gridCol w:w="2550"/>
      </w:tblGrid>
      <w:tr>
        <w:trPr>
          <w:tblHeader w:val="true"/>
        </w:trPr>
        <w:tc>
          <w:tcPr>
            <w:tcW w:type="dxa" w:w="963"/>
            <w:shd w:fill="0B1F33"/>
            <w:vAlign w:val="center"/>
          </w:tcPr>
          <w:p>
            <w:pPr>
              <w:jc w:val="center"/>
            </w:pPr>
            <w:r>
              <w:rPr>
                <w:rFonts w:ascii="Aptos" w:hAnsi="Aptos"/>
                <w:b/>
                <w:color w:val="FFFFFF"/>
                <w:sz w:val="13"/>
              </w:rPr>
              <w:t>Metot</w:t>
            </w:r>
          </w:p>
        </w:tc>
        <w:tc>
          <w:tcPr>
            <w:tcW w:type="dxa" w:w="3515"/>
            <w:shd w:fill="0B1F33"/>
            <w:vAlign w:val="center"/>
          </w:tcPr>
          <w:p>
            <w:pPr>
              <w:jc w:val="center"/>
            </w:pPr>
            <w:r>
              <w:rPr>
                <w:rFonts w:ascii="Aptos" w:hAnsi="Aptos"/>
                <w:b/>
                <w:color w:val="FFFFFF"/>
                <w:sz w:val="13"/>
              </w:rPr>
              <w:t>Yol</w:t>
            </w:r>
          </w:p>
        </w:tc>
        <w:tc>
          <w:tcPr>
            <w:tcW w:type="dxa" w:w="3515"/>
            <w:shd w:fill="0B1F33"/>
            <w:vAlign w:val="center"/>
          </w:tcPr>
          <w:p>
            <w:pPr>
              <w:jc w:val="center"/>
            </w:pPr>
            <w:r>
              <w:rPr>
                <w:rFonts w:ascii="Aptos" w:hAnsi="Aptos"/>
                <w:b/>
                <w:color w:val="FFFFFF"/>
                <w:sz w:val="13"/>
              </w:rPr>
              <w:t>Amaç</w:t>
            </w:r>
          </w:p>
        </w:tc>
        <w:tc>
          <w:tcPr>
            <w:tcW w:type="dxa" w:w="1190"/>
            <w:shd w:fill="0B1F33"/>
            <w:vAlign w:val="center"/>
          </w:tcPr>
          <w:p>
            <w:pPr>
              <w:jc w:val="center"/>
            </w:pPr>
            <w:r>
              <w:rPr>
                <w:rFonts w:ascii="Aptos" w:hAnsi="Aptos"/>
                <w:b/>
                <w:color w:val="FFFFFF"/>
                <w:sz w:val="13"/>
              </w:rPr>
              <w:t>Rol</w:t>
            </w:r>
          </w:p>
        </w:tc>
      </w:tr>
      <w:tr>
        <w:tc>
          <w:tcPr>
            <w:tcW w:type="dxa" w:w="963"/>
            <w:vAlign w:val="center"/>
          </w:tcPr>
          <w:p>
            <w:pPr>
              <w:spacing w:after="20"/>
            </w:pPr>
            <w:r>
              <w:rPr>
                <w:rFonts w:ascii="Aptos" w:hAnsi="Aptos"/>
                <w:color w:val="0B1F33"/>
                <w:sz w:val="13"/>
              </w:rPr>
              <w:t>GET</w:t>
            </w:r>
          </w:p>
        </w:tc>
        <w:tc>
          <w:tcPr>
            <w:tcW w:type="dxa" w:w="3515"/>
            <w:vAlign w:val="center"/>
          </w:tcPr>
          <w:p>
            <w:pPr>
              <w:spacing w:after="20"/>
            </w:pPr>
            <w:r>
              <w:rPr>
                <w:rFonts w:ascii="Aptos" w:hAnsi="Aptos"/>
                <w:color w:val="0B1F33"/>
                <w:sz w:val="13"/>
              </w:rPr>
              <w:t>/health/live</w:t>
            </w:r>
          </w:p>
        </w:tc>
        <w:tc>
          <w:tcPr>
            <w:tcW w:type="dxa" w:w="3515"/>
            <w:vAlign w:val="center"/>
          </w:tcPr>
          <w:p>
            <w:pPr>
              <w:spacing w:after="20"/>
            </w:pPr>
            <w:r>
              <w:rPr>
                <w:rFonts w:ascii="Aptos" w:hAnsi="Aptos"/>
                <w:color w:val="0B1F33"/>
                <w:sz w:val="13"/>
              </w:rPr>
              <w:t>Liveness</w:t>
            </w:r>
          </w:p>
        </w:tc>
        <w:tc>
          <w:tcPr>
            <w:tcW w:type="dxa" w:w="1190"/>
            <w:vAlign w:val="center"/>
          </w:tcPr>
          <w:p>
            <w:pPr>
              <w:spacing w:after="20"/>
            </w:pPr>
            <w:r>
              <w:rPr>
                <w:rFonts w:ascii="Aptos" w:hAnsi="Aptos"/>
                <w:color w:val="0B1F33"/>
                <w:sz w:val="13"/>
              </w:rPr>
              <w:t>Public</w:t>
            </w:r>
          </w:p>
        </w:tc>
      </w:tr>
      <w:tr>
        <w:tc>
          <w:tcPr>
            <w:tcW w:type="dxa" w:w="963"/>
            <w:vAlign w:val="center"/>
            <w:shd w:fill="F8FAFC"/>
          </w:tcPr>
          <w:p>
            <w:pPr>
              <w:spacing w:after="20"/>
            </w:pPr>
            <w:r>
              <w:rPr>
                <w:rFonts w:ascii="Aptos" w:hAnsi="Aptos"/>
                <w:color w:val="0B1F33"/>
                <w:sz w:val="13"/>
              </w:rPr>
              <w:t>GET</w:t>
            </w:r>
          </w:p>
        </w:tc>
        <w:tc>
          <w:tcPr>
            <w:tcW w:type="dxa" w:w="3515"/>
            <w:vAlign w:val="center"/>
            <w:shd w:fill="F8FAFC"/>
          </w:tcPr>
          <w:p>
            <w:pPr>
              <w:spacing w:after="20"/>
            </w:pPr>
            <w:r>
              <w:rPr>
                <w:rFonts w:ascii="Aptos" w:hAnsi="Aptos"/>
                <w:color w:val="0B1F33"/>
                <w:sz w:val="13"/>
              </w:rPr>
              <w:t>/health/ready</w:t>
            </w:r>
          </w:p>
        </w:tc>
        <w:tc>
          <w:tcPr>
            <w:tcW w:type="dxa" w:w="3515"/>
            <w:vAlign w:val="center"/>
            <w:shd w:fill="F8FAFC"/>
          </w:tcPr>
          <w:p>
            <w:pPr>
              <w:spacing w:after="20"/>
            </w:pPr>
            <w:r>
              <w:rPr>
                <w:rFonts w:ascii="Aptos" w:hAnsi="Aptos"/>
                <w:color w:val="0B1F33"/>
                <w:sz w:val="13"/>
              </w:rPr>
              <w:t>DB/cache/model readiness</w:t>
            </w:r>
          </w:p>
        </w:tc>
        <w:tc>
          <w:tcPr>
            <w:tcW w:type="dxa" w:w="1190"/>
            <w:vAlign w:val="center"/>
            <w:shd w:fill="F8FAFC"/>
          </w:tcPr>
          <w:p>
            <w:pPr>
              <w:spacing w:after="20"/>
            </w:pPr>
            <w:r>
              <w:rPr>
                <w:rFonts w:ascii="Aptos" w:hAnsi="Aptos"/>
                <w:color w:val="0B1F33"/>
                <w:sz w:val="13"/>
              </w:rPr>
              <w:t>Internal</w:t>
            </w:r>
          </w:p>
        </w:tc>
      </w:tr>
      <w:tr>
        <w:tc>
          <w:tcPr>
            <w:tcW w:type="dxa" w:w="963"/>
            <w:vAlign w:val="center"/>
          </w:tcPr>
          <w:p>
            <w:pPr>
              <w:spacing w:after="20"/>
            </w:pPr>
            <w:r>
              <w:rPr>
                <w:rFonts w:ascii="Aptos" w:hAnsi="Aptos"/>
                <w:color w:val="0B1F33"/>
                <w:sz w:val="13"/>
              </w:rPr>
              <w:t>GET</w:t>
            </w:r>
          </w:p>
        </w:tc>
        <w:tc>
          <w:tcPr>
            <w:tcW w:type="dxa" w:w="3515"/>
            <w:vAlign w:val="center"/>
          </w:tcPr>
          <w:p>
            <w:pPr>
              <w:spacing w:after="20"/>
            </w:pPr>
            <w:r>
              <w:rPr>
                <w:rFonts w:ascii="Aptos" w:hAnsi="Aptos"/>
                <w:color w:val="0B1F33"/>
                <w:sz w:val="13"/>
              </w:rPr>
              <w:t>/provinces</w:t>
            </w:r>
          </w:p>
        </w:tc>
        <w:tc>
          <w:tcPr>
            <w:tcW w:type="dxa" w:w="3515"/>
            <w:vAlign w:val="center"/>
          </w:tcPr>
          <w:p>
            <w:pPr>
              <w:spacing w:after="20"/>
            </w:pPr>
            <w:r>
              <w:rPr>
                <w:rFonts w:ascii="Aptos" w:hAnsi="Aptos"/>
                <w:color w:val="0B1F33"/>
                <w:sz w:val="13"/>
              </w:rPr>
              <w:t>İl listesi</w:t>
            </w:r>
          </w:p>
        </w:tc>
        <w:tc>
          <w:tcPr>
            <w:tcW w:type="dxa" w:w="1190"/>
            <w:vAlign w:val="center"/>
          </w:tcPr>
          <w:p>
            <w:pPr>
              <w:spacing w:after="20"/>
            </w:pPr>
            <w:r>
              <w:rPr>
                <w:rFonts w:ascii="Aptos" w:hAnsi="Aptos"/>
                <w:color w:val="0B1F33"/>
                <w:sz w:val="13"/>
              </w:rPr>
              <w:t>User</w:t>
            </w:r>
          </w:p>
        </w:tc>
      </w:tr>
      <w:tr>
        <w:tc>
          <w:tcPr>
            <w:tcW w:type="dxa" w:w="963"/>
            <w:vAlign w:val="center"/>
            <w:shd w:fill="F8FAFC"/>
          </w:tcPr>
          <w:p>
            <w:pPr>
              <w:spacing w:after="20"/>
            </w:pPr>
            <w:r>
              <w:rPr>
                <w:rFonts w:ascii="Aptos" w:hAnsi="Aptos"/>
                <w:color w:val="0B1F33"/>
                <w:sz w:val="13"/>
              </w:rPr>
              <w:t>GET</w:t>
            </w:r>
          </w:p>
        </w:tc>
        <w:tc>
          <w:tcPr>
            <w:tcW w:type="dxa" w:w="3515"/>
            <w:vAlign w:val="center"/>
            <w:shd w:fill="F8FAFC"/>
          </w:tcPr>
          <w:p>
            <w:pPr>
              <w:spacing w:after="20"/>
            </w:pPr>
            <w:r>
              <w:rPr>
                <w:rFonts w:ascii="Aptos" w:hAnsi="Aptos"/>
                <w:color w:val="0B1F33"/>
                <w:sz w:val="13"/>
              </w:rPr>
              <w:t>/districts</w:t>
            </w:r>
          </w:p>
        </w:tc>
        <w:tc>
          <w:tcPr>
            <w:tcW w:type="dxa" w:w="3515"/>
            <w:vAlign w:val="center"/>
            <w:shd w:fill="F8FAFC"/>
          </w:tcPr>
          <w:p>
            <w:pPr>
              <w:spacing w:after="20"/>
            </w:pPr>
            <w:r>
              <w:rPr>
                <w:rFonts w:ascii="Aptos" w:hAnsi="Aptos"/>
                <w:color w:val="0B1F33"/>
                <w:sz w:val="13"/>
              </w:rPr>
              <w:t>Arama/filtreli ilçe listesi</w:t>
            </w:r>
          </w:p>
        </w:tc>
        <w:tc>
          <w:tcPr>
            <w:tcW w:type="dxa" w:w="1190"/>
            <w:vAlign w:val="center"/>
            <w:shd w:fill="F8FAFC"/>
          </w:tcPr>
          <w:p>
            <w:pPr>
              <w:spacing w:after="20"/>
            </w:pPr>
            <w:r>
              <w:rPr>
                <w:rFonts w:ascii="Aptos" w:hAnsi="Aptos"/>
                <w:color w:val="0B1F33"/>
                <w:sz w:val="13"/>
              </w:rPr>
              <w:t>User</w:t>
            </w:r>
          </w:p>
        </w:tc>
      </w:tr>
      <w:tr>
        <w:tc>
          <w:tcPr>
            <w:tcW w:type="dxa" w:w="963"/>
            <w:vAlign w:val="center"/>
          </w:tcPr>
          <w:p>
            <w:pPr>
              <w:spacing w:after="20"/>
            </w:pPr>
            <w:r>
              <w:rPr>
                <w:rFonts w:ascii="Aptos" w:hAnsi="Aptos"/>
                <w:color w:val="0B1F33"/>
                <w:sz w:val="13"/>
              </w:rPr>
              <w:t>GET</w:t>
            </w:r>
          </w:p>
        </w:tc>
        <w:tc>
          <w:tcPr>
            <w:tcW w:type="dxa" w:w="3515"/>
            <w:vAlign w:val="center"/>
          </w:tcPr>
          <w:p>
            <w:pPr>
              <w:spacing w:after="20"/>
            </w:pPr>
            <w:r>
              <w:rPr>
                <w:rFonts w:ascii="Aptos" w:hAnsi="Aptos"/>
                <w:color w:val="0B1F33"/>
                <w:sz w:val="13"/>
              </w:rPr>
              <w:t>/districts/{id}</w:t>
            </w:r>
          </w:p>
        </w:tc>
        <w:tc>
          <w:tcPr>
            <w:tcW w:type="dxa" w:w="3515"/>
            <w:vAlign w:val="center"/>
          </w:tcPr>
          <w:p>
            <w:pPr>
              <w:spacing w:after="20"/>
            </w:pPr>
            <w:r>
              <w:rPr>
                <w:rFonts w:ascii="Aptos" w:hAnsi="Aptos"/>
                <w:color w:val="0B1F33"/>
                <w:sz w:val="13"/>
              </w:rPr>
              <w:t>İlçe master ve kalite</w:t>
            </w:r>
          </w:p>
        </w:tc>
        <w:tc>
          <w:tcPr>
            <w:tcW w:type="dxa" w:w="1190"/>
            <w:vAlign w:val="center"/>
          </w:tcPr>
          <w:p>
            <w:pPr>
              <w:spacing w:after="20"/>
            </w:pPr>
            <w:r>
              <w:rPr>
                <w:rFonts w:ascii="Aptos" w:hAnsi="Aptos"/>
                <w:color w:val="0B1F33"/>
                <w:sz w:val="13"/>
              </w:rPr>
              <w:t>User</w:t>
            </w:r>
          </w:p>
        </w:tc>
      </w:tr>
      <w:tr>
        <w:tc>
          <w:tcPr>
            <w:tcW w:type="dxa" w:w="963"/>
            <w:vAlign w:val="center"/>
            <w:shd w:fill="F8FAFC"/>
          </w:tcPr>
          <w:p>
            <w:pPr>
              <w:spacing w:after="20"/>
            </w:pPr>
            <w:r>
              <w:rPr>
                <w:rFonts w:ascii="Aptos" w:hAnsi="Aptos"/>
                <w:color w:val="0B1F33"/>
                <w:sz w:val="13"/>
              </w:rPr>
              <w:t>GET</w:t>
            </w:r>
          </w:p>
        </w:tc>
        <w:tc>
          <w:tcPr>
            <w:tcW w:type="dxa" w:w="3515"/>
            <w:vAlign w:val="center"/>
            <w:shd w:fill="F8FAFC"/>
          </w:tcPr>
          <w:p>
            <w:pPr>
              <w:spacing w:after="20"/>
            </w:pPr>
            <w:r>
              <w:rPr>
                <w:rFonts w:ascii="Aptos" w:hAnsi="Aptos"/>
                <w:color w:val="0B1F33"/>
                <w:sz w:val="13"/>
              </w:rPr>
              <w:t>/districts/{id}/summary</w:t>
            </w:r>
          </w:p>
        </w:tc>
        <w:tc>
          <w:tcPr>
            <w:tcW w:type="dxa" w:w="3515"/>
            <w:vAlign w:val="center"/>
            <w:shd w:fill="F8FAFC"/>
          </w:tcPr>
          <w:p>
            <w:pPr>
              <w:spacing w:after="20"/>
            </w:pPr>
            <w:r>
              <w:rPr>
                <w:rFonts w:ascii="Aptos" w:hAnsi="Aptos"/>
                <w:color w:val="0B1F33"/>
                <w:sz w:val="13"/>
              </w:rPr>
              <w:t>GES/RES dönem özeti</w:t>
            </w:r>
          </w:p>
        </w:tc>
        <w:tc>
          <w:tcPr>
            <w:tcW w:type="dxa" w:w="1190"/>
            <w:vAlign w:val="center"/>
            <w:shd w:fill="F8FAFC"/>
          </w:tcPr>
          <w:p>
            <w:pPr>
              <w:spacing w:after="20"/>
            </w:pPr>
            <w:r>
              <w:rPr>
                <w:rFonts w:ascii="Aptos" w:hAnsi="Aptos"/>
                <w:color w:val="0B1F33"/>
                <w:sz w:val="13"/>
              </w:rPr>
              <w:t>User</w:t>
            </w:r>
          </w:p>
        </w:tc>
      </w:tr>
      <w:tr>
        <w:tc>
          <w:tcPr>
            <w:tcW w:type="dxa" w:w="963"/>
            <w:vAlign w:val="center"/>
          </w:tcPr>
          <w:p>
            <w:pPr>
              <w:spacing w:after="20"/>
            </w:pPr>
            <w:r>
              <w:rPr>
                <w:rFonts w:ascii="Aptos" w:hAnsi="Aptos"/>
                <w:color w:val="0B1F33"/>
                <w:sz w:val="13"/>
              </w:rPr>
              <w:t>GET</w:t>
            </w:r>
          </w:p>
        </w:tc>
        <w:tc>
          <w:tcPr>
            <w:tcW w:type="dxa" w:w="3515"/>
            <w:vAlign w:val="center"/>
          </w:tcPr>
          <w:p>
            <w:pPr>
              <w:spacing w:after="20"/>
            </w:pPr>
            <w:r>
              <w:rPr>
                <w:rFonts w:ascii="Aptos" w:hAnsi="Aptos"/>
                <w:color w:val="0B1F33"/>
                <w:sz w:val="13"/>
              </w:rPr>
              <w:t>/districts/{id}/timeseries</w:t>
            </w:r>
          </w:p>
        </w:tc>
        <w:tc>
          <w:tcPr>
            <w:tcW w:type="dxa" w:w="3515"/>
            <w:vAlign w:val="center"/>
          </w:tcPr>
          <w:p>
            <w:pPr>
              <w:spacing w:after="20"/>
            </w:pPr>
            <w:r>
              <w:rPr>
                <w:rFonts w:ascii="Aptos" w:hAnsi="Aptos"/>
                <w:color w:val="0B1F33"/>
                <w:sz w:val="13"/>
              </w:rPr>
              <w:t>Aylık/günlük seri</w:t>
            </w:r>
          </w:p>
        </w:tc>
        <w:tc>
          <w:tcPr>
            <w:tcW w:type="dxa" w:w="1190"/>
            <w:vAlign w:val="center"/>
          </w:tcPr>
          <w:p>
            <w:pPr>
              <w:spacing w:after="20"/>
            </w:pPr>
            <w:r>
              <w:rPr>
                <w:rFonts w:ascii="Aptos" w:hAnsi="Aptos"/>
                <w:color w:val="0B1F33"/>
                <w:sz w:val="13"/>
              </w:rPr>
              <w:t>User</w:t>
            </w:r>
          </w:p>
        </w:tc>
      </w:tr>
      <w:tr>
        <w:tc>
          <w:tcPr>
            <w:tcW w:type="dxa" w:w="963"/>
            <w:vAlign w:val="center"/>
            <w:shd w:fill="F8FAFC"/>
          </w:tcPr>
          <w:p>
            <w:pPr>
              <w:spacing w:after="20"/>
            </w:pPr>
            <w:r>
              <w:rPr>
                <w:rFonts w:ascii="Aptos" w:hAnsi="Aptos"/>
                <w:color w:val="0B1F33"/>
                <w:sz w:val="13"/>
              </w:rPr>
              <w:t>GET</w:t>
            </w:r>
          </w:p>
        </w:tc>
        <w:tc>
          <w:tcPr>
            <w:tcW w:type="dxa" w:w="3515"/>
            <w:vAlign w:val="center"/>
            <w:shd w:fill="F8FAFC"/>
          </w:tcPr>
          <w:p>
            <w:pPr>
              <w:spacing w:after="20"/>
            </w:pPr>
            <w:r>
              <w:rPr>
                <w:rFonts w:ascii="Aptos" w:hAnsi="Aptos"/>
                <w:color w:val="0B1F33"/>
                <w:sz w:val="13"/>
              </w:rPr>
              <w:t>/rankings</w:t>
            </w:r>
          </w:p>
        </w:tc>
        <w:tc>
          <w:tcPr>
            <w:tcW w:type="dxa" w:w="3515"/>
            <w:vAlign w:val="center"/>
            <w:shd w:fill="F8FAFC"/>
          </w:tcPr>
          <w:p>
            <w:pPr>
              <w:spacing w:after="20"/>
            </w:pPr>
            <w:r>
              <w:rPr>
                <w:rFonts w:ascii="Aptos" w:hAnsi="Aptos"/>
                <w:color w:val="0B1F33"/>
                <w:sz w:val="13"/>
              </w:rPr>
              <w:t>Filtreli ilçe sıralaması</w:t>
            </w:r>
          </w:p>
        </w:tc>
        <w:tc>
          <w:tcPr>
            <w:tcW w:type="dxa" w:w="1190"/>
            <w:vAlign w:val="center"/>
            <w:shd w:fill="F8FAFC"/>
          </w:tcPr>
          <w:p>
            <w:pPr>
              <w:spacing w:after="20"/>
            </w:pPr>
            <w:r>
              <w:rPr>
                <w:rFonts w:ascii="Aptos" w:hAnsi="Aptos"/>
                <w:color w:val="0B1F33"/>
                <w:sz w:val="13"/>
              </w:rPr>
              <w:t>User</w:t>
            </w:r>
          </w:p>
        </w:tc>
      </w:tr>
      <w:tr>
        <w:tc>
          <w:tcPr>
            <w:tcW w:type="dxa" w:w="963"/>
            <w:vAlign w:val="center"/>
          </w:tcPr>
          <w:p>
            <w:pPr>
              <w:spacing w:after="20"/>
            </w:pPr>
            <w:r>
              <w:rPr>
                <w:rFonts w:ascii="Aptos" w:hAnsi="Aptos"/>
                <w:color w:val="0B1F33"/>
                <w:sz w:val="13"/>
              </w:rPr>
              <w:t>POST</w:t>
            </w:r>
          </w:p>
        </w:tc>
        <w:tc>
          <w:tcPr>
            <w:tcW w:type="dxa" w:w="3515"/>
            <w:vAlign w:val="center"/>
          </w:tcPr>
          <w:p>
            <w:pPr>
              <w:spacing w:after="20"/>
            </w:pPr>
            <w:r>
              <w:rPr>
                <w:rFonts w:ascii="Aptos" w:hAnsi="Aptos"/>
                <w:color w:val="0B1F33"/>
                <w:sz w:val="13"/>
              </w:rPr>
              <w:t>/comparisons</w:t>
            </w:r>
          </w:p>
        </w:tc>
        <w:tc>
          <w:tcPr>
            <w:tcW w:type="dxa" w:w="3515"/>
            <w:vAlign w:val="center"/>
          </w:tcPr>
          <w:p>
            <w:pPr>
              <w:spacing w:after="20"/>
            </w:pPr>
            <w:r>
              <w:rPr>
                <w:rFonts w:ascii="Aptos" w:hAnsi="Aptos"/>
                <w:color w:val="0B1F33"/>
                <w:sz w:val="13"/>
              </w:rPr>
              <w:t>2–5 ilçe karşılaştırma</w:t>
            </w:r>
          </w:p>
        </w:tc>
        <w:tc>
          <w:tcPr>
            <w:tcW w:type="dxa" w:w="1190"/>
            <w:vAlign w:val="center"/>
          </w:tcPr>
          <w:p>
            <w:pPr>
              <w:spacing w:after="20"/>
            </w:pPr>
            <w:r>
              <w:rPr>
                <w:rFonts w:ascii="Aptos" w:hAnsi="Aptos"/>
                <w:color w:val="0B1F33"/>
                <w:sz w:val="13"/>
              </w:rPr>
              <w:t>User</w:t>
            </w:r>
          </w:p>
        </w:tc>
      </w:tr>
      <w:tr>
        <w:tc>
          <w:tcPr>
            <w:tcW w:type="dxa" w:w="963"/>
            <w:vAlign w:val="center"/>
            <w:shd w:fill="F8FAFC"/>
          </w:tcPr>
          <w:p>
            <w:pPr>
              <w:spacing w:after="20"/>
            </w:pPr>
            <w:r>
              <w:rPr>
                <w:rFonts w:ascii="Aptos" w:hAnsi="Aptos"/>
                <w:color w:val="0B1F33"/>
                <w:sz w:val="13"/>
              </w:rPr>
              <w:t>POST</w:t>
            </w:r>
          </w:p>
        </w:tc>
        <w:tc>
          <w:tcPr>
            <w:tcW w:type="dxa" w:w="3515"/>
            <w:vAlign w:val="center"/>
            <w:shd w:fill="F8FAFC"/>
          </w:tcPr>
          <w:p>
            <w:pPr>
              <w:spacing w:after="20"/>
            </w:pPr>
            <w:r>
              <w:rPr>
                <w:rFonts w:ascii="Aptos" w:hAnsi="Aptos"/>
                <w:color w:val="0B1F33"/>
                <w:sz w:val="13"/>
              </w:rPr>
              <w:t>/scores/calculate</w:t>
            </w:r>
          </w:p>
        </w:tc>
        <w:tc>
          <w:tcPr>
            <w:tcW w:type="dxa" w:w="3515"/>
            <w:vAlign w:val="center"/>
            <w:shd w:fill="F8FAFC"/>
          </w:tcPr>
          <w:p>
            <w:pPr>
              <w:spacing w:after="20"/>
            </w:pPr>
            <w:r>
              <w:rPr>
                <w:rFonts w:ascii="Aptos" w:hAnsi="Aptos"/>
                <w:color w:val="0B1F33"/>
                <w:sz w:val="13"/>
              </w:rPr>
              <w:t>Deterministik custom skor</w:t>
            </w:r>
          </w:p>
        </w:tc>
        <w:tc>
          <w:tcPr>
            <w:tcW w:type="dxa" w:w="1190"/>
            <w:vAlign w:val="center"/>
            <w:shd w:fill="F8FAFC"/>
          </w:tcPr>
          <w:p>
            <w:pPr>
              <w:spacing w:after="20"/>
            </w:pPr>
            <w:r>
              <w:rPr>
                <w:rFonts w:ascii="Aptos" w:hAnsi="Aptos"/>
                <w:color w:val="0B1F33"/>
                <w:sz w:val="13"/>
              </w:rPr>
              <w:t>Analyst</w:t>
            </w:r>
          </w:p>
        </w:tc>
      </w:tr>
      <w:tr>
        <w:tc>
          <w:tcPr>
            <w:tcW w:type="dxa" w:w="963"/>
            <w:vAlign w:val="center"/>
          </w:tcPr>
          <w:p>
            <w:pPr>
              <w:spacing w:after="20"/>
            </w:pPr>
            <w:r>
              <w:rPr>
                <w:rFonts w:ascii="Aptos" w:hAnsi="Aptos"/>
                <w:color w:val="0B1F33"/>
                <w:sz w:val="13"/>
              </w:rPr>
              <w:t>POST</w:t>
            </w:r>
          </w:p>
        </w:tc>
        <w:tc>
          <w:tcPr>
            <w:tcW w:type="dxa" w:w="3515"/>
            <w:vAlign w:val="center"/>
          </w:tcPr>
          <w:p>
            <w:pPr>
              <w:spacing w:after="20"/>
            </w:pPr>
            <w:r>
              <w:rPr>
                <w:rFonts w:ascii="Aptos" w:hAnsi="Aptos"/>
                <w:color w:val="0B1F33"/>
                <w:sz w:val="13"/>
              </w:rPr>
              <w:t>/predictions</w:t>
            </w:r>
          </w:p>
        </w:tc>
        <w:tc>
          <w:tcPr>
            <w:tcW w:type="dxa" w:w="3515"/>
            <w:vAlign w:val="center"/>
          </w:tcPr>
          <w:p>
            <w:pPr>
              <w:spacing w:after="20"/>
            </w:pPr>
            <w:r>
              <w:rPr>
                <w:rFonts w:ascii="Aptos" w:hAnsi="Aptos"/>
                <w:color w:val="0B1F33"/>
                <w:sz w:val="13"/>
              </w:rPr>
              <w:t>Model inference</w:t>
            </w:r>
          </w:p>
        </w:tc>
        <w:tc>
          <w:tcPr>
            <w:tcW w:type="dxa" w:w="1190"/>
            <w:vAlign w:val="center"/>
          </w:tcPr>
          <w:p>
            <w:pPr>
              <w:spacing w:after="20"/>
            </w:pPr>
            <w:r>
              <w:rPr>
                <w:rFonts w:ascii="Aptos" w:hAnsi="Aptos"/>
                <w:color w:val="0B1F33"/>
                <w:sz w:val="13"/>
              </w:rPr>
              <w:t>Analyst</w:t>
            </w:r>
          </w:p>
        </w:tc>
      </w:tr>
      <w:tr>
        <w:tc>
          <w:tcPr>
            <w:tcW w:type="dxa" w:w="963"/>
            <w:vAlign w:val="center"/>
            <w:shd w:fill="F8FAFC"/>
          </w:tcPr>
          <w:p>
            <w:pPr>
              <w:spacing w:after="20"/>
            </w:pPr>
            <w:r>
              <w:rPr>
                <w:rFonts w:ascii="Aptos" w:hAnsi="Aptos"/>
                <w:color w:val="0B1F33"/>
                <w:sz w:val="13"/>
              </w:rPr>
              <w:t>POST</w:t>
            </w:r>
          </w:p>
        </w:tc>
        <w:tc>
          <w:tcPr>
            <w:tcW w:type="dxa" w:w="3515"/>
            <w:vAlign w:val="center"/>
            <w:shd w:fill="F8FAFC"/>
          </w:tcPr>
          <w:p>
            <w:pPr>
              <w:spacing w:after="20"/>
            </w:pPr>
            <w:r>
              <w:rPr>
                <w:rFonts w:ascii="Aptos" w:hAnsi="Aptos"/>
                <w:color w:val="0B1F33"/>
                <w:sz w:val="13"/>
              </w:rPr>
              <w:t>/explanations</w:t>
            </w:r>
          </w:p>
        </w:tc>
        <w:tc>
          <w:tcPr>
            <w:tcW w:type="dxa" w:w="3515"/>
            <w:vAlign w:val="center"/>
            <w:shd w:fill="F8FAFC"/>
          </w:tcPr>
          <w:p>
            <w:pPr>
              <w:spacing w:after="20"/>
            </w:pPr>
            <w:r>
              <w:rPr>
                <w:rFonts w:ascii="Aptos" w:hAnsi="Aptos"/>
                <w:color w:val="0B1F33"/>
                <w:sz w:val="13"/>
              </w:rPr>
              <w:t>Yerel SHAP oluştur/oku</w:t>
            </w:r>
          </w:p>
        </w:tc>
        <w:tc>
          <w:tcPr>
            <w:tcW w:type="dxa" w:w="1190"/>
            <w:vAlign w:val="center"/>
            <w:shd w:fill="F8FAFC"/>
          </w:tcPr>
          <w:p>
            <w:pPr>
              <w:spacing w:after="20"/>
            </w:pPr>
            <w:r>
              <w:rPr>
                <w:rFonts w:ascii="Aptos" w:hAnsi="Aptos"/>
                <w:color w:val="0B1F33"/>
                <w:sz w:val="13"/>
              </w:rPr>
              <w:t>User/Analyst</w:t>
            </w:r>
          </w:p>
        </w:tc>
      </w:tr>
      <w:tr>
        <w:tc>
          <w:tcPr>
            <w:tcW w:type="dxa" w:w="963"/>
            <w:vAlign w:val="center"/>
          </w:tcPr>
          <w:p>
            <w:pPr>
              <w:spacing w:after="20"/>
            </w:pPr>
            <w:r>
              <w:rPr>
                <w:rFonts w:ascii="Aptos" w:hAnsi="Aptos"/>
                <w:color w:val="0B1F33"/>
                <w:sz w:val="13"/>
              </w:rPr>
              <w:t>POST</w:t>
            </w:r>
          </w:p>
        </w:tc>
        <w:tc>
          <w:tcPr>
            <w:tcW w:type="dxa" w:w="3515"/>
            <w:vAlign w:val="center"/>
          </w:tcPr>
          <w:p>
            <w:pPr>
              <w:spacing w:after="20"/>
            </w:pPr>
            <w:r>
              <w:rPr>
                <w:rFonts w:ascii="Aptos" w:hAnsi="Aptos"/>
                <w:color w:val="0B1F33"/>
                <w:sz w:val="13"/>
              </w:rPr>
              <w:t>/scenarios</w:t>
            </w:r>
          </w:p>
        </w:tc>
        <w:tc>
          <w:tcPr>
            <w:tcW w:type="dxa" w:w="3515"/>
            <w:vAlign w:val="center"/>
          </w:tcPr>
          <w:p>
            <w:pPr>
              <w:spacing w:after="20"/>
            </w:pPr>
            <w:r>
              <w:rPr>
                <w:rFonts w:ascii="Aptos" w:hAnsi="Aptos"/>
                <w:color w:val="0B1F33"/>
                <w:sz w:val="13"/>
              </w:rPr>
              <w:t>Senaryo hesapla</w:t>
            </w:r>
          </w:p>
        </w:tc>
        <w:tc>
          <w:tcPr>
            <w:tcW w:type="dxa" w:w="1190"/>
            <w:vAlign w:val="center"/>
          </w:tcPr>
          <w:p>
            <w:pPr>
              <w:spacing w:after="20"/>
            </w:pPr>
            <w:r>
              <w:rPr>
                <w:rFonts w:ascii="Aptos" w:hAnsi="Aptos"/>
                <w:color w:val="0B1F33"/>
                <w:sz w:val="13"/>
              </w:rPr>
              <w:t>User</w:t>
            </w:r>
          </w:p>
        </w:tc>
      </w:tr>
      <w:tr>
        <w:tc>
          <w:tcPr>
            <w:tcW w:type="dxa" w:w="963"/>
            <w:vAlign w:val="center"/>
            <w:shd w:fill="F8FAFC"/>
          </w:tcPr>
          <w:p>
            <w:pPr>
              <w:spacing w:after="20"/>
            </w:pPr>
            <w:r>
              <w:rPr>
                <w:rFonts w:ascii="Aptos" w:hAnsi="Aptos"/>
                <w:color w:val="0B1F33"/>
                <w:sz w:val="13"/>
              </w:rPr>
              <w:t>POST</w:t>
            </w:r>
          </w:p>
        </w:tc>
        <w:tc>
          <w:tcPr>
            <w:tcW w:type="dxa" w:w="3515"/>
            <w:vAlign w:val="center"/>
            <w:shd w:fill="F8FAFC"/>
          </w:tcPr>
          <w:p>
            <w:pPr>
              <w:spacing w:after="20"/>
            </w:pPr>
            <w:r>
              <w:rPr>
                <w:rFonts w:ascii="Aptos" w:hAnsi="Aptos"/>
                <w:color w:val="0B1F33"/>
                <w:sz w:val="13"/>
              </w:rPr>
              <w:t>/reports</w:t>
            </w:r>
          </w:p>
        </w:tc>
        <w:tc>
          <w:tcPr>
            <w:tcW w:type="dxa" w:w="3515"/>
            <w:vAlign w:val="center"/>
            <w:shd w:fill="F8FAFC"/>
          </w:tcPr>
          <w:p>
            <w:pPr>
              <w:spacing w:after="20"/>
            </w:pPr>
            <w:r>
              <w:rPr>
                <w:rFonts w:ascii="Aptos" w:hAnsi="Aptos"/>
                <w:color w:val="0B1F33"/>
                <w:sz w:val="13"/>
              </w:rPr>
              <w:t>Async rapor işi</w:t>
            </w:r>
          </w:p>
        </w:tc>
        <w:tc>
          <w:tcPr>
            <w:tcW w:type="dxa" w:w="1190"/>
            <w:vAlign w:val="center"/>
            <w:shd w:fill="F8FAFC"/>
          </w:tcPr>
          <w:p>
            <w:pPr>
              <w:spacing w:after="20"/>
            </w:pPr>
            <w:r>
              <w:rPr>
                <w:rFonts w:ascii="Aptos" w:hAnsi="Aptos"/>
                <w:color w:val="0B1F33"/>
                <w:sz w:val="13"/>
              </w:rPr>
              <w:t>User</w:t>
            </w:r>
          </w:p>
        </w:tc>
      </w:tr>
      <w:tr>
        <w:tc>
          <w:tcPr>
            <w:tcW w:type="dxa" w:w="963"/>
            <w:vAlign w:val="center"/>
          </w:tcPr>
          <w:p>
            <w:pPr>
              <w:spacing w:after="20"/>
            </w:pPr>
            <w:r>
              <w:rPr>
                <w:rFonts w:ascii="Aptos" w:hAnsi="Aptos"/>
                <w:color w:val="0B1F33"/>
                <w:sz w:val="13"/>
              </w:rPr>
              <w:t>GET</w:t>
            </w:r>
          </w:p>
        </w:tc>
        <w:tc>
          <w:tcPr>
            <w:tcW w:type="dxa" w:w="3515"/>
            <w:vAlign w:val="center"/>
          </w:tcPr>
          <w:p>
            <w:pPr>
              <w:spacing w:after="20"/>
            </w:pPr>
            <w:r>
              <w:rPr>
                <w:rFonts w:ascii="Aptos" w:hAnsi="Aptos"/>
                <w:color w:val="0B1F33"/>
                <w:sz w:val="13"/>
              </w:rPr>
              <w:t>/reports/{id}</w:t>
            </w:r>
          </w:p>
        </w:tc>
        <w:tc>
          <w:tcPr>
            <w:tcW w:type="dxa" w:w="3515"/>
            <w:vAlign w:val="center"/>
          </w:tcPr>
          <w:p>
            <w:pPr>
              <w:spacing w:after="20"/>
            </w:pPr>
            <w:r>
              <w:rPr>
                <w:rFonts w:ascii="Aptos" w:hAnsi="Aptos"/>
                <w:color w:val="0B1F33"/>
                <w:sz w:val="13"/>
              </w:rPr>
              <w:t>Rapor status/metadata</w:t>
            </w:r>
          </w:p>
        </w:tc>
        <w:tc>
          <w:tcPr>
            <w:tcW w:type="dxa" w:w="1190"/>
            <w:vAlign w:val="center"/>
          </w:tcPr>
          <w:p>
            <w:pPr>
              <w:spacing w:after="20"/>
            </w:pPr>
            <w:r>
              <w:rPr>
                <w:rFonts w:ascii="Aptos" w:hAnsi="Aptos"/>
                <w:color w:val="0B1F33"/>
                <w:sz w:val="13"/>
              </w:rPr>
              <w:t>Owner</w:t>
            </w:r>
          </w:p>
        </w:tc>
      </w:tr>
      <w:tr>
        <w:tc>
          <w:tcPr>
            <w:tcW w:type="dxa" w:w="963"/>
            <w:vAlign w:val="center"/>
            <w:shd w:fill="F8FAFC"/>
          </w:tcPr>
          <w:p>
            <w:pPr>
              <w:spacing w:after="20"/>
            </w:pPr>
            <w:r>
              <w:rPr>
                <w:rFonts w:ascii="Aptos" w:hAnsi="Aptos"/>
                <w:color w:val="0B1F33"/>
                <w:sz w:val="13"/>
              </w:rPr>
              <w:t>GET</w:t>
            </w:r>
          </w:p>
        </w:tc>
        <w:tc>
          <w:tcPr>
            <w:tcW w:type="dxa" w:w="3515"/>
            <w:vAlign w:val="center"/>
            <w:shd w:fill="F8FAFC"/>
          </w:tcPr>
          <w:p>
            <w:pPr>
              <w:spacing w:after="20"/>
            </w:pPr>
            <w:r>
              <w:rPr>
                <w:rFonts w:ascii="Aptos" w:hAnsi="Aptos"/>
                <w:color w:val="0B1F33"/>
                <w:sz w:val="13"/>
              </w:rPr>
              <w:t>/reports/{id}/download</w:t>
            </w:r>
          </w:p>
        </w:tc>
        <w:tc>
          <w:tcPr>
            <w:tcW w:type="dxa" w:w="3515"/>
            <w:vAlign w:val="center"/>
            <w:shd w:fill="F8FAFC"/>
          </w:tcPr>
          <w:p>
            <w:pPr>
              <w:spacing w:after="20"/>
            </w:pPr>
            <w:r>
              <w:rPr>
                <w:rFonts w:ascii="Aptos" w:hAnsi="Aptos"/>
                <w:color w:val="0B1F33"/>
                <w:sz w:val="13"/>
              </w:rPr>
              <w:t>Süreli indirme</w:t>
            </w:r>
          </w:p>
        </w:tc>
        <w:tc>
          <w:tcPr>
            <w:tcW w:type="dxa" w:w="1190"/>
            <w:vAlign w:val="center"/>
            <w:shd w:fill="F8FAFC"/>
          </w:tcPr>
          <w:p>
            <w:pPr>
              <w:spacing w:after="20"/>
            </w:pPr>
            <w:r>
              <w:rPr>
                <w:rFonts w:ascii="Aptos" w:hAnsi="Aptos"/>
                <w:color w:val="0B1F33"/>
                <w:sz w:val="13"/>
              </w:rPr>
              <w:t>Owner</w:t>
            </w:r>
          </w:p>
        </w:tc>
      </w:tr>
      <w:tr>
        <w:tc>
          <w:tcPr>
            <w:tcW w:type="dxa" w:w="963"/>
            <w:vAlign w:val="center"/>
          </w:tcPr>
          <w:p>
            <w:pPr>
              <w:spacing w:after="20"/>
            </w:pPr>
            <w:r>
              <w:rPr>
                <w:rFonts w:ascii="Aptos" w:hAnsi="Aptos"/>
                <w:color w:val="0B1F33"/>
                <w:sz w:val="13"/>
              </w:rPr>
              <w:t>POST</w:t>
            </w:r>
          </w:p>
        </w:tc>
        <w:tc>
          <w:tcPr>
            <w:tcW w:type="dxa" w:w="3515"/>
            <w:vAlign w:val="center"/>
          </w:tcPr>
          <w:p>
            <w:pPr>
              <w:spacing w:after="20"/>
            </w:pPr>
            <w:r>
              <w:rPr>
                <w:rFonts w:ascii="Aptos" w:hAnsi="Aptos"/>
                <w:color w:val="0B1F33"/>
                <w:sz w:val="13"/>
              </w:rPr>
              <w:t>/admin/datasets</w:t>
            </w:r>
          </w:p>
        </w:tc>
        <w:tc>
          <w:tcPr>
            <w:tcW w:type="dxa" w:w="3515"/>
            <w:vAlign w:val="center"/>
          </w:tcPr>
          <w:p>
            <w:pPr>
              <w:spacing w:after="20"/>
            </w:pPr>
            <w:r>
              <w:rPr>
                <w:rFonts w:ascii="Aptos" w:hAnsi="Aptos"/>
                <w:color w:val="0B1F33"/>
                <w:sz w:val="13"/>
              </w:rPr>
              <w:t>Dataset kaydı/upload</w:t>
            </w:r>
          </w:p>
        </w:tc>
        <w:tc>
          <w:tcPr>
            <w:tcW w:type="dxa" w:w="1190"/>
            <w:vAlign w:val="center"/>
          </w:tcPr>
          <w:p>
            <w:pPr>
              <w:spacing w:after="20"/>
            </w:pPr>
            <w:r>
              <w:rPr>
                <w:rFonts w:ascii="Aptos" w:hAnsi="Aptos"/>
                <w:color w:val="0B1F33"/>
                <w:sz w:val="13"/>
              </w:rPr>
              <w:t>DataAdmin</w:t>
            </w:r>
          </w:p>
        </w:tc>
      </w:tr>
      <w:tr>
        <w:tc>
          <w:tcPr>
            <w:tcW w:type="dxa" w:w="963"/>
            <w:vAlign w:val="center"/>
            <w:shd w:fill="F8FAFC"/>
          </w:tcPr>
          <w:p>
            <w:pPr>
              <w:spacing w:after="20"/>
            </w:pPr>
            <w:r>
              <w:rPr>
                <w:rFonts w:ascii="Aptos" w:hAnsi="Aptos"/>
                <w:color w:val="0B1F33"/>
                <w:sz w:val="13"/>
              </w:rPr>
              <w:t>POST</w:t>
            </w:r>
          </w:p>
        </w:tc>
        <w:tc>
          <w:tcPr>
            <w:tcW w:type="dxa" w:w="3515"/>
            <w:vAlign w:val="center"/>
            <w:shd w:fill="F8FAFC"/>
          </w:tcPr>
          <w:p>
            <w:pPr>
              <w:spacing w:after="20"/>
            </w:pPr>
            <w:r>
              <w:rPr>
                <w:rFonts w:ascii="Aptos" w:hAnsi="Aptos"/>
                <w:color w:val="0B1F33"/>
                <w:sz w:val="13"/>
              </w:rPr>
              <w:t>/admin/datasets/{id}/validate</w:t>
            </w:r>
          </w:p>
        </w:tc>
        <w:tc>
          <w:tcPr>
            <w:tcW w:type="dxa" w:w="3515"/>
            <w:vAlign w:val="center"/>
            <w:shd w:fill="F8FAFC"/>
          </w:tcPr>
          <w:p>
            <w:pPr>
              <w:spacing w:after="20"/>
            </w:pPr>
            <w:r>
              <w:rPr>
                <w:rFonts w:ascii="Aptos" w:hAnsi="Aptos"/>
                <w:color w:val="0B1F33"/>
                <w:sz w:val="13"/>
              </w:rPr>
              <w:t>Validation job</w:t>
            </w:r>
          </w:p>
        </w:tc>
        <w:tc>
          <w:tcPr>
            <w:tcW w:type="dxa" w:w="1190"/>
            <w:vAlign w:val="center"/>
            <w:shd w:fill="F8FAFC"/>
          </w:tcPr>
          <w:p>
            <w:pPr>
              <w:spacing w:after="20"/>
            </w:pPr>
            <w:r>
              <w:rPr>
                <w:rFonts w:ascii="Aptos" w:hAnsi="Aptos"/>
                <w:color w:val="0B1F33"/>
                <w:sz w:val="13"/>
              </w:rPr>
              <w:t>DataAdmin</w:t>
            </w:r>
          </w:p>
        </w:tc>
      </w:tr>
      <w:tr>
        <w:tc>
          <w:tcPr>
            <w:tcW w:type="dxa" w:w="963"/>
            <w:vAlign w:val="center"/>
          </w:tcPr>
          <w:p>
            <w:pPr>
              <w:spacing w:after="20"/>
            </w:pPr>
            <w:r>
              <w:rPr>
                <w:rFonts w:ascii="Aptos" w:hAnsi="Aptos"/>
                <w:color w:val="0B1F33"/>
                <w:sz w:val="13"/>
              </w:rPr>
              <w:t>POST</w:t>
            </w:r>
          </w:p>
        </w:tc>
        <w:tc>
          <w:tcPr>
            <w:tcW w:type="dxa" w:w="3515"/>
            <w:vAlign w:val="center"/>
          </w:tcPr>
          <w:p>
            <w:pPr>
              <w:spacing w:after="20"/>
            </w:pPr>
            <w:r>
              <w:rPr>
                <w:rFonts w:ascii="Aptos" w:hAnsi="Aptos"/>
                <w:color w:val="0B1F33"/>
                <w:sz w:val="13"/>
              </w:rPr>
              <w:t>/admin/datasets/{id}/publish</w:t>
            </w:r>
          </w:p>
        </w:tc>
        <w:tc>
          <w:tcPr>
            <w:tcW w:type="dxa" w:w="3515"/>
            <w:vAlign w:val="center"/>
          </w:tcPr>
          <w:p>
            <w:pPr>
              <w:spacing w:after="20"/>
            </w:pPr>
            <w:r>
              <w:rPr>
                <w:rFonts w:ascii="Aptos" w:hAnsi="Aptos"/>
                <w:color w:val="0B1F33"/>
                <w:sz w:val="13"/>
              </w:rPr>
              <w:t>Aktifleştirme</w:t>
            </w:r>
          </w:p>
        </w:tc>
        <w:tc>
          <w:tcPr>
            <w:tcW w:type="dxa" w:w="1190"/>
            <w:vAlign w:val="center"/>
          </w:tcPr>
          <w:p>
            <w:pPr>
              <w:spacing w:after="20"/>
            </w:pPr>
            <w:r>
              <w:rPr>
                <w:rFonts w:ascii="Aptos" w:hAnsi="Aptos"/>
                <w:color w:val="0B1F33"/>
                <w:sz w:val="13"/>
              </w:rPr>
              <w:t>DataAdmin</w:t>
            </w:r>
          </w:p>
        </w:tc>
      </w:tr>
      <w:tr>
        <w:tc>
          <w:tcPr>
            <w:tcW w:type="dxa" w:w="963"/>
            <w:vAlign w:val="center"/>
            <w:shd w:fill="F8FAFC"/>
          </w:tcPr>
          <w:p>
            <w:pPr>
              <w:spacing w:after="20"/>
            </w:pPr>
            <w:r>
              <w:rPr>
                <w:rFonts w:ascii="Aptos" w:hAnsi="Aptos"/>
                <w:color w:val="0B1F33"/>
                <w:sz w:val="13"/>
              </w:rPr>
              <w:t>POST</w:t>
            </w:r>
          </w:p>
        </w:tc>
        <w:tc>
          <w:tcPr>
            <w:tcW w:type="dxa" w:w="3515"/>
            <w:vAlign w:val="center"/>
            <w:shd w:fill="F8FAFC"/>
          </w:tcPr>
          <w:p>
            <w:pPr>
              <w:spacing w:after="20"/>
            </w:pPr>
            <w:r>
              <w:rPr>
                <w:rFonts w:ascii="Aptos" w:hAnsi="Aptos"/>
                <w:color w:val="0B1F33"/>
                <w:sz w:val="13"/>
              </w:rPr>
              <w:t>/admin/models</w:t>
            </w:r>
          </w:p>
        </w:tc>
        <w:tc>
          <w:tcPr>
            <w:tcW w:type="dxa" w:w="3515"/>
            <w:vAlign w:val="center"/>
            <w:shd w:fill="F8FAFC"/>
          </w:tcPr>
          <w:p>
            <w:pPr>
              <w:spacing w:after="20"/>
            </w:pPr>
            <w:r>
              <w:rPr>
                <w:rFonts w:ascii="Aptos" w:hAnsi="Aptos"/>
                <w:color w:val="0B1F33"/>
                <w:sz w:val="13"/>
              </w:rPr>
              <w:t>Model registry kaydı</w:t>
            </w:r>
          </w:p>
        </w:tc>
        <w:tc>
          <w:tcPr>
            <w:tcW w:type="dxa" w:w="1190"/>
            <w:vAlign w:val="center"/>
            <w:shd w:fill="F8FAFC"/>
          </w:tcPr>
          <w:p>
            <w:pPr>
              <w:spacing w:after="20"/>
            </w:pPr>
            <w:r>
              <w:rPr>
                <w:rFonts w:ascii="Aptos" w:hAnsi="Aptos"/>
                <w:color w:val="0B1F33"/>
                <w:sz w:val="13"/>
              </w:rPr>
              <w:t>ModelAdmin</w:t>
            </w:r>
          </w:p>
        </w:tc>
      </w:tr>
      <w:tr>
        <w:tc>
          <w:tcPr>
            <w:tcW w:type="dxa" w:w="963"/>
            <w:vAlign w:val="center"/>
          </w:tcPr>
          <w:p>
            <w:pPr>
              <w:spacing w:after="20"/>
            </w:pPr>
            <w:r>
              <w:rPr>
                <w:rFonts w:ascii="Aptos" w:hAnsi="Aptos"/>
                <w:color w:val="0B1F33"/>
                <w:sz w:val="13"/>
              </w:rPr>
              <w:t>POST</w:t>
            </w:r>
          </w:p>
        </w:tc>
        <w:tc>
          <w:tcPr>
            <w:tcW w:type="dxa" w:w="3515"/>
            <w:vAlign w:val="center"/>
          </w:tcPr>
          <w:p>
            <w:pPr>
              <w:spacing w:after="20"/>
            </w:pPr>
            <w:r>
              <w:rPr>
                <w:rFonts w:ascii="Aptos" w:hAnsi="Aptos"/>
                <w:color w:val="0B1F33"/>
                <w:sz w:val="13"/>
              </w:rPr>
              <w:t>/admin/models/{id}/validate</w:t>
            </w:r>
          </w:p>
        </w:tc>
        <w:tc>
          <w:tcPr>
            <w:tcW w:type="dxa" w:w="3515"/>
            <w:vAlign w:val="center"/>
          </w:tcPr>
          <w:p>
            <w:pPr>
              <w:spacing w:after="20"/>
            </w:pPr>
            <w:r>
              <w:rPr>
                <w:rFonts w:ascii="Aptos" w:hAnsi="Aptos"/>
                <w:color w:val="0B1F33"/>
                <w:sz w:val="13"/>
              </w:rPr>
              <w:t>Model smoke/contract</w:t>
            </w:r>
          </w:p>
        </w:tc>
        <w:tc>
          <w:tcPr>
            <w:tcW w:type="dxa" w:w="1190"/>
            <w:vAlign w:val="center"/>
          </w:tcPr>
          <w:p>
            <w:pPr>
              <w:spacing w:after="20"/>
            </w:pPr>
            <w:r>
              <w:rPr>
                <w:rFonts w:ascii="Aptos" w:hAnsi="Aptos"/>
                <w:color w:val="0B1F33"/>
                <w:sz w:val="13"/>
              </w:rPr>
              <w:t>ModelAdmin</w:t>
            </w:r>
          </w:p>
        </w:tc>
      </w:tr>
      <w:tr>
        <w:tc>
          <w:tcPr>
            <w:tcW w:type="dxa" w:w="963"/>
            <w:vAlign w:val="center"/>
            <w:shd w:fill="F8FAFC"/>
          </w:tcPr>
          <w:p>
            <w:pPr>
              <w:spacing w:after="20"/>
            </w:pPr>
            <w:r>
              <w:rPr>
                <w:rFonts w:ascii="Aptos" w:hAnsi="Aptos"/>
                <w:color w:val="0B1F33"/>
                <w:sz w:val="13"/>
              </w:rPr>
              <w:t>POST</w:t>
            </w:r>
          </w:p>
        </w:tc>
        <w:tc>
          <w:tcPr>
            <w:tcW w:type="dxa" w:w="3515"/>
            <w:vAlign w:val="center"/>
            <w:shd w:fill="F8FAFC"/>
          </w:tcPr>
          <w:p>
            <w:pPr>
              <w:spacing w:after="20"/>
            </w:pPr>
            <w:r>
              <w:rPr>
                <w:rFonts w:ascii="Aptos" w:hAnsi="Aptos"/>
                <w:color w:val="0B1F33"/>
                <w:sz w:val="13"/>
              </w:rPr>
              <w:t>/admin/models/{id}/activate</w:t>
            </w:r>
          </w:p>
        </w:tc>
        <w:tc>
          <w:tcPr>
            <w:tcW w:type="dxa" w:w="3515"/>
            <w:vAlign w:val="center"/>
            <w:shd w:fill="F8FAFC"/>
          </w:tcPr>
          <w:p>
            <w:pPr>
              <w:spacing w:after="20"/>
            </w:pPr>
            <w:r>
              <w:rPr>
                <w:rFonts w:ascii="Aptos" w:hAnsi="Aptos"/>
                <w:color w:val="0B1F33"/>
                <w:sz w:val="13"/>
              </w:rPr>
              <w:t>Aktifleştirme</w:t>
            </w:r>
          </w:p>
        </w:tc>
        <w:tc>
          <w:tcPr>
            <w:tcW w:type="dxa" w:w="1190"/>
            <w:vAlign w:val="center"/>
            <w:shd w:fill="F8FAFC"/>
          </w:tcPr>
          <w:p>
            <w:pPr>
              <w:spacing w:after="20"/>
            </w:pPr>
            <w:r>
              <w:rPr>
                <w:rFonts w:ascii="Aptos" w:hAnsi="Aptos"/>
                <w:color w:val="0B1F33"/>
                <w:sz w:val="13"/>
              </w:rPr>
              <w:t>ModelAdmin</w:t>
            </w:r>
          </w:p>
        </w:tc>
      </w:tr>
      <w:tr>
        <w:tc>
          <w:tcPr>
            <w:tcW w:type="dxa" w:w="963"/>
            <w:vAlign w:val="center"/>
          </w:tcPr>
          <w:p>
            <w:pPr>
              <w:spacing w:after="20"/>
            </w:pPr>
            <w:r>
              <w:rPr>
                <w:rFonts w:ascii="Aptos" w:hAnsi="Aptos"/>
                <w:color w:val="0B1F33"/>
                <w:sz w:val="13"/>
              </w:rPr>
              <w:t>GET</w:t>
            </w:r>
          </w:p>
        </w:tc>
        <w:tc>
          <w:tcPr>
            <w:tcW w:type="dxa" w:w="3515"/>
            <w:vAlign w:val="center"/>
          </w:tcPr>
          <w:p>
            <w:pPr>
              <w:spacing w:after="20"/>
            </w:pPr>
            <w:r>
              <w:rPr>
                <w:rFonts w:ascii="Aptos" w:hAnsi="Aptos"/>
                <w:color w:val="0B1F33"/>
                <w:sz w:val="13"/>
              </w:rPr>
              <w:t>/admin/audit</w:t>
            </w:r>
          </w:p>
        </w:tc>
        <w:tc>
          <w:tcPr>
            <w:tcW w:type="dxa" w:w="3515"/>
            <w:vAlign w:val="center"/>
          </w:tcPr>
          <w:p>
            <w:pPr>
              <w:spacing w:after="20"/>
            </w:pPr>
            <w:r>
              <w:rPr>
                <w:rFonts w:ascii="Aptos" w:hAnsi="Aptos"/>
                <w:color w:val="0B1F33"/>
                <w:sz w:val="13"/>
              </w:rPr>
              <w:t>Audit araması</w:t>
            </w:r>
          </w:p>
        </w:tc>
        <w:tc>
          <w:tcPr>
            <w:tcW w:type="dxa" w:w="1190"/>
            <w:vAlign w:val="center"/>
          </w:tcPr>
          <w:p>
            <w:pPr>
              <w:spacing w:after="20"/>
            </w:pPr>
            <w:r>
              <w:rPr>
                <w:rFonts w:ascii="Aptos" w:hAnsi="Aptos"/>
                <w:color w:val="0B1F33"/>
                <w:sz w:val="13"/>
              </w:rPr>
              <w:t>Auditor</w:t>
            </w:r>
          </w:p>
        </w:tc>
      </w:tr>
    </w:tbl>
    <w:p>
      <w:pPr>
        <w:spacing w:after="0"/>
      </w:pPr>
    </w:p>
    <w:p>
      <w:pPr>
        <w:pStyle w:val="Heading2"/>
      </w:pPr>
      <w:r>
        <w:t>6.3 İlçe Özet Yanıtı</w:t>
      </w:r>
    </w:p>
    <w:tbl>
      <w:tblPr>
        <w:tblW w:type="auto" w:w="0"/>
        <w:jc w:val="center"/>
        <w:tblLayout w:type="fixed"/>
        <w:tblLook w:firstColumn="1" w:firstRow="1" w:lastColumn="0" w:lastRow="0" w:noHBand="0" w:noVBand="1" w:val="04A0"/>
      </w:tblPr>
      <w:tblGrid>
        <w:gridCol w:w="10200"/>
      </w:tblGrid>
      <w:tr>
        <w:tc>
          <w:tcPr>
            <w:tcW w:type="dxa" w:w="9185"/>
            <w:shd w:fill="F1F5F9"/>
          </w:tcPr>
          <w:p>
            <w:pPr>
              <w:pStyle w:val="Kod"/>
            </w:pPr>
            <w:r/>
            <w:r>
              <w:rPr>
                <w:rFonts w:ascii="Liberation Mono" w:hAnsi="Liberation Mono"/>
                <w:color w:val="0B1F33"/>
                <w:sz w:val="15"/>
              </w:rPr>
              <w:t>GET /api/v1/districts/{district_id}/summary?energy=GES&amp;period=2023&amp;aggregation=annual</w:t>
            </w:r>
          </w:p>
          <w:p>
            <w:pPr>
              <w:pStyle w:val="Kod"/>
            </w:pPr>
            <w:r>
              <w:rPr>
                <w:rFonts w:ascii="Liberation Mono" w:hAnsi="Liberation Mono"/>
                <w:color w:val="0B1F33"/>
                <w:sz w:val="15"/>
              </w:rPr>
            </w:r>
          </w:p>
          <w:p>
            <w:pPr>
              <w:pStyle w:val="Kod"/>
            </w:pPr>
            <w:r>
              <w:rPr>
                <w:rFonts w:ascii="Liberation Mono" w:hAnsi="Liberation Mono"/>
                <w:color w:val="0B1F33"/>
                <w:sz w:val="15"/>
              </w:rPr>
              <w:t>{</w:t>
            </w:r>
          </w:p>
          <w:p>
            <w:pPr>
              <w:pStyle w:val="Kod"/>
            </w:pPr>
            <w:r>
              <w:rPr>
                <w:rFonts w:ascii="Liberation Mono" w:hAnsi="Liberation Mono"/>
                <w:color w:val="0B1F33"/>
                <w:sz w:val="15"/>
              </w:rPr>
              <w:t xml:space="preserve">  "district": {"id":"...", "province":"ŞANLIURFA", "name":"HARRAN"},</w:t>
            </w:r>
          </w:p>
          <w:p>
            <w:pPr>
              <w:pStyle w:val="Kod"/>
            </w:pPr>
            <w:r>
              <w:rPr>
                <w:rFonts w:ascii="Liberation Mono" w:hAnsi="Liberation Mono"/>
                <w:color w:val="0B1F33"/>
                <w:sz w:val="15"/>
              </w:rPr>
              <w:t xml:space="preserve">  "context": {"energy":"GES", "period":"2023", "aggregation":"annual"},</w:t>
            </w:r>
          </w:p>
          <w:p>
            <w:pPr>
              <w:pStyle w:val="Kod"/>
            </w:pPr>
            <w:r>
              <w:rPr>
                <w:rFonts w:ascii="Liberation Mono" w:hAnsi="Liberation Mono"/>
                <w:color w:val="0B1F33"/>
                <w:sz w:val="15"/>
              </w:rPr>
              <w:t xml:space="preserve">  "score": {</w:t>
            </w:r>
          </w:p>
          <w:p>
            <w:pPr>
              <w:pStyle w:val="Kod"/>
            </w:pPr>
            <w:r>
              <w:rPr>
                <w:rFonts w:ascii="Liberation Mono" w:hAnsi="Liberation Mono"/>
                <w:color w:val="0B1F33"/>
                <w:sz w:val="15"/>
              </w:rPr>
              <w:t xml:space="preserve">    "mean": 73.91, "median": 74.22, "p10": 55.10, "p90": 91.43,</w:t>
            </w:r>
          </w:p>
          <w:p>
            <w:pPr>
              <w:pStyle w:val="Kod"/>
            </w:pPr>
            <w:r>
              <w:rPr>
                <w:rFonts w:ascii="Liberation Mono" w:hAnsi="Liberation Mono"/>
                <w:color w:val="0B1F33"/>
                <w:sz w:val="15"/>
              </w:rPr>
              <w:t xml:space="preserve">    "national_rank": 1, "percentile": 99.9, "sample_count": 365</w:t>
            </w:r>
          </w:p>
          <w:p>
            <w:pPr>
              <w:pStyle w:val="Kod"/>
            </w:pPr>
            <w:r>
              <w:rPr>
                <w:rFonts w:ascii="Liberation Mono" w:hAnsi="Liberation Mono"/>
                <w:color w:val="0B1F33"/>
                <w:sz w:val="15"/>
              </w:rPr>
              <w:t xml:space="preserve">  },</w:t>
            </w:r>
          </w:p>
          <w:p>
            <w:pPr>
              <w:pStyle w:val="Kod"/>
            </w:pPr>
            <w:r>
              <w:rPr>
                <w:rFonts w:ascii="Liberation Mono" w:hAnsi="Liberation Mono"/>
                <w:color w:val="0B1F33"/>
                <w:sz w:val="15"/>
              </w:rPr>
              <w:t xml:space="preserve">  "features": {</w:t>
            </w:r>
          </w:p>
          <w:p>
            <w:pPr>
              <w:pStyle w:val="Kod"/>
            </w:pPr>
            <w:r>
              <w:rPr>
                <w:rFonts w:ascii="Liberation Mono" w:hAnsi="Liberation Mono"/>
                <w:color w:val="0B1F33"/>
                <w:sz w:val="15"/>
              </w:rPr>
              <w:t xml:space="preserve">    "mean_solar_kwh_m2_day": 5.176,</w:t>
            </w:r>
          </w:p>
          <w:p>
            <w:pPr>
              <w:pStyle w:val="Kod"/>
            </w:pPr>
            <w:r>
              <w:rPr>
                <w:rFonts w:ascii="Liberation Mono" w:hAnsi="Liberation Mono"/>
                <w:color w:val="0B1F33"/>
                <w:sz w:val="15"/>
              </w:rPr>
              <w:t xml:space="preserve">    "mean_wind_ms": 3.770,</w:t>
            </w:r>
          </w:p>
          <w:p>
            <w:pPr>
              <w:pStyle w:val="Kod"/>
            </w:pPr>
            <w:r>
              <w:rPr>
                <w:rFonts w:ascii="Liberation Mono" w:hAnsi="Liberation Mono"/>
                <w:color w:val="0B1F33"/>
                <w:sz w:val="15"/>
              </w:rPr>
              <w:t xml:space="preserve">    "slope_pct": 2.25,</w:t>
            </w:r>
          </w:p>
          <w:p>
            <w:pPr>
              <w:pStyle w:val="Kod"/>
            </w:pPr>
            <w:r>
              <w:rPr>
                <w:rFonts w:ascii="Liberation Mono" w:hAnsi="Liberation Mono"/>
                <w:color w:val="0B1F33"/>
                <w:sz w:val="15"/>
              </w:rPr>
              <w:t xml:space="preserve">    "area_km2": 904,</w:t>
            </w:r>
          </w:p>
          <w:p>
            <w:pPr>
              <w:pStyle w:val="Kod"/>
            </w:pPr>
            <w:r>
              <w:rPr>
                <w:rFonts w:ascii="Liberation Mono" w:hAnsi="Liberation Mono"/>
                <w:color w:val="0B1F33"/>
                <w:sz w:val="15"/>
              </w:rPr>
              <w:t xml:space="preserve">    "incentive_region": 6</w:t>
            </w:r>
          </w:p>
          <w:p>
            <w:pPr>
              <w:pStyle w:val="Kod"/>
            </w:pPr>
            <w:r>
              <w:rPr>
                <w:rFonts w:ascii="Liberation Mono" w:hAnsi="Liberation Mono"/>
                <w:color w:val="0B1F33"/>
                <w:sz w:val="15"/>
              </w:rPr>
              <w:t xml:space="preserve">  },</w:t>
            </w:r>
          </w:p>
          <w:p>
            <w:pPr>
              <w:pStyle w:val="Kod"/>
            </w:pPr>
            <w:r>
              <w:rPr>
                <w:rFonts w:ascii="Liberation Mono" w:hAnsi="Liberation Mono"/>
                <w:color w:val="0B1F33"/>
                <w:sz w:val="15"/>
              </w:rPr>
              <w:t xml:space="preserve">  "quality": {"status":"passed", "issues":[]},</w:t>
            </w:r>
          </w:p>
          <w:p>
            <w:pPr>
              <w:pStyle w:val="Kod"/>
            </w:pPr>
            <w:r>
              <w:rPr>
                <w:rFonts w:ascii="Liberation Mono" w:hAnsi="Liberation Mono"/>
                <w:color w:val="0B1F33"/>
                <w:sz w:val="15"/>
              </w:rPr>
              <w:t xml:space="preserve">  "versions": {"data":"2023.1.0", "scoring":"ges-1.0.0", "model":"ges-xgb-1.0.0"}</w:t>
            </w:r>
          </w:p>
          <w:p>
            <w:pPr>
              <w:pStyle w:val="Kod"/>
            </w:pPr>
            <w:r>
              <w:rPr>
                <w:rFonts w:ascii="Liberation Mono" w:hAnsi="Liberation Mono"/>
                <w:color w:val="0B1F33"/>
                <w:sz w:val="15"/>
              </w:rPr>
              <w:t>}</w:t>
            </w:r>
          </w:p>
        </w:tc>
      </w:tr>
    </w:tbl>
    <w:p>
      <w:pPr>
        <w:pStyle w:val="Heading2"/>
      </w:pPr>
      <w:r>
        <w:t>6.4 Senaryo İsteği</w:t>
      </w:r>
    </w:p>
    <w:tbl>
      <w:tblPr>
        <w:tblW w:type="auto" w:w="0"/>
        <w:jc w:val="center"/>
        <w:tblLayout w:type="fixed"/>
        <w:tblLook w:firstColumn="1" w:firstRow="1" w:lastColumn="0" w:lastRow="0" w:noHBand="0" w:noVBand="1" w:val="04A0"/>
      </w:tblPr>
      <w:tblGrid>
        <w:gridCol w:w="10200"/>
      </w:tblGrid>
      <w:tr>
        <w:tc>
          <w:tcPr>
            <w:tcW w:type="dxa" w:w="9185"/>
            <w:shd w:fill="F1F5F9"/>
          </w:tcPr>
          <w:p>
            <w:pPr>
              <w:pStyle w:val="Kod"/>
            </w:pPr>
            <w:r/>
            <w:r>
              <w:rPr>
                <w:rFonts w:ascii="Liberation Mono" w:hAnsi="Liberation Mono"/>
                <w:color w:val="0B1F33"/>
                <w:sz w:val="15"/>
              </w:rPr>
              <w:t>POST /api/v1/scenarios</w:t>
            </w:r>
          </w:p>
          <w:p>
            <w:pPr>
              <w:pStyle w:val="Kod"/>
            </w:pPr>
            <w:r>
              <w:rPr>
                <w:rFonts w:ascii="Liberation Mono" w:hAnsi="Liberation Mono"/>
                <w:color w:val="0B1F33"/>
                <w:sz w:val="15"/>
              </w:rPr>
              <w:t>{</w:t>
            </w:r>
          </w:p>
          <w:p>
            <w:pPr>
              <w:pStyle w:val="Kod"/>
            </w:pPr>
            <w:r>
              <w:rPr>
                <w:rFonts w:ascii="Liberation Mono" w:hAnsi="Liberation Mono"/>
                <w:color w:val="0B1F33"/>
                <w:sz w:val="15"/>
              </w:rPr>
              <w:t xml:space="preserve">  "base": {"district_id":"...", "energy":"GES", "period":"2023"},</w:t>
            </w:r>
          </w:p>
          <w:p>
            <w:pPr>
              <w:pStyle w:val="Kod"/>
            </w:pPr>
            <w:r>
              <w:rPr>
                <w:rFonts w:ascii="Liberation Mono" w:hAnsi="Liberation Mono"/>
                <w:color w:val="0B1F33"/>
                <w:sz w:val="15"/>
              </w:rPr>
              <w:t xml:space="preserve">  "overrides": {"incentive_region": 5, "slope_pct": 5.0}</w:t>
            </w:r>
          </w:p>
          <w:p>
            <w:pPr>
              <w:pStyle w:val="Kod"/>
            </w:pPr>
            <w:r>
              <w:rPr>
                <w:rFonts w:ascii="Liberation Mono" w:hAnsi="Liberation Mono"/>
                <w:color w:val="0B1F33"/>
                <w:sz w:val="15"/>
              </w:rPr>
              <w:t>}</w:t>
            </w:r>
          </w:p>
          <w:p>
            <w:pPr>
              <w:pStyle w:val="Kod"/>
            </w:pPr>
            <w:r>
              <w:rPr>
                <w:rFonts w:ascii="Liberation Mono" w:hAnsi="Liberation Mono"/>
                <w:color w:val="0B1F33"/>
                <w:sz w:val="15"/>
              </w:rPr>
            </w:r>
          </w:p>
          <w:p>
            <w:pPr>
              <w:pStyle w:val="Kod"/>
            </w:pPr>
            <w:r>
              <w:rPr>
                <w:rFonts w:ascii="Liberation Mono" w:hAnsi="Liberation Mono"/>
                <w:color w:val="0B1F33"/>
                <w:sz w:val="15"/>
              </w:rPr>
              <w:t>Yanıt: base_score, scenario_score, delta, original_features, scenario_features,</w:t>
            </w:r>
          </w:p>
          <w:p>
            <w:pPr>
              <w:pStyle w:val="Kod"/>
            </w:pPr>
            <w:r>
              <w:rPr>
                <w:rFonts w:ascii="Liberation Mono" w:hAnsi="Liberation Mono"/>
                <w:color w:val="0B1F33"/>
                <w:sz w:val="15"/>
              </w:rPr>
              <w:t>formula_contributions ve açık “simulation=true” işareti.</w:t>
            </w:r>
          </w:p>
        </w:tc>
      </w:tr>
    </w:tbl>
    <w:p>
      <w:pPr>
        <w:pStyle w:val="Heading2"/>
      </w:pPr>
      <w:r>
        <w:t>6.5 Hata Şeması</w:t>
      </w:r>
    </w:p>
    <w:tbl>
      <w:tblPr>
        <w:tblW w:type="auto" w:w="0"/>
        <w:jc w:val="center"/>
        <w:tblLayout w:type="fixed"/>
        <w:tblLook w:firstColumn="1" w:firstRow="1" w:lastColumn="0" w:lastRow="0" w:noHBand="0" w:noVBand="1" w:val="04A0"/>
      </w:tblPr>
      <w:tblGrid>
        <w:gridCol w:w="10200"/>
      </w:tblGrid>
      <w:tr>
        <w:tc>
          <w:tcPr>
            <w:tcW w:type="dxa" w:w="9185"/>
            <w:shd w:fill="F1F5F9"/>
          </w:tcPr>
          <w:p>
            <w:pPr>
              <w:pStyle w:val="Kod"/>
            </w:pPr>
            <w:r/>
            <w:r>
              <w:rPr>
                <w:rFonts w:ascii="Liberation Mono" w:hAnsi="Liberation Mono"/>
                <w:color w:val="0B1F33"/>
                <w:sz w:val="15"/>
              </w:rPr>
              <w:t>{</w:t>
            </w:r>
          </w:p>
          <w:p>
            <w:pPr>
              <w:pStyle w:val="Kod"/>
            </w:pPr>
            <w:r>
              <w:rPr>
                <w:rFonts w:ascii="Liberation Mono" w:hAnsi="Liberation Mono"/>
                <w:color w:val="0B1F33"/>
                <w:sz w:val="15"/>
              </w:rPr>
              <w:t xml:space="preserve">  "type": "https://errors.example/feature-schema-mismatch",</w:t>
            </w:r>
          </w:p>
          <w:p>
            <w:pPr>
              <w:pStyle w:val="Kod"/>
            </w:pPr>
            <w:r>
              <w:rPr>
                <w:rFonts w:ascii="Liberation Mono" w:hAnsi="Liberation Mono"/>
                <w:color w:val="0B1F33"/>
                <w:sz w:val="15"/>
              </w:rPr>
              <w:t xml:space="preserve">  "title": "Model feature şeması uyumsuz",</w:t>
            </w:r>
          </w:p>
          <w:p>
            <w:pPr>
              <w:pStyle w:val="Kod"/>
            </w:pPr>
            <w:r>
              <w:rPr>
                <w:rFonts w:ascii="Liberation Mono" w:hAnsi="Liberation Mono"/>
                <w:color w:val="0B1F33"/>
                <w:sz w:val="15"/>
              </w:rPr>
              <w:t xml:space="preserve">  "status": 503,</w:t>
            </w:r>
          </w:p>
          <w:p>
            <w:pPr>
              <w:pStyle w:val="Kod"/>
            </w:pPr>
            <w:r>
              <w:rPr>
                <w:rFonts w:ascii="Liberation Mono" w:hAnsi="Liberation Mono"/>
                <w:color w:val="0B1F33"/>
                <w:sz w:val="15"/>
              </w:rPr>
              <w:t xml:space="preserve">  "code": "MODEL_SCHEMA_MISMATCH",</w:t>
            </w:r>
          </w:p>
          <w:p>
            <w:pPr>
              <w:pStyle w:val="Kod"/>
            </w:pPr>
            <w:r>
              <w:rPr>
                <w:rFonts w:ascii="Liberation Mono" w:hAnsi="Liberation Mono"/>
                <w:color w:val="0B1F33"/>
                <w:sz w:val="15"/>
              </w:rPr>
              <w:t xml:space="preserve">  "detail": "Aktif RES modeli 12 beklenen özelliği sağlamıyor.",</w:t>
            </w:r>
          </w:p>
          <w:p>
            <w:pPr>
              <w:pStyle w:val="Kod"/>
            </w:pPr>
            <w:r>
              <w:rPr>
                <w:rFonts w:ascii="Liberation Mono" w:hAnsi="Liberation Mono"/>
                <w:color w:val="0B1F33"/>
                <w:sz w:val="15"/>
              </w:rPr>
              <w:t xml:space="preserve">  "request_id": "...",</w:t>
            </w:r>
          </w:p>
          <w:p>
            <w:pPr>
              <w:pStyle w:val="Kod"/>
            </w:pPr>
            <w:r>
              <w:rPr>
                <w:rFonts w:ascii="Liberation Mono" w:hAnsi="Liberation Mono"/>
                <w:color w:val="0B1F33"/>
                <w:sz w:val="15"/>
              </w:rPr>
              <w:t xml:space="preserve">  "retryable": false</w:t>
            </w:r>
          </w:p>
          <w:p>
            <w:pPr>
              <w:pStyle w:val="Kod"/>
            </w:pPr>
            <w:r>
              <w:rPr>
                <w:rFonts w:ascii="Liberation Mono" w:hAnsi="Liberation Mono"/>
                <w:color w:val="0B1F33"/>
                <w:sz w:val="15"/>
              </w:rPr>
              <w:t>}</w:t>
            </w:r>
          </w:p>
        </w:tc>
      </w:tr>
    </w:tbl>
    <w:tbl>
      <w:tblPr>
        <w:tblW w:type="auto" w:w="0"/>
        <w:jc w:val="center"/>
        <w:tblLayout w:type="fixed"/>
        <w:tblLook w:firstColumn="1" w:firstRow="1" w:lastColumn="0" w:lastRow="0" w:noHBand="0" w:noVBand="1" w:val="04A0"/>
      </w:tblPr>
      <w:tblGrid>
        <w:gridCol w:w="3400"/>
        <w:gridCol w:w="3400"/>
        <w:gridCol w:w="3400"/>
      </w:tblGrid>
      <w:tr>
        <w:trPr>
          <w:tblHeader w:val="true"/>
        </w:trPr>
        <w:tc>
          <w:tcPr>
            <w:tcW w:type="dxa" w:w="1134"/>
            <w:shd w:fill="0B1F33"/>
            <w:vAlign w:val="center"/>
          </w:tcPr>
          <w:p>
            <w:pPr>
              <w:jc w:val="center"/>
            </w:pPr>
            <w:r>
              <w:rPr>
                <w:rFonts w:ascii="Aptos" w:hAnsi="Aptos"/>
                <w:b/>
                <w:color w:val="FFFFFF"/>
                <w:sz w:val="16"/>
              </w:rPr>
              <w:t>HTTP</w:t>
            </w:r>
          </w:p>
        </w:tc>
        <w:tc>
          <w:tcPr>
            <w:tcW w:type="dxa" w:w="3572"/>
            <w:shd w:fill="0B1F33"/>
            <w:vAlign w:val="center"/>
          </w:tcPr>
          <w:p>
            <w:pPr>
              <w:jc w:val="center"/>
            </w:pPr>
            <w:r>
              <w:rPr>
                <w:rFonts w:ascii="Aptos" w:hAnsi="Aptos"/>
                <w:b/>
                <w:color w:val="FFFFFF"/>
                <w:sz w:val="16"/>
              </w:rPr>
              <w:t>Kod örnekleri</w:t>
            </w:r>
          </w:p>
        </w:tc>
        <w:tc>
          <w:tcPr>
            <w:tcW w:type="dxa" w:w="4479"/>
            <w:shd w:fill="0B1F33"/>
            <w:vAlign w:val="center"/>
          </w:tcPr>
          <w:p>
            <w:pPr>
              <w:jc w:val="center"/>
            </w:pPr>
            <w:r>
              <w:rPr>
                <w:rFonts w:ascii="Aptos" w:hAnsi="Aptos"/>
                <w:b/>
                <w:color w:val="FFFFFF"/>
                <w:sz w:val="16"/>
              </w:rPr>
              <w:t>Kullanım</w:t>
            </w:r>
          </w:p>
        </w:tc>
      </w:tr>
      <w:tr>
        <w:tc>
          <w:tcPr>
            <w:tcW w:type="dxa" w:w="1134"/>
            <w:vAlign w:val="center"/>
          </w:tcPr>
          <w:p>
            <w:pPr>
              <w:spacing w:after="20"/>
            </w:pPr>
            <w:r>
              <w:rPr>
                <w:rFonts w:ascii="Aptos" w:hAnsi="Aptos"/>
                <w:color w:val="0B1F33"/>
                <w:sz w:val="16"/>
              </w:rPr>
              <w:t>400</w:t>
            </w:r>
          </w:p>
        </w:tc>
        <w:tc>
          <w:tcPr>
            <w:tcW w:type="dxa" w:w="3572"/>
            <w:vAlign w:val="center"/>
          </w:tcPr>
          <w:p>
            <w:pPr>
              <w:spacing w:after="20"/>
            </w:pPr>
            <w:r>
              <w:rPr>
                <w:rFonts w:ascii="Aptos" w:hAnsi="Aptos"/>
                <w:color w:val="0B1F33"/>
                <w:sz w:val="16"/>
              </w:rPr>
              <w:t>VALIDATION_ERROR, INVALID_PERIOD</w:t>
            </w:r>
          </w:p>
        </w:tc>
        <w:tc>
          <w:tcPr>
            <w:tcW w:type="dxa" w:w="4479"/>
            <w:vAlign w:val="center"/>
          </w:tcPr>
          <w:p>
            <w:pPr>
              <w:spacing w:after="20"/>
            </w:pPr>
            <w:r>
              <w:rPr>
                <w:rFonts w:ascii="Aptos" w:hAnsi="Aptos"/>
                <w:color w:val="0B1F33"/>
                <w:sz w:val="16"/>
              </w:rPr>
              <w:t>Geçersiz istemci girdisi</w:t>
            </w:r>
          </w:p>
        </w:tc>
      </w:tr>
      <w:tr>
        <w:tc>
          <w:tcPr>
            <w:tcW w:type="dxa" w:w="1134"/>
            <w:vAlign w:val="center"/>
            <w:shd w:fill="F8FAFC"/>
          </w:tcPr>
          <w:p>
            <w:pPr>
              <w:spacing w:after="20"/>
            </w:pPr>
            <w:r>
              <w:rPr>
                <w:rFonts w:ascii="Aptos" w:hAnsi="Aptos"/>
                <w:color w:val="0B1F33"/>
                <w:sz w:val="16"/>
              </w:rPr>
              <w:t>401</w:t>
            </w:r>
          </w:p>
        </w:tc>
        <w:tc>
          <w:tcPr>
            <w:tcW w:type="dxa" w:w="3572"/>
            <w:vAlign w:val="center"/>
            <w:shd w:fill="F8FAFC"/>
          </w:tcPr>
          <w:p>
            <w:pPr>
              <w:spacing w:after="20"/>
            </w:pPr>
            <w:r>
              <w:rPr>
                <w:rFonts w:ascii="Aptos" w:hAnsi="Aptos"/>
                <w:color w:val="0B1F33"/>
                <w:sz w:val="16"/>
              </w:rPr>
              <w:t>UNAUTHENTICATED</w:t>
            </w:r>
          </w:p>
        </w:tc>
        <w:tc>
          <w:tcPr>
            <w:tcW w:type="dxa" w:w="4479"/>
            <w:vAlign w:val="center"/>
            <w:shd w:fill="F8FAFC"/>
          </w:tcPr>
          <w:p>
            <w:pPr>
              <w:spacing w:after="20"/>
            </w:pPr>
            <w:r>
              <w:rPr>
                <w:rFonts w:ascii="Aptos" w:hAnsi="Aptos"/>
                <w:color w:val="0B1F33"/>
                <w:sz w:val="16"/>
              </w:rPr>
              <w:t>Geçerli kimlik yok</w:t>
            </w:r>
          </w:p>
        </w:tc>
      </w:tr>
      <w:tr>
        <w:tc>
          <w:tcPr>
            <w:tcW w:type="dxa" w:w="1134"/>
            <w:vAlign w:val="center"/>
          </w:tcPr>
          <w:p>
            <w:pPr>
              <w:spacing w:after="20"/>
            </w:pPr>
            <w:r>
              <w:rPr>
                <w:rFonts w:ascii="Aptos" w:hAnsi="Aptos"/>
                <w:color w:val="0B1F33"/>
                <w:sz w:val="16"/>
              </w:rPr>
              <w:t>403</w:t>
            </w:r>
          </w:p>
        </w:tc>
        <w:tc>
          <w:tcPr>
            <w:tcW w:type="dxa" w:w="3572"/>
            <w:vAlign w:val="center"/>
          </w:tcPr>
          <w:p>
            <w:pPr>
              <w:spacing w:after="20"/>
            </w:pPr>
            <w:r>
              <w:rPr>
                <w:rFonts w:ascii="Aptos" w:hAnsi="Aptos"/>
                <w:color w:val="0B1F33"/>
                <w:sz w:val="16"/>
              </w:rPr>
              <w:t>FORBIDDEN</w:t>
            </w:r>
          </w:p>
        </w:tc>
        <w:tc>
          <w:tcPr>
            <w:tcW w:type="dxa" w:w="4479"/>
            <w:vAlign w:val="center"/>
          </w:tcPr>
          <w:p>
            <w:pPr>
              <w:spacing w:after="20"/>
            </w:pPr>
            <w:r>
              <w:rPr>
                <w:rFonts w:ascii="Aptos" w:hAnsi="Aptos"/>
                <w:color w:val="0B1F33"/>
                <w:sz w:val="16"/>
              </w:rPr>
              <w:t>Rol/tenant erişimi yok</w:t>
            </w:r>
          </w:p>
        </w:tc>
      </w:tr>
      <w:tr>
        <w:tc>
          <w:tcPr>
            <w:tcW w:type="dxa" w:w="1134"/>
            <w:vAlign w:val="center"/>
            <w:shd w:fill="F8FAFC"/>
          </w:tcPr>
          <w:p>
            <w:pPr>
              <w:spacing w:after="20"/>
            </w:pPr>
            <w:r>
              <w:rPr>
                <w:rFonts w:ascii="Aptos" w:hAnsi="Aptos"/>
                <w:color w:val="0B1F33"/>
                <w:sz w:val="16"/>
              </w:rPr>
              <w:t>404</w:t>
            </w:r>
          </w:p>
        </w:tc>
        <w:tc>
          <w:tcPr>
            <w:tcW w:type="dxa" w:w="3572"/>
            <w:vAlign w:val="center"/>
            <w:shd w:fill="F8FAFC"/>
          </w:tcPr>
          <w:p>
            <w:pPr>
              <w:spacing w:after="20"/>
            </w:pPr>
            <w:r>
              <w:rPr>
                <w:rFonts w:ascii="Aptos" w:hAnsi="Aptos"/>
                <w:color w:val="0B1F33"/>
                <w:sz w:val="16"/>
              </w:rPr>
              <w:t>DISTRICT_NOT_FOUND, REPORT_NOT_FOUND</w:t>
            </w:r>
          </w:p>
        </w:tc>
        <w:tc>
          <w:tcPr>
            <w:tcW w:type="dxa" w:w="4479"/>
            <w:vAlign w:val="center"/>
            <w:shd w:fill="F8FAFC"/>
          </w:tcPr>
          <w:p>
            <w:pPr>
              <w:spacing w:after="20"/>
            </w:pPr>
            <w:r>
              <w:rPr>
                <w:rFonts w:ascii="Aptos" w:hAnsi="Aptos"/>
                <w:color w:val="0B1F33"/>
                <w:sz w:val="16"/>
              </w:rPr>
              <w:t>Kaynak yok veya görünmez</w:t>
            </w:r>
          </w:p>
        </w:tc>
      </w:tr>
      <w:tr>
        <w:tc>
          <w:tcPr>
            <w:tcW w:type="dxa" w:w="1134"/>
            <w:vAlign w:val="center"/>
          </w:tcPr>
          <w:p>
            <w:pPr>
              <w:spacing w:after="20"/>
            </w:pPr>
            <w:r>
              <w:rPr>
                <w:rFonts w:ascii="Aptos" w:hAnsi="Aptos"/>
                <w:color w:val="0B1F33"/>
                <w:sz w:val="16"/>
              </w:rPr>
              <w:t>409</w:t>
            </w:r>
          </w:p>
        </w:tc>
        <w:tc>
          <w:tcPr>
            <w:tcW w:type="dxa" w:w="3572"/>
            <w:vAlign w:val="center"/>
          </w:tcPr>
          <w:p>
            <w:pPr>
              <w:spacing w:after="20"/>
            </w:pPr>
            <w:r>
              <w:rPr>
                <w:rFonts w:ascii="Aptos" w:hAnsi="Aptos"/>
                <w:color w:val="0B1F33"/>
                <w:sz w:val="16"/>
              </w:rPr>
              <w:t>VERSION_CONFLICT, ALREADY_ACTIVE</w:t>
            </w:r>
          </w:p>
        </w:tc>
        <w:tc>
          <w:tcPr>
            <w:tcW w:type="dxa" w:w="4479"/>
            <w:vAlign w:val="center"/>
          </w:tcPr>
          <w:p>
            <w:pPr>
              <w:spacing w:after="20"/>
            </w:pPr>
            <w:r>
              <w:rPr>
                <w:rFonts w:ascii="Aptos" w:hAnsi="Aptos"/>
                <w:color w:val="0B1F33"/>
                <w:sz w:val="16"/>
              </w:rPr>
              <w:t>Durum çakışması</w:t>
            </w:r>
          </w:p>
        </w:tc>
      </w:tr>
      <w:tr>
        <w:tc>
          <w:tcPr>
            <w:tcW w:type="dxa" w:w="1134"/>
            <w:vAlign w:val="center"/>
            <w:shd w:fill="F8FAFC"/>
          </w:tcPr>
          <w:p>
            <w:pPr>
              <w:spacing w:after="20"/>
            </w:pPr>
            <w:r>
              <w:rPr>
                <w:rFonts w:ascii="Aptos" w:hAnsi="Aptos"/>
                <w:color w:val="0B1F33"/>
                <w:sz w:val="16"/>
              </w:rPr>
              <w:t>422</w:t>
            </w:r>
          </w:p>
        </w:tc>
        <w:tc>
          <w:tcPr>
            <w:tcW w:type="dxa" w:w="3572"/>
            <w:vAlign w:val="center"/>
            <w:shd w:fill="F8FAFC"/>
          </w:tcPr>
          <w:p>
            <w:pPr>
              <w:spacing w:after="20"/>
            </w:pPr>
            <w:r>
              <w:rPr>
                <w:rFonts w:ascii="Aptos" w:hAnsi="Aptos"/>
                <w:color w:val="0B1F33"/>
                <w:sz w:val="16"/>
              </w:rPr>
              <w:t>FEATURE_OUT_OF_RANGE</w:t>
            </w:r>
          </w:p>
        </w:tc>
        <w:tc>
          <w:tcPr>
            <w:tcW w:type="dxa" w:w="4479"/>
            <w:vAlign w:val="center"/>
            <w:shd w:fill="F8FAFC"/>
          </w:tcPr>
          <w:p>
            <w:pPr>
              <w:spacing w:after="20"/>
            </w:pPr>
            <w:r>
              <w:rPr>
                <w:rFonts w:ascii="Aptos" w:hAnsi="Aptos"/>
                <w:color w:val="0B1F33"/>
                <w:sz w:val="16"/>
              </w:rPr>
              <w:t>Şematik olarak doğru fakat iş kuralına aykırı</w:t>
            </w:r>
          </w:p>
        </w:tc>
      </w:tr>
      <w:tr>
        <w:tc>
          <w:tcPr>
            <w:tcW w:type="dxa" w:w="1134"/>
            <w:vAlign w:val="center"/>
          </w:tcPr>
          <w:p>
            <w:pPr>
              <w:spacing w:after="20"/>
            </w:pPr>
            <w:r>
              <w:rPr>
                <w:rFonts w:ascii="Aptos" w:hAnsi="Aptos"/>
                <w:color w:val="0B1F33"/>
                <w:sz w:val="16"/>
              </w:rPr>
              <w:t>429</w:t>
            </w:r>
          </w:p>
        </w:tc>
        <w:tc>
          <w:tcPr>
            <w:tcW w:type="dxa" w:w="3572"/>
            <w:vAlign w:val="center"/>
          </w:tcPr>
          <w:p>
            <w:pPr>
              <w:spacing w:after="20"/>
            </w:pPr>
            <w:r>
              <w:rPr>
                <w:rFonts w:ascii="Aptos" w:hAnsi="Aptos"/>
                <w:color w:val="0B1F33"/>
                <w:sz w:val="16"/>
              </w:rPr>
              <w:t>RATE_LIMITED</w:t>
            </w:r>
          </w:p>
        </w:tc>
        <w:tc>
          <w:tcPr>
            <w:tcW w:type="dxa" w:w="4479"/>
            <w:vAlign w:val="center"/>
          </w:tcPr>
          <w:p>
            <w:pPr>
              <w:spacing w:after="20"/>
            </w:pPr>
            <w:r>
              <w:rPr>
                <w:rFonts w:ascii="Aptos" w:hAnsi="Aptos"/>
                <w:color w:val="0B1F33"/>
                <w:sz w:val="16"/>
              </w:rPr>
              <w:t>Kota aşıldı</w:t>
            </w:r>
          </w:p>
        </w:tc>
      </w:tr>
      <w:tr>
        <w:tc>
          <w:tcPr>
            <w:tcW w:type="dxa" w:w="1134"/>
            <w:vAlign w:val="center"/>
            <w:shd w:fill="F8FAFC"/>
          </w:tcPr>
          <w:p>
            <w:pPr>
              <w:spacing w:after="20"/>
            </w:pPr>
            <w:r>
              <w:rPr>
                <w:rFonts w:ascii="Aptos" w:hAnsi="Aptos"/>
                <w:color w:val="0B1F33"/>
                <w:sz w:val="16"/>
              </w:rPr>
              <w:t>503</w:t>
            </w:r>
          </w:p>
        </w:tc>
        <w:tc>
          <w:tcPr>
            <w:tcW w:type="dxa" w:w="3572"/>
            <w:vAlign w:val="center"/>
            <w:shd w:fill="F8FAFC"/>
          </w:tcPr>
          <w:p>
            <w:pPr>
              <w:spacing w:after="20"/>
            </w:pPr>
            <w:r>
              <w:rPr>
                <w:rFonts w:ascii="Aptos" w:hAnsi="Aptos"/>
                <w:color w:val="0B1F33"/>
                <w:sz w:val="16"/>
              </w:rPr>
              <w:t>MODEL_UNAVAILABLE, DATA_NOT_READY</w:t>
            </w:r>
          </w:p>
        </w:tc>
        <w:tc>
          <w:tcPr>
            <w:tcW w:type="dxa" w:w="4479"/>
            <w:vAlign w:val="center"/>
            <w:shd w:fill="F8FAFC"/>
          </w:tcPr>
          <w:p>
            <w:pPr>
              <w:spacing w:after="20"/>
            </w:pPr>
            <w:r>
              <w:rPr>
                <w:rFonts w:ascii="Aptos" w:hAnsi="Aptos"/>
                <w:color w:val="0B1F33"/>
                <w:sz w:val="16"/>
              </w:rPr>
              <w:t>Geçici servis hazır değil</w:t>
            </w:r>
          </w:p>
        </w:tc>
      </w:tr>
    </w:tbl>
    <w:p>
      <w:pPr>
        <w:spacing w:after="0"/>
      </w:pPr>
    </w:p>
    <w:p>
      <w:pPr>
        <w:pStyle w:val="Heading1"/>
      </w:pPr>
      <w:r>
        <w:t>7. SHAP ve Rapor İşleri</w:t>
      </w:r>
    </w:p>
    <w:p>
      <w:pPr>
        <w:pStyle w:val="Heading2"/>
      </w:pPr>
      <w:r>
        <w:t>7.1 Yerel SHAP</w:t>
      </w:r>
    </w:p>
    <w:p>
      <w:pPr>
        <w:pStyle w:val="ListBullet"/>
      </w:pPr>
      <w:r>
        <w:rPr>
          <w:rFonts w:ascii="Aptos" w:hAnsi="Aptos"/>
        </w:rPr>
        <w:t>Tek feature vector için synchronous hesaplama denenebilir; p95 hedefi aşılırsa async job’a düşürülür.</w:t>
      </w:r>
    </w:p>
    <w:p>
      <w:pPr>
        <w:pStyle w:val="ListBullet"/>
      </w:pPr>
      <w:r>
        <w:rPr>
          <w:rFonts w:ascii="Aptos" w:hAnsi="Aptos"/>
        </w:rPr>
        <w:t>Cache key: model_version + feature_hash + explainer_config_version.</w:t>
      </w:r>
    </w:p>
    <w:p>
      <w:pPr>
        <w:pStyle w:val="ListBullet"/>
      </w:pPr>
      <w:r>
        <w:rPr>
          <w:rFonts w:ascii="Aptos" w:hAnsi="Aptos"/>
        </w:rPr>
        <w:t>Yanıt expected_value, prediction_value, feature_value ve shap_value çiftlerini içerir.</w:t>
      </w:r>
    </w:p>
    <w:p>
      <w:pPr>
        <w:pStyle w:val="ListBullet"/>
      </w:pPr>
      <w:r>
        <w:rPr>
          <w:rFonts w:ascii="Aptos" w:hAnsi="Aptos"/>
        </w:rPr>
        <w:t>Katkıların toplamı ile model tahmini arasındaki fark tolerans testinden geçmelidir.</w:t>
      </w:r>
    </w:p>
    <w:p>
      <w:pPr>
        <w:pStyle w:val="ListBullet"/>
      </w:pPr>
      <w:r>
        <w:rPr>
          <w:rFonts w:ascii="Aptos" w:hAnsi="Aptos"/>
        </w:rPr>
        <w:t>Deterministik skor katkıları ayrıca ScoreService tarafından hesaplanıp ayrı alan olarak döndürülmelidir.</w:t>
      </w:r>
    </w:p>
    <w:p>
      <w:pPr>
        <w:pStyle w:val="Heading2"/>
      </w:pPr>
      <w:r>
        <w:t>7.2 Global SHAP</w:t>
      </w:r>
    </w:p>
    <w:p>
      <w:r>
        <w:rPr>
          <w:rFonts w:ascii="Aptos" w:hAnsi="Aptos"/>
        </w:rPr>
        <w:t>Model aktivasyonu sırasında örneklem veya onaylı veri seti üzerinde global SHAP job çalıştırılır. Sonuçlar top özellikler, summary plot datası, dependence datası ve model card içine yazılır. Büyük pickle dosyalarını API instance belleğinde tutmak yerine object storage ve özet tablolar kullanılmalıdır.</w:t>
      </w:r>
    </w:p>
    <w:p>
      <w:pPr>
        <w:pStyle w:val="Heading2"/>
      </w:pPr>
      <w:r>
        <w:t>7.3 Rapor Kuyruğu</w:t>
      </w:r>
    </w:p>
    <w:tbl>
      <w:tblPr>
        <w:tblW w:type="auto" w:w="0"/>
        <w:jc w:val="center"/>
        <w:tblLayout w:type="fixed"/>
        <w:tblLook w:firstColumn="1" w:firstRow="1" w:lastColumn="0" w:lastRow="0" w:noHBand="0" w:noVBand="1" w:val="04A0"/>
      </w:tblPr>
      <w:tblGrid>
        <w:gridCol w:w="10200"/>
      </w:tblGrid>
      <w:tr>
        <w:tc>
          <w:tcPr>
            <w:tcW w:type="dxa" w:w="9185"/>
            <w:shd w:fill="F1F5F9"/>
          </w:tcPr>
          <w:p>
            <w:pPr>
              <w:pStyle w:val="Kod"/>
            </w:pPr>
            <w:r/>
            <w:r>
              <w:rPr>
                <w:rFonts w:ascii="Liberation Mono" w:hAnsi="Liberation Mono"/>
                <w:color w:val="0B1F33"/>
                <w:sz w:val="15"/>
              </w:rPr>
              <w:t>POST /reports -&gt; 202 Accepted { job_id, status='queued' }</w:t>
            </w:r>
          </w:p>
          <w:p>
            <w:pPr>
              <w:pStyle w:val="Kod"/>
            </w:pPr>
            <w:r>
              <w:rPr>
                <w:rFonts w:ascii="Liberation Mono" w:hAnsi="Liberation Mono"/>
                <w:color w:val="0B1F33"/>
                <w:sz w:val="15"/>
              </w:rPr>
              <w:t>worker:</w:t>
            </w:r>
          </w:p>
          <w:p>
            <w:pPr>
              <w:pStyle w:val="Kod"/>
            </w:pPr>
            <w:r>
              <w:rPr>
                <w:rFonts w:ascii="Liberation Mono" w:hAnsi="Liberation Mono"/>
                <w:color w:val="0B1F33"/>
                <w:sz w:val="15"/>
              </w:rPr>
              <w:t xml:space="preserve">  1. yetki ve input snapshot doğrula</w:t>
            </w:r>
          </w:p>
          <w:p>
            <w:pPr>
              <w:pStyle w:val="Kod"/>
            </w:pPr>
            <w:r>
              <w:rPr>
                <w:rFonts w:ascii="Liberation Mono" w:hAnsi="Liberation Mono"/>
                <w:color w:val="0B1F33"/>
                <w:sz w:val="15"/>
              </w:rPr>
              <w:t xml:space="preserve">  2. district summary + comparison + explanation verisini sabitle</w:t>
            </w:r>
          </w:p>
          <w:p>
            <w:pPr>
              <w:pStyle w:val="Kod"/>
            </w:pPr>
            <w:r>
              <w:rPr>
                <w:rFonts w:ascii="Liberation Mono" w:hAnsi="Liberation Mono"/>
                <w:color w:val="0B1F33"/>
                <w:sz w:val="15"/>
              </w:rPr>
              <w:t xml:space="preserve">  3. HTML/template render</w:t>
            </w:r>
          </w:p>
          <w:p>
            <w:pPr>
              <w:pStyle w:val="Kod"/>
            </w:pPr>
            <w:r>
              <w:rPr>
                <w:rFonts w:ascii="Liberation Mono" w:hAnsi="Liberation Mono"/>
                <w:color w:val="0B1F33"/>
                <w:sz w:val="15"/>
              </w:rPr>
              <w:t xml:space="preserve">  4. PDF/DOCX üret</w:t>
            </w:r>
          </w:p>
          <w:p>
            <w:pPr>
              <w:pStyle w:val="Kod"/>
            </w:pPr>
            <w:r>
              <w:rPr>
                <w:rFonts w:ascii="Liberation Mono" w:hAnsi="Liberation Mono"/>
                <w:color w:val="0B1F33"/>
                <w:sz w:val="15"/>
              </w:rPr>
              <w:t xml:space="preserve">  5. object storage'a yaz</w:t>
            </w:r>
          </w:p>
          <w:p>
            <w:pPr>
              <w:pStyle w:val="Kod"/>
            </w:pPr>
            <w:r>
              <w:rPr>
                <w:rFonts w:ascii="Liberation Mono" w:hAnsi="Liberation Mono"/>
                <w:color w:val="0B1F33"/>
                <w:sz w:val="15"/>
              </w:rPr>
              <w:t xml:space="preserve">  6. checksum, expires_at ve audit kaydı</w:t>
            </w:r>
          </w:p>
          <w:p>
            <w:pPr>
              <w:pStyle w:val="Kod"/>
            </w:pPr>
            <w:r>
              <w:rPr>
                <w:rFonts w:ascii="Liberation Mono" w:hAnsi="Liberation Mono"/>
                <w:color w:val="0B1F33"/>
                <w:sz w:val="15"/>
              </w:rPr>
              <w:t>GET /reports/{id} -&gt; queued|running|ready|failed</w:t>
            </w:r>
          </w:p>
        </w:tc>
      </w:tr>
    </w:tbl>
    <w:tbl>
      <w:tblPr>
        <w:tblW w:type="auto" w:w="0"/>
        <w:jc w:val="center"/>
        <w:tblLayout w:type="fixed"/>
        <w:tblLook w:firstColumn="1" w:firstRow="1" w:lastColumn="0" w:lastRow="0" w:noHBand="0" w:noVBand="1" w:val="04A0"/>
      </w:tblPr>
      <w:tblGrid>
        <w:gridCol w:w="5100"/>
        <w:gridCol w:w="5100"/>
      </w:tblGrid>
      <w:tr>
        <w:trPr>
          <w:tblHeader w:val="true"/>
        </w:trPr>
        <w:tc>
          <w:tcPr>
            <w:tcW w:type="dxa" w:w="2268"/>
            <w:shd w:fill="0B1F33"/>
            <w:vAlign w:val="center"/>
          </w:tcPr>
          <w:p>
            <w:pPr>
              <w:jc w:val="center"/>
            </w:pPr>
            <w:r>
              <w:rPr>
                <w:rFonts w:ascii="Aptos" w:hAnsi="Aptos"/>
                <w:b/>
                <w:color w:val="FFFFFF"/>
                <w:sz w:val="16"/>
              </w:rPr>
              <w:t>Job durumu</w:t>
            </w:r>
          </w:p>
        </w:tc>
        <w:tc>
          <w:tcPr>
            <w:tcW w:type="dxa" w:w="6804"/>
            <w:shd w:fill="0B1F33"/>
            <w:vAlign w:val="center"/>
          </w:tcPr>
          <w:p>
            <w:pPr>
              <w:jc w:val="center"/>
            </w:pPr>
            <w:r>
              <w:rPr>
                <w:rFonts w:ascii="Aptos" w:hAnsi="Aptos"/>
                <w:b/>
                <w:color w:val="FFFFFF"/>
                <w:sz w:val="16"/>
              </w:rPr>
              <w:t>Geçiş</w:t>
            </w:r>
          </w:p>
        </w:tc>
      </w:tr>
      <w:tr>
        <w:tc>
          <w:tcPr>
            <w:tcW w:type="dxa" w:w="2268"/>
            <w:vAlign w:val="center"/>
          </w:tcPr>
          <w:p>
            <w:pPr>
              <w:spacing w:after="20"/>
            </w:pPr>
            <w:r>
              <w:rPr>
                <w:rFonts w:ascii="Aptos" w:hAnsi="Aptos"/>
                <w:color w:val="0B1F33"/>
                <w:sz w:val="16"/>
              </w:rPr>
              <w:t>queued</w:t>
            </w:r>
          </w:p>
        </w:tc>
        <w:tc>
          <w:tcPr>
            <w:tcW w:type="dxa" w:w="6804"/>
            <w:vAlign w:val="center"/>
          </w:tcPr>
          <w:p>
            <w:pPr>
              <w:spacing w:after="20"/>
            </w:pPr>
            <w:r>
              <w:rPr>
                <w:rFonts w:ascii="Aptos" w:hAnsi="Aptos"/>
                <w:color w:val="0B1F33"/>
                <w:sz w:val="16"/>
              </w:rPr>
              <w:t>running veya cancelled</w:t>
            </w:r>
          </w:p>
        </w:tc>
      </w:tr>
      <w:tr>
        <w:tc>
          <w:tcPr>
            <w:tcW w:type="dxa" w:w="2268"/>
            <w:vAlign w:val="center"/>
            <w:shd w:fill="F8FAFC"/>
          </w:tcPr>
          <w:p>
            <w:pPr>
              <w:spacing w:after="20"/>
            </w:pPr>
            <w:r>
              <w:rPr>
                <w:rFonts w:ascii="Aptos" w:hAnsi="Aptos"/>
                <w:color w:val="0B1F33"/>
                <w:sz w:val="16"/>
              </w:rPr>
              <w:t>running</w:t>
            </w:r>
          </w:p>
        </w:tc>
        <w:tc>
          <w:tcPr>
            <w:tcW w:type="dxa" w:w="6804"/>
            <w:vAlign w:val="center"/>
            <w:shd w:fill="F8FAFC"/>
          </w:tcPr>
          <w:p>
            <w:pPr>
              <w:spacing w:after="20"/>
            </w:pPr>
            <w:r>
              <w:rPr>
                <w:rFonts w:ascii="Aptos" w:hAnsi="Aptos"/>
                <w:color w:val="0B1F33"/>
                <w:sz w:val="16"/>
              </w:rPr>
              <w:t>ready veya failed</w:t>
            </w:r>
          </w:p>
        </w:tc>
      </w:tr>
      <w:tr>
        <w:tc>
          <w:tcPr>
            <w:tcW w:type="dxa" w:w="2268"/>
            <w:vAlign w:val="center"/>
          </w:tcPr>
          <w:p>
            <w:pPr>
              <w:spacing w:after="20"/>
            </w:pPr>
            <w:r>
              <w:rPr>
                <w:rFonts w:ascii="Aptos" w:hAnsi="Aptos"/>
                <w:color w:val="0B1F33"/>
                <w:sz w:val="16"/>
              </w:rPr>
              <w:t>ready</w:t>
            </w:r>
          </w:p>
        </w:tc>
        <w:tc>
          <w:tcPr>
            <w:tcW w:type="dxa" w:w="6804"/>
            <w:vAlign w:val="center"/>
          </w:tcPr>
          <w:p>
            <w:pPr>
              <w:spacing w:after="20"/>
            </w:pPr>
            <w:r>
              <w:rPr>
                <w:rFonts w:ascii="Aptos" w:hAnsi="Aptos"/>
                <w:color w:val="0B1F33"/>
                <w:sz w:val="16"/>
              </w:rPr>
              <w:t>expired veya deleted</w:t>
            </w:r>
          </w:p>
        </w:tc>
      </w:tr>
      <w:tr>
        <w:tc>
          <w:tcPr>
            <w:tcW w:type="dxa" w:w="2268"/>
            <w:vAlign w:val="center"/>
            <w:shd w:fill="F8FAFC"/>
          </w:tcPr>
          <w:p>
            <w:pPr>
              <w:spacing w:after="20"/>
            </w:pPr>
            <w:r>
              <w:rPr>
                <w:rFonts w:ascii="Aptos" w:hAnsi="Aptos"/>
                <w:color w:val="0B1F33"/>
                <w:sz w:val="16"/>
              </w:rPr>
              <w:t>failed</w:t>
            </w:r>
          </w:p>
        </w:tc>
        <w:tc>
          <w:tcPr>
            <w:tcW w:type="dxa" w:w="6804"/>
            <w:vAlign w:val="center"/>
            <w:shd w:fill="F8FAFC"/>
          </w:tcPr>
          <w:p>
            <w:pPr>
              <w:spacing w:after="20"/>
            </w:pPr>
            <w:r>
              <w:rPr>
                <w:rFonts w:ascii="Aptos" w:hAnsi="Aptos"/>
                <w:color w:val="0B1F33"/>
                <w:sz w:val="16"/>
              </w:rPr>
              <w:t>retrying veya terminal</w:t>
            </w:r>
          </w:p>
        </w:tc>
      </w:tr>
      <w:tr>
        <w:tc>
          <w:tcPr>
            <w:tcW w:type="dxa" w:w="2268"/>
            <w:vAlign w:val="center"/>
          </w:tcPr>
          <w:p>
            <w:pPr>
              <w:spacing w:after="20"/>
            </w:pPr>
            <w:r>
              <w:rPr>
                <w:rFonts w:ascii="Aptos" w:hAnsi="Aptos"/>
                <w:color w:val="0B1F33"/>
                <w:sz w:val="16"/>
              </w:rPr>
              <w:t>expired</w:t>
            </w:r>
          </w:p>
        </w:tc>
        <w:tc>
          <w:tcPr>
            <w:tcW w:type="dxa" w:w="6804"/>
            <w:vAlign w:val="center"/>
          </w:tcPr>
          <w:p>
            <w:pPr>
              <w:spacing w:after="20"/>
            </w:pPr>
            <w:r>
              <w:rPr>
                <w:rFonts w:ascii="Aptos" w:hAnsi="Aptos"/>
                <w:color w:val="0B1F33"/>
                <w:sz w:val="16"/>
              </w:rPr>
              <w:t>indirme kapalı; yeniden üretilebilir</w:t>
            </w:r>
          </w:p>
        </w:tc>
      </w:tr>
    </w:tbl>
    <w:p>
      <w:pPr>
        <w:spacing w:after="0"/>
      </w:pPr>
    </w:p>
    <w:p>
      <w:pPr>
        <w:pStyle w:val="Heading1"/>
      </w:pPr>
      <w:r>
        <w:t>8. Kimlik, Yetki ve Güvenlik</w:t>
      </w:r>
    </w:p>
    <w:p>
      <w:pPr>
        <w:pStyle w:val="Heading2"/>
      </w:pPr>
      <w:r>
        <w:t>8.1 Roller</w:t>
      </w:r>
    </w:p>
    <w:tbl>
      <w:tblPr>
        <w:tblW w:type="auto" w:w="0"/>
        <w:jc w:val="center"/>
        <w:tblLayout w:type="fixed"/>
        <w:tblLook w:firstColumn="1" w:firstRow="1" w:lastColumn="0" w:lastRow="0" w:noHBand="0" w:noVBand="1" w:val="04A0"/>
      </w:tblPr>
      <w:tblGrid>
        <w:gridCol w:w="5100"/>
        <w:gridCol w:w="5100"/>
      </w:tblGrid>
      <w:tr>
        <w:trPr>
          <w:tblHeader w:val="true"/>
        </w:trPr>
        <w:tc>
          <w:tcPr>
            <w:tcW w:type="dxa" w:w="2268"/>
            <w:shd w:fill="0B1F33"/>
            <w:vAlign w:val="center"/>
          </w:tcPr>
          <w:p>
            <w:pPr>
              <w:jc w:val="center"/>
            </w:pPr>
            <w:r>
              <w:rPr>
                <w:rFonts w:ascii="Aptos" w:hAnsi="Aptos"/>
                <w:b/>
                <w:color w:val="FFFFFF"/>
                <w:sz w:val="16"/>
              </w:rPr>
              <w:t>Rol</w:t>
            </w:r>
          </w:p>
        </w:tc>
        <w:tc>
          <w:tcPr>
            <w:tcW w:type="dxa" w:w="6804"/>
            <w:shd w:fill="0B1F33"/>
            <w:vAlign w:val="center"/>
          </w:tcPr>
          <w:p>
            <w:pPr>
              <w:jc w:val="center"/>
            </w:pPr>
            <w:r>
              <w:rPr>
                <w:rFonts w:ascii="Aptos" w:hAnsi="Aptos"/>
                <w:b/>
                <w:color w:val="FFFFFF"/>
                <w:sz w:val="16"/>
              </w:rPr>
              <w:t>Yetkiler</w:t>
            </w:r>
          </w:p>
        </w:tc>
      </w:tr>
      <w:tr>
        <w:tc>
          <w:tcPr>
            <w:tcW w:type="dxa" w:w="2268"/>
            <w:vAlign w:val="center"/>
          </w:tcPr>
          <w:p>
            <w:pPr>
              <w:spacing w:after="20"/>
            </w:pPr>
            <w:r>
              <w:rPr>
                <w:rFonts w:ascii="Aptos" w:hAnsi="Aptos"/>
                <w:color w:val="0B1F33"/>
                <w:sz w:val="16"/>
              </w:rPr>
              <w:t>Viewer</w:t>
            </w:r>
          </w:p>
        </w:tc>
        <w:tc>
          <w:tcPr>
            <w:tcW w:type="dxa" w:w="6804"/>
            <w:vAlign w:val="center"/>
          </w:tcPr>
          <w:p>
            <w:pPr>
              <w:spacing w:after="20"/>
            </w:pPr>
            <w:r>
              <w:rPr>
                <w:rFonts w:ascii="Aptos" w:hAnsi="Aptos"/>
                <w:color w:val="0B1F33"/>
                <w:sz w:val="16"/>
              </w:rPr>
              <w:t>Kamu metodolojisi ve sınırlı dashboard</w:t>
            </w:r>
          </w:p>
        </w:tc>
      </w:tr>
      <w:tr>
        <w:tc>
          <w:tcPr>
            <w:tcW w:type="dxa" w:w="2268"/>
            <w:vAlign w:val="center"/>
            <w:shd w:fill="F8FAFC"/>
          </w:tcPr>
          <w:p>
            <w:pPr>
              <w:spacing w:after="20"/>
            </w:pPr>
            <w:r>
              <w:rPr>
                <w:rFonts w:ascii="Aptos" w:hAnsi="Aptos"/>
                <w:color w:val="0B1F33"/>
                <w:sz w:val="16"/>
              </w:rPr>
              <w:t>User</w:t>
            </w:r>
          </w:p>
        </w:tc>
        <w:tc>
          <w:tcPr>
            <w:tcW w:type="dxa" w:w="6804"/>
            <w:vAlign w:val="center"/>
            <w:shd w:fill="F8FAFC"/>
          </w:tcPr>
          <w:p>
            <w:pPr>
              <w:spacing w:after="20"/>
            </w:pPr>
            <w:r>
              <w:rPr>
                <w:rFonts w:ascii="Aptos" w:hAnsi="Aptos"/>
                <w:color w:val="0B1F33"/>
                <w:sz w:val="16"/>
              </w:rPr>
              <w:t>İlçe, karşılaştırma, senaryo, kendi rapor/projeleri</w:t>
            </w:r>
          </w:p>
        </w:tc>
      </w:tr>
      <w:tr>
        <w:tc>
          <w:tcPr>
            <w:tcW w:type="dxa" w:w="2268"/>
            <w:vAlign w:val="center"/>
          </w:tcPr>
          <w:p>
            <w:pPr>
              <w:spacing w:after="20"/>
            </w:pPr>
            <w:r>
              <w:rPr>
                <w:rFonts w:ascii="Aptos" w:hAnsi="Aptos"/>
                <w:color w:val="0B1F33"/>
                <w:sz w:val="16"/>
              </w:rPr>
              <w:t>Analyst</w:t>
            </w:r>
          </w:p>
        </w:tc>
        <w:tc>
          <w:tcPr>
            <w:tcW w:type="dxa" w:w="6804"/>
            <w:vAlign w:val="center"/>
          </w:tcPr>
          <w:p>
            <w:pPr>
              <w:spacing w:after="20"/>
            </w:pPr>
            <w:r>
              <w:rPr>
                <w:rFonts w:ascii="Aptos" w:hAnsi="Aptos"/>
                <w:color w:val="0B1F33"/>
                <w:sz w:val="16"/>
              </w:rPr>
              <w:t>Custom feature inference, toplu dışa aktarma</w:t>
            </w:r>
          </w:p>
        </w:tc>
      </w:tr>
      <w:tr>
        <w:tc>
          <w:tcPr>
            <w:tcW w:type="dxa" w:w="2268"/>
            <w:vAlign w:val="center"/>
            <w:shd w:fill="F8FAFC"/>
          </w:tcPr>
          <w:p>
            <w:pPr>
              <w:spacing w:after="20"/>
            </w:pPr>
            <w:r>
              <w:rPr>
                <w:rFonts w:ascii="Aptos" w:hAnsi="Aptos"/>
                <w:color w:val="0B1F33"/>
                <w:sz w:val="16"/>
              </w:rPr>
              <w:t>DataAdmin</w:t>
            </w:r>
          </w:p>
        </w:tc>
        <w:tc>
          <w:tcPr>
            <w:tcW w:type="dxa" w:w="6804"/>
            <w:vAlign w:val="center"/>
            <w:shd w:fill="F8FAFC"/>
          </w:tcPr>
          <w:p>
            <w:pPr>
              <w:spacing w:after="20"/>
            </w:pPr>
            <w:r>
              <w:rPr>
                <w:rFonts w:ascii="Aptos" w:hAnsi="Aptos"/>
                <w:color w:val="0B1F33"/>
                <w:sz w:val="16"/>
              </w:rPr>
              <w:t>Dataset upload, validate, publish, rollback</w:t>
            </w:r>
          </w:p>
        </w:tc>
      </w:tr>
      <w:tr>
        <w:tc>
          <w:tcPr>
            <w:tcW w:type="dxa" w:w="2268"/>
            <w:vAlign w:val="center"/>
          </w:tcPr>
          <w:p>
            <w:pPr>
              <w:spacing w:after="20"/>
            </w:pPr>
            <w:r>
              <w:rPr>
                <w:rFonts w:ascii="Aptos" w:hAnsi="Aptos"/>
                <w:color w:val="0B1F33"/>
                <w:sz w:val="16"/>
              </w:rPr>
              <w:t>ModelAdmin</w:t>
            </w:r>
          </w:p>
        </w:tc>
        <w:tc>
          <w:tcPr>
            <w:tcW w:type="dxa" w:w="6804"/>
            <w:vAlign w:val="center"/>
          </w:tcPr>
          <w:p>
            <w:pPr>
              <w:spacing w:after="20"/>
            </w:pPr>
            <w:r>
              <w:rPr>
                <w:rFonts w:ascii="Aptos" w:hAnsi="Aptos"/>
                <w:color w:val="0B1F33"/>
                <w:sz w:val="16"/>
              </w:rPr>
              <w:t>Model register, validate, activate, retire</w:t>
            </w:r>
          </w:p>
        </w:tc>
      </w:tr>
      <w:tr>
        <w:tc>
          <w:tcPr>
            <w:tcW w:type="dxa" w:w="2268"/>
            <w:vAlign w:val="center"/>
            <w:shd w:fill="F8FAFC"/>
          </w:tcPr>
          <w:p>
            <w:pPr>
              <w:spacing w:after="20"/>
            </w:pPr>
            <w:r>
              <w:rPr>
                <w:rFonts w:ascii="Aptos" w:hAnsi="Aptos"/>
                <w:color w:val="0B1F33"/>
                <w:sz w:val="16"/>
              </w:rPr>
              <w:t>Auditor</w:t>
            </w:r>
          </w:p>
        </w:tc>
        <w:tc>
          <w:tcPr>
            <w:tcW w:type="dxa" w:w="6804"/>
            <w:vAlign w:val="center"/>
            <w:shd w:fill="F8FAFC"/>
          </w:tcPr>
          <w:p>
            <w:pPr>
              <w:spacing w:after="20"/>
            </w:pPr>
            <w:r>
              <w:rPr>
                <w:rFonts w:ascii="Aptos" w:hAnsi="Aptos"/>
                <w:color w:val="0B1F33"/>
                <w:sz w:val="16"/>
              </w:rPr>
              <w:t>Audit log ve sürüm geçmişi okuma</w:t>
            </w:r>
          </w:p>
        </w:tc>
      </w:tr>
      <w:tr>
        <w:tc>
          <w:tcPr>
            <w:tcW w:type="dxa" w:w="2268"/>
            <w:vAlign w:val="center"/>
          </w:tcPr>
          <w:p>
            <w:pPr>
              <w:spacing w:after="20"/>
            </w:pPr>
            <w:r>
              <w:rPr>
                <w:rFonts w:ascii="Aptos" w:hAnsi="Aptos"/>
                <w:color w:val="0B1F33"/>
                <w:sz w:val="16"/>
              </w:rPr>
              <w:t>SuperAdmin</w:t>
            </w:r>
          </w:p>
        </w:tc>
        <w:tc>
          <w:tcPr>
            <w:tcW w:type="dxa" w:w="6804"/>
            <w:vAlign w:val="center"/>
          </w:tcPr>
          <w:p>
            <w:pPr>
              <w:spacing w:after="20"/>
            </w:pPr>
            <w:r>
              <w:rPr>
                <w:rFonts w:ascii="Aptos" w:hAnsi="Aptos"/>
                <w:color w:val="0B1F33"/>
                <w:sz w:val="16"/>
              </w:rPr>
              <w:t>Rol yönetimi ve acil operasyon; günlük kullanım için önerilmez</w:t>
            </w:r>
          </w:p>
        </w:tc>
      </w:tr>
    </w:tbl>
    <w:p>
      <w:pPr>
        <w:spacing w:after="0"/>
      </w:pPr>
    </w:p>
    <w:p>
      <w:pPr>
        <w:pStyle w:val="Heading2"/>
      </w:pPr>
      <w:r>
        <w:t>8.2 Güvenlik Kontrolleri</w:t>
      </w:r>
    </w:p>
    <w:p>
      <w:pPr>
        <w:pStyle w:val="ListBullet"/>
      </w:pPr>
      <w:r>
        <w:rPr>
          <w:rFonts w:ascii="Aptos" w:hAnsi="Aptos"/>
        </w:rPr>
        <w:t>OIDC/OAuth2 tabanlı kimlik; kısa ömürlü access token ve uygun refresh stratejisi.</w:t>
      </w:r>
    </w:p>
    <w:p>
      <w:pPr>
        <w:pStyle w:val="ListBullet"/>
      </w:pPr>
      <w:r>
        <w:rPr>
          <w:rFonts w:ascii="Aptos" w:hAnsi="Aptos"/>
        </w:rPr>
        <w:t>RBAC yanında tenant/owner kontrolü; rapor ve proje IDOR testleri.</w:t>
      </w:r>
    </w:p>
    <w:p>
      <w:pPr>
        <w:pStyle w:val="ListBullet"/>
      </w:pPr>
      <w:r>
        <w:rPr>
          <w:rFonts w:ascii="Aptos" w:hAnsi="Aptos"/>
        </w:rPr>
        <w:t>Admin endpointlerinde rate limit, step-up auth veya çift onay seçeneği.</w:t>
      </w:r>
    </w:p>
    <w:p>
      <w:pPr>
        <w:pStyle w:val="ListBullet"/>
      </w:pPr>
      <w:r>
        <w:rPr>
          <w:rFonts w:ascii="Aptos" w:hAnsi="Aptos"/>
        </w:rPr>
        <w:t>Upload dosyalarında boyut, uzantı, MIME, içerik taraması ve karantina.</w:t>
      </w:r>
    </w:p>
    <w:p>
      <w:pPr>
        <w:pStyle w:val="ListBullet"/>
      </w:pPr>
      <w:r>
        <w:rPr>
          <w:rFonts w:ascii="Aptos" w:hAnsi="Aptos"/>
        </w:rPr>
        <w:t>SQL parametrizasyonu; dinamik sıralama/filtre whitelist.</w:t>
      </w:r>
    </w:p>
    <w:p>
      <w:pPr>
        <w:pStyle w:val="ListBullet"/>
      </w:pPr>
      <w:r>
        <w:rPr>
          <w:rFonts w:ascii="Aptos" w:hAnsi="Aptos"/>
        </w:rPr>
        <w:t>Object storage private bucket; süreli signed URL.</w:t>
      </w:r>
    </w:p>
    <w:p>
      <w:pPr>
        <w:pStyle w:val="ListBullet"/>
      </w:pPr>
      <w:r>
        <w:rPr>
          <w:rFonts w:ascii="Aptos" w:hAnsi="Aptos"/>
        </w:rPr>
        <w:t>Secrets kaynak kodda değil secret manager/environment injection ile.</w:t>
      </w:r>
    </w:p>
    <w:p>
      <w:pPr>
        <w:pStyle w:val="ListBullet"/>
      </w:pPr>
      <w:r>
        <w:rPr>
          <w:rFonts w:ascii="Aptos" w:hAnsi="Aptos"/>
        </w:rPr>
        <w:t>Loglarda token, cookie, e-posta ve serbest metin redaction.</w:t>
      </w:r>
    </w:p>
    <w:p>
      <w:pPr>
        <w:pStyle w:val="ListBullet"/>
      </w:pPr>
      <w:r>
        <w:rPr>
          <w:rFonts w:ascii="Aptos" w:hAnsi="Aptos"/>
        </w:rPr>
        <w:t>Bağımlılık ve container image güvenlik taraması.</w:t>
      </w:r>
    </w:p>
    <w:p>
      <w:pPr>
        <w:pStyle w:val="ListBullet"/>
      </w:pPr>
      <w:r>
        <w:rPr>
          <w:rFonts w:ascii="Aptos" w:hAnsi="Aptos"/>
        </w:rPr>
        <w:t>CORS allowlist; güvenlik headerları; TLS zorunlu.</w:t>
      </w:r>
    </w:p>
    <w:p>
      <w:pPr>
        <w:pStyle w:val="Heading2"/>
      </w:pPr>
      <w:r>
        <w:t>8.3 Tehdit Modeli Özeti</w:t>
      </w:r>
    </w:p>
    <w:tbl>
      <w:tblPr>
        <w:tblW w:type="auto" w:w="0"/>
        <w:jc w:val="center"/>
        <w:tblLayout w:type="fixed"/>
        <w:tblLook w:firstColumn="1" w:firstRow="1" w:lastColumn="0" w:lastRow="0" w:noHBand="0" w:noVBand="1" w:val="04A0"/>
      </w:tblPr>
      <w:tblGrid>
        <w:gridCol w:w="5100"/>
        <w:gridCol w:w="5100"/>
      </w:tblGrid>
      <w:tr>
        <w:trPr>
          <w:tblHeader w:val="true"/>
        </w:trPr>
        <w:tc>
          <w:tcPr>
            <w:tcW w:type="dxa" w:w="2948"/>
            <w:shd w:fill="0B1F33"/>
            <w:vAlign w:val="center"/>
          </w:tcPr>
          <w:p>
            <w:pPr>
              <w:jc w:val="center"/>
            </w:pPr>
            <w:r>
              <w:rPr>
                <w:rFonts w:ascii="Aptos" w:hAnsi="Aptos"/>
                <w:b/>
                <w:color w:val="FFFFFF"/>
                <w:sz w:val="16"/>
              </w:rPr>
              <w:t>Tehdit</w:t>
            </w:r>
          </w:p>
        </w:tc>
        <w:tc>
          <w:tcPr>
            <w:tcW w:type="dxa" w:w="6237"/>
            <w:shd w:fill="0B1F33"/>
            <w:vAlign w:val="center"/>
          </w:tcPr>
          <w:p>
            <w:pPr>
              <w:jc w:val="center"/>
            </w:pPr>
            <w:r>
              <w:rPr>
                <w:rFonts w:ascii="Aptos" w:hAnsi="Aptos"/>
                <w:b/>
                <w:color w:val="FFFFFF"/>
                <w:sz w:val="16"/>
              </w:rPr>
              <w:t>Kontrol</w:t>
            </w:r>
          </w:p>
        </w:tc>
      </w:tr>
      <w:tr>
        <w:tc>
          <w:tcPr>
            <w:tcW w:type="dxa" w:w="2948"/>
            <w:vAlign w:val="center"/>
          </w:tcPr>
          <w:p>
            <w:pPr>
              <w:spacing w:after="20"/>
            </w:pPr>
            <w:r>
              <w:rPr>
                <w:rFonts w:ascii="Aptos" w:hAnsi="Aptos"/>
                <w:color w:val="0B1F33"/>
                <w:sz w:val="16"/>
              </w:rPr>
              <w:t>Yanlış model artefaktı</w:t>
            </w:r>
          </w:p>
        </w:tc>
        <w:tc>
          <w:tcPr>
            <w:tcW w:type="dxa" w:w="6237"/>
            <w:vAlign w:val="center"/>
          </w:tcPr>
          <w:p>
            <w:pPr>
              <w:spacing w:after="20"/>
            </w:pPr>
            <w:r>
              <w:rPr>
                <w:rFonts w:ascii="Aptos" w:hAnsi="Aptos"/>
                <w:color w:val="0B1F33"/>
                <w:sz w:val="16"/>
              </w:rPr>
              <w:t>Checksum, signature, registry status, feature schema smoke test</w:t>
            </w:r>
          </w:p>
        </w:tc>
      </w:tr>
      <w:tr>
        <w:tc>
          <w:tcPr>
            <w:tcW w:type="dxa" w:w="2948"/>
            <w:vAlign w:val="center"/>
            <w:shd w:fill="F8FAFC"/>
          </w:tcPr>
          <w:p>
            <w:pPr>
              <w:spacing w:after="20"/>
            </w:pPr>
            <w:r>
              <w:rPr>
                <w:rFonts w:ascii="Aptos" w:hAnsi="Aptos"/>
                <w:color w:val="0B1F33"/>
                <w:sz w:val="16"/>
              </w:rPr>
              <w:t>Data poisoning</w:t>
            </w:r>
          </w:p>
        </w:tc>
        <w:tc>
          <w:tcPr>
            <w:tcW w:type="dxa" w:w="6237"/>
            <w:vAlign w:val="center"/>
            <w:shd w:fill="F8FAFC"/>
          </w:tcPr>
          <w:p>
            <w:pPr>
              <w:spacing w:after="20"/>
            </w:pPr>
            <w:r>
              <w:rPr>
                <w:rFonts w:ascii="Aptos" w:hAnsi="Aptos"/>
                <w:color w:val="0B1F33"/>
                <w:sz w:val="16"/>
              </w:rPr>
              <w:t>Kaynak checksum, kalite kapıları, onaylı publish, audit</w:t>
            </w:r>
          </w:p>
        </w:tc>
      </w:tr>
      <w:tr>
        <w:tc>
          <w:tcPr>
            <w:tcW w:type="dxa" w:w="2948"/>
            <w:vAlign w:val="center"/>
          </w:tcPr>
          <w:p>
            <w:pPr>
              <w:spacing w:after="20"/>
            </w:pPr>
            <w:r>
              <w:rPr>
                <w:rFonts w:ascii="Aptos" w:hAnsi="Aptos"/>
                <w:color w:val="0B1F33"/>
                <w:sz w:val="16"/>
              </w:rPr>
              <w:t>Yetkisiz publish</w:t>
            </w:r>
          </w:p>
        </w:tc>
        <w:tc>
          <w:tcPr>
            <w:tcW w:type="dxa" w:w="6237"/>
            <w:vAlign w:val="center"/>
          </w:tcPr>
          <w:p>
            <w:pPr>
              <w:spacing w:after="20"/>
            </w:pPr>
            <w:r>
              <w:rPr>
                <w:rFonts w:ascii="Aptos" w:hAnsi="Aptos"/>
                <w:color w:val="0B1F33"/>
                <w:sz w:val="16"/>
              </w:rPr>
              <w:t>RBAC, step-up, iki kişi onayı, immutable log</w:t>
            </w:r>
          </w:p>
        </w:tc>
      </w:tr>
      <w:tr>
        <w:tc>
          <w:tcPr>
            <w:tcW w:type="dxa" w:w="2948"/>
            <w:vAlign w:val="center"/>
            <w:shd w:fill="F8FAFC"/>
          </w:tcPr>
          <w:p>
            <w:pPr>
              <w:spacing w:after="20"/>
            </w:pPr>
            <w:r>
              <w:rPr>
                <w:rFonts w:ascii="Aptos" w:hAnsi="Aptos"/>
                <w:color w:val="0B1F33"/>
                <w:sz w:val="16"/>
              </w:rPr>
              <w:t>Rapor veri sızıntısı</w:t>
            </w:r>
          </w:p>
        </w:tc>
        <w:tc>
          <w:tcPr>
            <w:tcW w:type="dxa" w:w="6237"/>
            <w:vAlign w:val="center"/>
            <w:shd w:fill="F8FAFC"/>
          </w:tcPr>
          <w:p>
            <w:pPr>
              <w:spacing w:after="20"/>
            </w:pPr>
            <w:r>
              <w:rPr>
                <w:rFonts w:ascii="Aptos" w:hAnsi="Aptos"/>
                <w:color w:val="0B1F33"/>
                <w:sz w:val="16"/>
              </w:rPr>
              <w:t>Owner/tenant check, private storage, signed URL expiry</w:t>
            </w:r>
          </w:p>
        </w:tc>
      </w:tr>
      <w:tr>
        <w:tc>
          <w:tcPr>
            <w:tcW w:type="dxa" w:w="2948"/>
            <w:vAlign w:val="center"/>
          </w:tcPr>
          <w:p>
            <w:pPr>
              <w:spacing w:after="20"/>
            </w:pPr>
            <w:r>
              <w:rPr>
                <w:rFonts w:ascii="Aptos" w:hAnsi="Aptos"/>
                <w:color w:val="0B1F33"/>
                <w:sz w:val="16"/>
              </w:rPr>
              <w:t>XSS via SHAP/notes</w:t>
            </w:r>
          </w:p>
        </w:tc>
        <w:tc>
          <w:tcPr>
            <w:tcW w:type="dxa" w:w="6237"/>
            <w:vAlign w:val="center"/>
          </w:tcPr>
          <w:p>
            <w:pPr>
              <w:spacing w:after="20"/>
            </w:pPr>
            <w:r>
              <w:rPr>
                <w:rFonts w:ascii="Aptos" w:hAnsi="Aptos"/>
                <w:color w:val="0B1F33"/>
                <w:sz w:val="16"/>
              </w:rPr>
              <w:t>JSON tabanlı render, sanitize/escape, CSP</w:t>
            </w:r>
          </w:p>
        </w:tc>
      </w:tr>
      <w:tr>
        <w:tc>
          <w:tcPr>
            <w:tcW w:type="dxa" w:w="2948"/>
            <w:vAlign w:val="center"/>
            <w:shd w:fill="F8FAFC"/>
          </w:tcPr>
          <w:p>
            <w:pPr>
              <w:spacing w:after="20"/>
            </w:pPr>
            <w:r>
              <w:rPr>
                <w:rFonts w:ascii="Aptos" w:hAnsi="Aptos"/>
                <w:color w:val="0B1F33"/>
                <w:sz w:val="16"/>
              </w:rPr>
              <w:t>Denial of service</w:t>
            </w:r>
          </w:p>
        </w:tc>
        <w:tc>
          <w:tcPr>
            <w:tcW w:type="dxa" w:w="6237"/>
            <w:vAlign w:val="center"/>
            <w:shd w:fill="F8FAFC"/>
          </w:tcPr>
          <w:p>
            <w:pPr>
              <w:spacing w:after="20"/>
            </w:pPr>
            <w:r>
              <w:rPr>
                <w:rFonts w:ascii="Aptos" w:hAnsi="Aptos"/>
                <w:color w:val="0B1F33"/>
                <w:sz w:val="16"/>
              </w:rPr>
              <w:t>Rate limit, job quota, timeout, queue backpressure</w:t>
            </w:r>
          </w:p>
        </w:tc>
      </w:tr>
      <w:tr>
        <w:tc>
          <w:tcPr>
            <w:tcW w:type="dxa" w:w="2948"/>
            <w:vAlign w:val="center"/>
          </w:tcPr>
          <w:p>
            <w:pPr>
              <w:spacing w:after="20"/>
            </w:pPr>
            <w:r>
              <w:rPr>
                <w:rFonts w:ascii="Aptos" w:hAnsi="Aptos"/>
                <w:color w:val="0B1F33"/>
                <w:sz w:val="16"/>
              </w:rPr>
              <w:t>Inference abuse</w:t>
            </w:r>
          </w:p>
        </w:tc>
        <w:tc>
          <w:tcPr>
            <w:tcW w:type="dxa" w:w="6237"/>
            <w:vAlign w:val="center"/>
          </w:tcPr>
          <w:p>
            <w:pPr>
              <w:spacing w:after="20"/>
            </w:pPr>
            <w:r>
              <w:rPr>
                <w:rFonts w:ascii="Aptos" w:hAnsi="Aptos"/>
                <w:color w:val="0B1F33"/>
                <w:sz w:val="16"/>
              </w:rPr>
              <w:t>Input range validation, quota, request size limit</w:t>
            </w:r>
          </w:p>
        </w:tc>
      </w:tr>
      <w:tr>
        <w:tc>
          <w:tcPr>
            <w:tcW w:type="dxa" w:w="2948"/>
            <w:vAlign w:val="center"/>
            <w:shd w:fill="F8FAFC"/>
          </w:tcPr>
          <w:p>
            <w:pPr>
              <w:spacing w:after="20"/>
            </w:pPr>
            <w:r>
              <w:rPr>
                <w:rFonts w:ascii="Aptos" w:hAnsi="Aptos"/>
                <w:color w:val="0B1F33"/>
                <w:sz w:val="16"/>
              </w:rPr>
              <w:t>Eski mevzuat</w:t>
            </w:r>
          </w:p>
        </w:tc>
        <w:tc>
          <w:tcPr>
            <w:tcW w:type="dxa" w:w="6237"/>
            <w:vAlign w:val="center"/>
            <w:shd w:fill="F8FAFC"/>
          </w:tcPr>
          <w:p>
            <w:pPr>
              <w:spacing w:after="20"/>
            </w:pPr>
            <w:r>
              <w:rPr>
                <w:rFonts w:ascii="Aptos" w:hAnsi="Aptos"/>
                <w:color w:val="0B1F33"/>
                <w:sz w:val="16"/>
              </w:rPr>
              <w:t>Effective date, freshness alert, forced review workflow</w:t>
            </w:r>
          </w:p>
        </w:tc>
      </w:tr>
    </w:tbl>
    <w:p>
      <w:pPr>
        <w:spacing w:after="0"/>
      </w:pPr>
    </w:p>
    <w:p>
      <w:pPr>
        <w:pStyle w:val="Heading1"/>
      </w:pPr>
      <w:r>
        <w:t>9. Cache, Performans ve Ölçekleme</w:t>
      </w:r>
    </w:p>
    <w:tbl>
      <w:tblPr>
        <w:tblW w:type="auto" w:w="0"/>
        <w:jc w:val="center"/>
        <w:tblLayout w:type="fixed"/>
        <w:tblLook w:firstColumn="1" w:firstRow="1" w:lastColumn="0" w:lastRow="0" w:noHBand="0" w:noVBand="1" w:val="04A0"/>
      </w:tblPr>
      <w:tblGrid>
        <w:gridCol w:w="2550"/>
        <w:gridCol w:w="2550"/>
        <w:gridCol w:w="2550"/>
        <w:gridCol w:w="2550"/>
      </w:tblGrid>
      <w:tr>
        <w:trPr>
          <w:tblHeader w:val="true"/>
        </w:trPr>
        <w:tc>
          <w:tcPr>
            <w:tcW w:type="dxa" w:w="3231"/>
            <w:shd w:fill="0B1F33"/>
            <w:vAlign w:val="center"/>
          </w:tcPr>
          <w:p>
            <w:pPr>
              <w:jc w:val="center"/>
            </w:pPr>
            <w:r>
              <w:rPr>
                <w:rFonts w:ascii="Aptos" w:hAnsi="Aptos"/>
                <w:b/>
                <w:color w:val="FFFFFF"/>
                <w:sz w:val="16"/>
              </w:rPr>
              <w:t>Anahtar</w:t>
            </w:r>
          </w:p>
        </w:tc>
        <w:tc>
          <w:tcPr>
            <w:tcW w:type="dxa" w:w="1304"/>
            <w:shd w:fill="0B1F33"/>
            <w:vAlign w:val="center"/>
          </w:tcPr>
          <w:p>
            <w:pPr>
              <w:jc w:val="center"/>
            </w:pPr>
            <w:r>
              <w:rPr>
                <w:rFonts w:ascii="Aptos" w:hAnsi="Aptos"/>
                <w:b/>
                <w:color w:val="FFFFFF"/>
                <w:sz w:val="16"/>
              </w:rPr>
              <w:t>Örnek TTL</w:t>
            </w:r>
          </w:p>
        </w:tc>
        <w:tc>
          <w:tcPr>
            <w:tcW w:type="dxa" w:w="2381"/>
            <w:shd w:fill="0B1F33"/>
            <w:vAlign w:val="center"/>
          </w:tcPr>
          <w:p>
            <w:pPr>
              <w:jc w:val="center"/>
            </w:pPr>
            <w:r>
              <w:rPr>
                <w:rFonts w:ascii="Aptos" w:hAnsi="Aptos"/>
                <w:b/>
                <w:color w:val="FFFFFF"/>
                <w:sz w:val="16"/>
              </w:rPr>
              <w:t>İçerik</w:t>
            </w:r>
          </w:p>
        </w:tc>
        <w:tc>
          <w:tcPr>
            <w:tcW w:type="dxa" w:w="2268"/>
            <w:shd w:fill="0B1F33"/>
            <w:vAlign w:val="center"/>
          </w:tcPr>
          <w:p>
            <w:pPr>
              <w:jc w:val="center"/>
            </w:pPr>
            <w:r>
              <w:rPr>
                <w:rFonts w:ascii="Aptos" w:hAnsi="Aptos"/>
                <w:b/>
                <w:color w:val="FFFFFF"/>
                <w:sz w:val="16"/>
              </w:rPr>
              <w:t>Invalidation</w:t>
            </w:r>
          </w:p>
        </w:tc>
      </w:tr>
      <w:tr>
        <w:tc>
          <w:tcPr>
            <w:tcW w:type="dxa" w:w="3231"/>
            <w:vAlign w:val="center"/>
          </w:tcPr>
          <w:p>
            <w:pPr>
              <w:spacing w:after="20"/>
            </w:pPr>
            <w:r>
              <w:rPr>
                <w:rFonts w:ascii="Aptos" w:hAnsi="Aptos"/>
                <w:color w:val="0B1F33"/>
                <w:sz w:val="16"/>
              </w:rPr>
              <w:t>master:districts:{data_version}</w:t>
            </w:r>
          </w:p>
        </w:tc>
        <w:tc>
          <w:tcPr>
            <w:tcW w:type="dxa" w:w="1304"/>
            <w:vAlign w:val="center"/>
          </w:tcPr>
          <w:p>
            <w:pPr>
              <w:spacing w:after="20"/>
            </w:pPr>
            <w:r>
              <w:rPr>
                <w:rFonts w:ascii="Aptos" w:hAnsi="Aptos"/>
                <w:color w:val="0B1F33"/>
                <w:sz w:val="16"/>
              </w:rPr>
              <w:t>24 saat</w:t>
            </w:r>
          </w:p>
        </w:tc>
        <w:tc>
          <w:tcPr>
            <w:tcW w:type="dxa" w:w="2381"/>
            <w:vAlign w:val="center"/>
          </w:tcPr>
          <w:p>
            <w:pPr>
              <w:spacing w:after="20"/>
            </w:pPr>
            <w:r>
              <w:rPr>
                <w:rFonts w:ascii="Aptos" w:hAnsi="Aptos"/>
                <w:color w:val="0B1F33"/>
                <w:sz w:val="16"/>
              </w:rPr>
              <w:t>İl/ilçe master</w:t>
            </w:r>
          </w:p>
        </w:tc>
        <w:tc>
          <w:tcPr>
            <w:tcW w:type="dxa" w:w="2268"/>
            <w:vAlign w:val="center"/>
          </w:tcPr>
          <w:p>
            <w:pPr>
              <w:spacing w:after="20"/>
            </w:pPr>
            <w:r>
              <w:rPr>
                <w:rFonts w:ascii="Aptos" w:hAnsi="Aptos"/>
                <w:color w:val="0B1F33"/>
                <w:sz w:val="16"/>
              </w:rPr>
              <w:t>Dataset publish</w:t>
            </w:r>
          </w:p>
        </w:tc>
      </w:tr>
      <w:tr>
        <w:tc>
          <w:tcPr>
            <w:tcW w:type="dxa" w:w="3231"/>
            <w:vAlign w:val="center"/>
            <w:shd w:fill="F8FAFC"/>
          </w:tcPr>
          <w:p>
            <w:pPr>
              <w:spacing w:after="20"/>
            </w:pPr>
            <w:r>
              <w:rPr>
                <w:rFonts w:ascii="Aptos" w:hAnsi="Aptos"/>
                <w:color w:val="0B1F33"/>
                <w:sz w:val="16"/>
              </w:rPr>
              <w:t>summary:{data}:{score}:{energy}:{period}:{filters_hash}</w:t>
            </w:r>
          </w:p>
        </w:tc>
        <w:tc>
          <w:tcPr>
            <w:tcW w:type="dxa" w:w="1304"/>
            <w:vAlign w:val="center"/>
            <w:shd w:fill="F8FAFC"/>
          </w:tcPr>
          <w:p>
            <w:pPr>
              <w:spacing w:after="20"/>
            </w:pPr>
            <w:r>
              <w:rPr>
                <w:rFonts w:ascii="Aptos" w:hAnsi="Aptos"/>
                <w:color w:val="0B1F33"/>
                <w:sz w:val="16"/>
              </w:rPr>
              <w:t>15–60 dk</w:t>
            </w:r>
          </w:p>
        </w:tc>
        <w:tc>
          <w:tcPr>
            <w:tcW w:type="dxa" w:w="2381"/>
            <w:vAlign w:val="center"/>
            <w:shd w:fill="F8FAFC"/>
          </w:tcPr>
          <w:p>
            <w:pPr>
              <w:spacing w:after="20"/>
            </w:pPr>
            <w:r>
              <w:rPr>
                <w:rFonts w:ascii="Aptos" w:hAnsi="Aptos"/>
                <w:color w:val="0B1F33"/>
                <w:sz w:val="16"/>
              </w:rPr>
              <w:t>Dashboard/sıralama</w:t>
            </w:r>
          </w:p>
        </w:tc>
        <w:tc>
          <w:tcPr>
            <w:tcW w:type="dxa" w:w="2268"/>
            <w:vAlign w:val="center"/>
            <w:shd w:fill="F8FAFC"/>
          </w:tcPr>
          <w:p>
            <w:pPr>
              <w:spacing w:after="20"/>
            </w:pPr>
            <w:r>
              <w:rPr>
                <w:rFonts w:ascii="Aptos" w:hAnsi="Aptos"/>
                <w:color w:val="0B1F33"/>
                <w:sz w:val="16"/>
              </w:rPr>
              <w:t>Dataset/scoring publish</w:t>
            </w:r>
          </w:p>
        </w:tc>
      </w:tr>
      <w:tr>
        <w:tc>
          <w:tcPr>
            <w:tcW w:type="dxa" w:w="3231"/>
            <w:vAlign w:val="center"/>
          </w:tcPr>
          <w:p>
            <w:pPr>
              <w:spacing w:after="20"/>
            </w:pPr>
            <w:r>
              <w:rPr>
                <w:rFonts w:ascii="Aptos" w:hAnsi="Aptos"/>
                <w:color w:val="0B1F33"/>
                <w:sz w:val="16"/>
              </w:rPr>
              <w:t>district:{id}:{context_hash}</w:t>
            </w:r>
          </w:p>
        </w:tc>
        <w:tc>
          <w:tcPr>
            <w:tcW w:type="dxa" w:w="1304"/>
            <w:vAlign w:val="center"/>
          </w:tcPr>
          <w:p>
            <w:pPr>
              <w:spacing w:after="20"/>
            </w:pPr>
            <w:r>
              <w:rPr>
                <w:rFonts w:ascii="Aptos" w:hAnsi="Aptos"/>
                <w:color w:val="0B1F33"/>
                <w:sz w:val="16"/>
              </w:rPr>
              <w:t>15 dk</w:t>
            </w:r>
          </w:p>
        </w:tc>
        <w:tc>
          <w:tcPr>
            <w:tcW w:type="dxa" w:w="2381"/>
            <w:vAlign w:val="center"/>
          </w:tcPr>
          <w:p>
            <w:pPr>
              <w:spacing w:after="20"/>
            </w:pPr>
            <w:r>
              <w:rPr>
                <w:rFonts w:ascii="Aptos" w:hAnsi="Aptos"/>
                <w:color w:val="0B1F33"/>
                <w:sz w:val="16"/>
              </w:rPr>
              <w:t>İlçe detay</w:t>
            </w:r>
          </w:p>
        </w:tc>
        <w:tc>
          <w:tcPr>
            <w:tcW w:type="dxa" w:w="2268"/>
            <w:vAlign w:val="center"/>
          </w:tcPr>
          <w:p>
            <w:pPr>
              <w:spacing w:after="20"/>
            </w:pPr>
            <w:r>
              <w:rPr>
                <w:rFonts w:ascii="Aptos" w:hAnsi="Aptos"/>
                <w:color w:val="0B1F33"/>
                <w:sz w:val="16"/>
              </w:rPr>
              <w:t>Dataset/scoring publish</w:t>
            </w:r>
          </w:p>
        </w:tc>
      </w:tr>
      <w:tr>
        <w:tc>
          <w:tcPr>
            <w:tcW w:type="dxa" w:w="3231"/>
            <w:vAlign w:val="center"/>
            <w:shd w:fill="F8FAFC"/>
          </w:tcPr>
          <w:p>
            <w:pPr>
              <w:spacing w:after="20"/>
            </w:pPr>
            <w:r>
              <w:rPr>
                <w:rFonts w:ascii="Aptos" w:hAnsi="Aptos"/>
                <w:color w:val="0B1F33"/>
                <w:sz w:val="16"/>
              </w:rPr>
              <w:t>explain:{model}:{feature_hash}</w:t>
            </w:r>
          </w:p>
        </w:tc>
        <w:tc>
          <w:tcPr>
            <w:tcW w:type="dxa" w:w="1304"/>
            <w:vAlign w:val="center"/>
            <w:shd w:fill="F8FAFC"/>
          </w:tcPr>
          <w:p>
            <w:pPr>
              <w:spacing w:after="20"/>
            </w:pPr>
            <w:r>
              <w:rPr>
                <w:rFonts w:ascii="Aptos" w:hAnsi="Aptos"/>
                <w:color w:val="0B1F33"/>
                <w:sz w:val="16"/>
              </w:rPr>
              <w:t>1–7 gün</w:t>
            </w:r>
          </w:p>
        </w:tc>
        <w:tc>
          <w:tcPr>
            <w:tcW w:type="dxa" w:w="2381"/>
            <w:vAlign w:val="center"/>
            <w:shd w:fill="F8FAFC"/>
          </w:tcPr>
          <w:p>
            <w:pPr>
              <w:spacing w:after="20"/>
            </w:pPr>
            <w:r>
              <w:rPr>
                <w:rFonts w:ascii="Aptos" w:hAnsi="Aptos"/>
                <w:color w:val="0B1F33"/>
                <w:sz w:val="16"/>
              </w:rPr>
              <w:t>Yerel SHAP</w:t>
            </w:r>
          </w:p>
        </w:tc>
        <w:tc>
          <w:tcPr>
            <w:tcW w:type="dxa" w:w="2268"/>
            <w:vAlign w:val="center"/>
            <w:shd w:fill="F8FAFC"/>
          </w:tcPr>
          <w:p>
            <w:pPr>
              <w:spacing w:after="20"/>
            </w:pPr>
            <w:r>
              <w:rPr>
                <w:rFonts w:ascii="Aptos" w:hAnsi="Aptos"/>
                <w:color w:val="0B1F33"/>
                <w:sz w:val="16"/>
              </w:rPr>
              <w:t>Model retire/activate</w:t>
            </w:r>
          </w:p>
        </w:tc>
      </w:tr>
      <w:tr>
        <w:tc>
          <w:tcPr>
            <w:tcW w:type="dxa" w:w="3231"/>
            <w:vAlign w:val="center"/>
          </w:tcPr>
          <w:p>
            <w:pPr>
              <w:spacing w:after="20"/>
            </w:pPr>
            <w:r>
              <w:rPr>
                <w:rFonts w:ascii="Aptos" w:hAnsi="Aptos"/>
                <w:color w:val="0B1F33"/>
                <w:sz w:val="16"/>
              </w:rPr>
              <w:t>report:{job_id}</w:t>
            </w:r>
          </w:p>
        </w:tc>
        <w:tc>
          <w:tcPr>
            <w:tcW w:type="dxa" w:w="1304"/>
            <w:vAlign w:val="center"/>
          </w:tcPr>
          <w:p>
            <w:pPr>
              <w:spacing w:after="20"/>
            </w:pPr>
            <w:r>
              <w:rPr>
                <w:rFonts w:ascii="Aptos" w:hAnsi="Aptos"/>
                <w:color w:val="0B1F33"/>
                <w:sz w:val="16"/>
              </w:rPr>
              <w:t>Job süresi</w:t>
            </w:r>
          </w:p>
        </w:tc>
        <w:tc>
          <w:tcPr>
            <w:tcW w:type="dxa" w:w="2381"/>
            <w:vAlign w:val="center"/>
          </w:tcPr>
          <w:p>
            <w:pPr>
              <w:spacing w:after="20"/>
            </w:pPr>
            <w:r>
              <w:rPr>
                <w:rFonts w:ascii="Aptos" w:hAnsi="Aptos"/>
                <w:color w:val="0B1F33"/>
                <w:sz w:val="16"/>
              </w:rPr>
              <w:t>Status</w:t>
            </w:r>
          </w:p>
        </w:tc>
        <w:tc>
          <w:tcPr>
            <w:tcW w:type="dxa" w:w="2268"/>
            <w:vAlign w:val="center"/>
          </w:tcPr>
          <w:p>
            <w:pPr>
              <w:spacing w:after="20"/>
            </w:pPr>
            <w:r>
              <w:rPr>
                <w:rFonts w:ascii="Aptos" w:hAnsi="Aptos"/>
                <w:color w:val="0B1F33"/>
                <w:sz w:val="16"/>
              </w:rPr>
              <w:t>Terminal state</w:t>
            </w:r>
          </w:p>
        </w:tc>
      </w:tr>
      <w:tr>
        <w:tc>
          <w:tcPr>
            <w:tcW w:type="dxa" w:w="3231"/>
            <w:vAlign w:val="center"/>
            <w:shd w:fill="F8FAFC"/>
          </w:tcPr>
          <w:p>
            <w:pPr>
              <w:spacing w:after="20"/>
            </w:pPr>
            <w:r>
              <w:rPr>
                <w:rFonts w:ascii="Aptos" w:hAnsi="Aptos"/>
                <w:color w:val="0B1F33"/>
                <w:sz w:val="16"/>
              </w:rPr>
              <w:t>authz:{user}:{resource}</w:t>
            </w:r>
          </w:p>
        </w:tc>
        <w:tc>
          <w:tcPr>
            <w:tcW w:type="dxa" w:w="1304"/>
            <w:vAlign w:val="center"/>
            <w:shd w:fill="F8FAFC"/>
          </w:tcPr>
          <w:p>
            <w:pPr>
              <w:spacing w:after="20"/>
            </w:pPr>
            <w:r>
              <w:rPr>
                <w:rFonts w:ascii="Aptos" w:hAnsi="Aptos"/>
                <w:color w:val="0B1F33"/>
                <w:sz w:val="16"/>
              </w:rPr>
              <w:t>1–5 dk</w:t>
            </w:r>
          </w:p>
        </w:tc>
        <w:tc>
          <w:tcPr>
            <w:tcW w:type="dxa" w:w="2381"/>
            <w:vAlign w:val="center"/>
            <w:shd w:fill="F8FAFC"/>
          </w:tcPr>
          <w:p>
            <w:pPr>
              <w:spacing w:after="20"/>
            </w:pPr>
            <w:r>
              <w:rPr>
                <w:rFonts w:ascii="Aptos" w:hAnsi="Aptos"/>
                <w:color w:val="0B1F33"/>
                <w:sz w:val="16"/>
              </w:rPr>
              <w:t>Yetki kararı</w:t>
            </w:r>
          </w:p>
        </w:tc>
        <w:tc>
          <w:tcPr>
            <w:tcW w:type="dxa" w:w="2268"/>
            <w:vAlign w:val="center"/>
            <w:shd w:fill="F8FAFC"/>
          </w:tcPr>
          <w:p>
            <w:pPr>
              <w:spacing w:after="20"/>
            </w:pPr>
            <w:r>
              <w:rPr>
                <w:rFonts w:ascii="Aptos" w:hAnsi="Aptos"/>
                <w:color w:val="0B1F33"/>
                <w:sz w:val="16"/>
              </w:rPr>
              <w:t>Rol/proje değişimi</w:t>
            </w:r>
          </w:p>
        </w:tc>
      </w:tr>
    </w:tbl>
    <w:p>
      <w:pPr>
        <w:spacing w:after="0"/>
      </w:pPr>
    </w:p>
    <w:p>
      <w:pPr>
        <w:pStyle w:val="ListBullet"/>
      </w:pPr>
      <w:r>
        <w:rPr>
          <w:rFonts w:ascii="Aptos" w:hAnsi="Aptos"/>
        </w:rPr>
        <w:t>API instance stateless tutulur; model artefaktı her instance’ta startup’ta veya lazy yüklenir.</w:t>
      </w:r>
    </w:p>
    <w:p>
      <w:pPr>
        <w:pStyle w:val="ListBullet"/>
      </w:pPr>
      <w:r>
        <w:rPr>
          <w:rFonts w:ascii="Aptos" w:hAnsi="Aptos"/>
        </w:rPr>
        <w:t>Dashboard sorguları precomputed summary üzerinden çalışır.</w:t>
      </w:r>
    </w:p>
    <w:p>
      <w:pPr>
        <w:pStyle w:val="ListBullet"/>
      </w:pPr>
      <w:r>
        <w:rPr>
          <w:rFonts w:ascii="Aptos" w:hAnsi="Aptos"/>
        </w:rPr>
        <w:t>Harita geometri ve vector tile CDN’den sunulabilir.</w:t>
      </w:r>
    </w:p>
    <w:p>
      <w:pPr>
        <w:pStyle w:val="ListBullet"/>
      </w:pPr>
      <w:r>
        <w:rPr>
          <w:rFonts w:ascii="Aptos" w:hAnsi="Aptos"/>
        </w:rPr>
        <w:t>Rapor ve batch SHAP worker concurrency ile sınırlandırılır.</w:t>
      </w:r>
    </w:p>
    <w:p>
      <w:pPr>
        <w:pStyle w:val="ListBullet"/>
      </w:pPr>
      <w:r>
        <w:rPr>
          <w:rFonts w:ascii="Aptos" w:hAnsi="Aptos"/>
        </w:rPr>
        <w:t>DB connection pool, statement timeout ve slow query log yapılandırılır.</w:t>
      </w:r>
    </w:p>
    <w:p>
      <w:pPr>
        <w:pStyle w:val="ListBullet"/>
      </w:pPr>
      <w:r>
        <w:rPr>
          <w:rFonts w:ascii="Aptos" w:hAnsi="Aptos"/>
        </w:rPr>
        <w:t>Önce dikey ölçek + iki API replika; ihtiyaçta horizontal autoscaling.</w:t>
      </w:r>
    </w:p>
    <w:tbl>
      <w:tblPr>
        <w:tblW w:type="auto" w:w="0"/>
        <w:jc w:val="center"/>
        <w:tblLayout w:type="fixed"/>
        <w:tblLook w:firstColumn="1" w:firstRow="1" w:lastColumn="0" w:lastRow="0" w:noHBand="0" w:noVBand="1" w:val="04A0"/>
      </w:tblPr>
      <w:tblGrid>
        <w:gridCol w:w="5100"/>
        <w:gridCol w:w="5100"/>
      </w:tblGrid>
      <w:tr>
        <w:trPr>
          <w:tblHeader w:val="true"/>
        </w:trPr>
        <w:tc>
          <w:tcPr>
            <w:tcW w:type="dxa" w:w="3402"/>
            <w:shd w:fill="0B1F33"/>
            <w:vAlign w:val="center"/>
          </w:tcPr>
          <w:p>
            <w:pPr>
              <w:jc w:val="center"/>
            </w:pPr>
            <w:r>
              <w:rPr>
                <w:rFonts w:ascii="Aptos" w:hAnsi="Aptos"/>
                <w:b/>
                <w:color w:val="FFFFFF"/>
                <w:sz w:val="16"/>
              </w:rPr>
              <w:t>Performans SLO</w:t>
            </w:r>
          </w:p>
        </w:tc>
        <w:tc>
          <w:tcPr>
            <w:tcW w:type="dxa" w:w="5670"/>
            <w:shd w:fill="0B1F33"/>
            <w:vAlign w:val="center"/>
          </w:tcPr>
          <w:p>
            <w:pPr>
              <w:jc w:val="center"/>
            </w:pPr>
            <w:r>
              <w:rPr>
                <w:rFonts w:ascii="Aptos" w:hAnsi="Aptos"/>
                <w:b/>
                <w:color w:val="FFFFFF"/>
                <w:sz w:val="16"/>
              </w:rPr>
              <w:t>Hedef</w:t>
            </w:r>
          </w:p>
        </w:tc>
      </w:tr>
      <w:tr>
        <w:tc>
          <w:tcPr>
            <w:tcW w:type="dxa" w:w="3402"/>
            <w:vAlign w:val="center"/>
          </w:tcPr>
          <w:p>
            <w:pPr>
              <w:spacing w:after="20"/>
            </w:pPr>
            <w:r>
              <w:rPr>
                <w:rFonts w:ascii="Aptos" w:hAnsi="Aptos"/>
                <w:color w:val="0B1F33"/>
                <w:sz w:val="16"/>
              </w:rPr>
              <w:t>GET master/summary p95</w:t>
            </w:r>
          </w:p>
        </w:tc>
        <w:tc>
          <w:tcPr>
            <w:tcW w:type="dxa" w:w="5670"/>
            <w:vAlign w:val="center"/>
          </w:tcPr>
          <w:p>
            <w:pPr>
              <w:spacing w:after="20"/>
            </w:pPr>
            <w:r>
              <w:rPr>
                <w:rFonts w:ascii="Aptos" w:hAnsi="Aptos"/>
                <w:color w:val="0B1F33"/>
                <w:sz w:val="16"/>
              </w:rPr>
              <w:t>≤ 500 ms</w:t>
            </w:r>
          </w:p>
        </w:tc>
      </w:tr>
      <w:tr>
        <w:tc>
          <w:tcPr>
            <w:tcW w:type="dxa" w:w="3402"/>
            <w:vAlign w:val="center"/>
            <w:shd w:fill="F8FAFC"/>
          </w:tcPr>
          <w:p>
            <w:pPr>
              <w:spacing w:after="20"/>
            </w:pPr>
            <w:r>
              <w:rPr>
                <w:rFonts w:ascii="Aptos" w:hAnsi="Aptos"/>
                <w:color w:val="0B1F33"/>
                <w:sz w:val="16"/>
              </w:rPr>
              <w:t>İlçe detay p95</w:t>
            </w:r>
          </w:p>
        </w:tc>
        <w:tc>
          <w:tcPr>
            <w:tcW w:type="dxa" w:w="5670"/>
            <w:vAlign w:val="center"/>
            <w:shd w:fill="F8FAFC"/>
          </w:tcPr>
          <w:p>
            <w:pPr>
              <w:spacing w:after="20"/>
            </w:pPr>
            <w:r>
              <w:rPr>
                <w:rFonts w:ascii="Aptos" w:hAnsi="Aptos"/>
                <w:color w:val="0B1F33"/>
                <w:sz w:val="16"/>
              </w:rPr>
              <w:t>≤ 800 ms</w:t>
            </w:r>
          </w:p>
        </w:tc>
      </w:tr>
      <w:tr>
        <w:tc>
          <w:tcPr>
            <w:tcW w:type="dxa" w:w="3402"/>
            <w:vAlign w:val="center"/>
          </w:tcPr>
          <w:p>
            <w:pPr>
              <w:spacing w:after="20"/>
            </w:pPr>
            <w:r>
              <w:rPr>
                <w:rFonts w:ascii="Aptos" w:hAnsi="Aptos"/>
                <w:color w:val="0B1F33"/>
                <w:sz w:val="16"/>
              </w:rPr>
              <w:t>Deterministik skor p95</w:t>
            </w:r>
          </w:p>
        </w:tc>
        <w:tc>
          <w:tcPr>
            <w:tcW w:type="dxa" w:w="5670"/>
            <w:vAlign w:val="center"/>
          </w:tcPr>
          <w:p>
            <w:pPr>
              <w:spacing w:after="20"/>
            </w:pPr>
            <w:r>
              <w:rPr>
                <w:rFonts w:ascii="Aptos" w:hAnsi="Aptos"/>
                <w:color w:val="0B1F33"/>
                <w:sz w:val="16"/>
              </w:rPr>
              <w:t>≤ 150 ms</w:t>
            </w:r>
          </w:p>
        </w:tc>
      </w:tr>
      <w:tr>
        <w:tc>
          <w:tcPr>
            <w:tcW w:type="dxa" w:w="3402"/>
            <w:vAlign w:val="center"/>
            <w:shd w:fill="F8FAFC"/>
          </w:tcPr>
          <w:p>
            <w:pPr>
              <w:spacing w:after="20"/>
            </w:pPr>
            <w:r>
              <w:rPr>
                <w:rFonts w:ascii="Aptos" w:hAnsi="Aptos"/>
                <w:color w:val="0B1F33"/>
                <w:sz w:val="16"/>
              </w:rPr>
              <w:t>Model inference p95</w:t>
            </w:r>
          </w:p>
        </w:tc>
        <w:tc>
          <w:tcPr>
            <w:tcW w:type="dxa" w:w="5670"/>
            <w:vAlign w:val="center"/>
            <w:shd w:fill="F8FAFC"/>
          </w:tcPr>
          <w:p>
            <w:pPr>
              <w:spacing w:after="20"/>
            </w:pPr>
            <w:r>
              <w:rPr>
                <w:rFonts w:ascii="Aptos" w:hAnsi="Aptos"/>
                <w:color w:val="0B1F33"/>
                <w:sz w:val="16"/>
              </w:rPr>
              <w:t>≤ 500 ms</w:t>
            </w:r>
          </w:p>
        </w:tc>
      </w:tr>
      <w:tr>
        <w:tc>
          <w:tcPr>
            <w:tcW w:type="dxa" w:w="3402"/>
            <w:vAlign w:val="center"/>
          </w:tcPr>
          <w:p>
            <w:pPr>
              <w:spacing w:after="20"/>
            </w:pPr>
            <w:r>
              <w:rPr>
                <w:rFonts w:ascii="Aptos" w:hAnsi="Aptos"/>
                <w:color w:val="0B1F33"/>
                <w:sz w:val="16"/>
              </w:rPr>
              <w:t>Yerel SHAP p95</w:t>
            </w:r>
          </w:p>
        </w:tc>
        <w:tc>
          <w:tcPr>
            <w:tcW w:type="dxa" w:w="5670"/>
            <w:vAlign w:val="center"/>
          </w:tcPr>
          <w:p>
            <w:pPr>
              <w:spacing w:after="20"/>
            </w:pPr>
            <w:r>
              <w:rPr>
                <w:rFonts w:ascii="Aptos" w:hAnsi="Aptos"/>
                <w:color w:val="0B1F33"/>
                <w:sz w:val="16"/>
              </w:rPr>
              <w:t>≤ 2 sn veya async</w:t>
            </w:r>
          </w:p>
        </w:tc>
      </w:tr>
      <w:tr>
        <w:tc>
          <w:tcPr>
            <w:tcW w:type="dxa" w:w="3402"/>
            <w:vAlign w:val="center"/>
            <w:shd w:fill="F8FAFC"/>
          </w:tcPr>
          <w:p>
            <w:pPr>
              <w:spacing w:after="20"/>
            </w:pPr>
            <w:r>
              <w:rPr>
                <w:rFonts w:ascii="Aptos" w:hAnsi="Aptos"/>
                <w:color w:val="0B1F33"/>
                <w:sz w:val="16"/>
              </w:rPr>
              <w:t>Rapor job</w:t>
            </w:r>
          </w:p>
        </w:tc>
        <w:tc>
          <w:tcPr>
            <w:tcW w:type="dxa" w:w="5670"/>
            <w:vAlign w:val="center"/>
            <w:shd w:fill="F8FAFC"/>
          </w:tcPr>
          <w:p>
            <w:pPr>
              <w:spacing w:after="20"/>
            </w:pPr>
            <w:r>
              <w:rPr>
                <w:rFonts w:ascii="Aptos" w:hAnsi="Aptos"/>
                <w:color w:val="0B1F33"/>
                <w:sz w:val="16"/>
              </w:rPr>
              <w:t>≤ 60 sn tipik; timeout ve retry</w:t>
            </w:r>
          </w:p>
        </w:tc>
      </w:tr>
      <w:tr>
        <w:tc>
          <w:tcPr>
            <w:tcW w:type="dxa" w:w="3402"/>
            <w:vAlign w:val="center"/>
          </w:tcPr>
          <w:p>
            <w:pPr>
              <w:spacing w:after="20"/>
            </w:pPr>
            <w:r>
              <w:rPr>
                <w:rFonts w:ascii="Aptos" w:hAnsi="Aptos"/>
                <w:color w:val="0B1F33"/>
                <w:sz w:val="16"/>
              </w:rPr>
              <w:t>Ready endpoint</w:t>
            </w:r>
          </w:p>
        </w:tc>
        <w:tc>
          <w:tcPr>
            <w:tcW w:type="dxa" w:w="5670"/>
            <w:vAlign w:val="center"/>
          </w:tcPr>
          <w:p>
            <w:pPr>
              <w:spacing w:after="20"/>
            </w:pPr>
            <w:r>
              <w:rPr>
                <w:rFonts w:ascii="Aptos" w:hAnsi="Aptos"/>
                <w:color w:val="0B1F33"/>
                <w:sz w:val="16"/>
              </w:rPr>
              <w:t>DB, cache ve aktif model/config kontrolü</w:t>
            </w:r>
          </w:p>
        </w:tc>
      </w:tr>
    </w:tbl>
    <w:p>
      <w:pPr>
        <w:spacing w:after="0"/>
      </w:pPr>
    </w:p>
    <w:p>
      <w:pPr>
        <w:pStyle w:val="Heading1"/>
      </w:pPr>
      <w:r>
        <w:t>10. Gözlemlenebilirlik ve Audit</w:t>
      </w:r>
    </w:p>
    <w:tbl>
      <w:tblPr>
        <w:tblW w:type="auto" w:w="0"/>
        <w:jc w:val="center"/>
        <w:tblLayout w:type="fixed"/>
        <w:tblLook w:firstColumn="1" w:firstRow="1" w:lastColumn="0" w:lastRow="0" w:noHBand="0" w:noVBand="1" w:val="04A0"/>
      </w:tblPr>
      <w:tblGrid>
        <w:gridCol w:w="5100"/>
        <w:gridCol w:w="5100"/>
      </w:tblGrid>
      <w:tr>
        <w:trPr>
          <w:tblHeader w:val="true"/>
        </w:trPr>
        <w:tc>
          <w:tcPr>
            <w:tcW w:type="dxa" w:w="2268"/>
            <w:shd w:fill="0B1F33"/>
            <w:vAlign w:val="center"/>
          </w:tcPr>
          <w:p>
            <w:pPr>
              <w:jc w:val="center"/>
            </w:pPr>
            <w:r>
              <w:rPr>
                <w:rFonts w:ascii="Aptos" w:hAnsi="Aptos"/>
                <w:b/>
                <w:color w:val="FFFFFF"/>
                <w:sz w:val="16"/>
              </w:rPr>
              <w:t>Sinyal</w:t>
            </w:r>
          </w:p>
        </w:tc>
        <w:tc>
          <w:tcPr>
            <w:tcW w:type="dxa" w:w="6804"/>
            <w:shd w:fill="0B1F33"/>
            <w:vAlign w:val="center"/>
          </w:tcPr>
          <w:p>
            <w:pPr>
              <w:jc w:val="center"/>
            </w:pPr>
            <w:r>
              <w:rPr>
                <w:rFonts w:ascii="Aptos" w:hAnsi="Aptos"/>
                <w:b/>
                <w:color w:val="FFFFFF"/>
                <w:sz w:val="16"/>
              </w:rPr>
              <w:t>Örnekler</w:t>
            </w:r>
          </w:p>
        </w:tc>
      </w:tr>
      <w:tr>
        <w:tc>
          <w:tcPr>
            <w:tcW w:type="dxa" w:w="2268"/>
            <w:vAlign w:val="center"/>
          </w:tcPr>
          <w:p>
            <w:pPr>
              <w:spacing w:after="20"/>
            </w:pPr>
            <w:r>
              <w:rPr>
                <w:rFonts w:ascii="Aptos" w:hAnsi="Aptos"/>
                <w:color w:val="0B1F33"/>
                <w:sz w:val="16"/>
              </w:rPr>
              <w:t>Log</w:t>
            </w:r>
          </w:p>
        </w:tc>
        <w:tc>
          <w:tcPr>
            <w:tcW w:type="dxa" w:w="6804"/>
            <w:vAlign w:val="center"/>
          </w:tcPr>
          <w:p>
            <w:pPr>
              <w:spacing w:after="20"/>
            </w:pPr>
            <w:r>
              <w:rPr>
                <w:rFonts w:ascii="Aptos" w:hAnsi="Aptos"/>
                <w:color w:val="0B1F33"/>
                <w:sz w:val="16"/>
              </w:rPr>
              <w:t>request_id, route, status, latency, user/tenant pseudonymous id, data/model version</w:t>
            </w:r>
          </w:p>
        </w:tc>
      </w:tr>
      <w:tr>
        <w:tc>
          <w:tcPr>
            <w:tcW w:type="dxa" w:w="2268"/>
            <w:vAlign w:val="center"/>
            <w:shd w:fill="F8FAFC"/>
          </w:tcPr>
          <w:p>
            <w:pPr>
              <w:spacing w:after="20"/>
            </w:pPr>
            <w:r>
              <w:rPr>
                <w:rFonts w:ascii="Aptos" w:hAnsi="Aptos"/>
                <w:color w:val="0B1F33"/>
                <w:sz w:val="16"/>
              </w:rPr>
              <w:t>Metric</w:t>
            </w:r>
          </w:p>
        </w:tc>
        <w:tc>
          <w:tcPr>
            <w:tcW w:type="dxa" w:w="6804"/>
            <w:vAlign w:val="center"/>
            <w:shd w:fill="F8FAFC"/>
          </w:tcPr>
          <w:p>
            <w:pPr>
              <w:spacing w:after="20"/>
            </w:pPr>
            <w:r>
              <w:rPr>
                <w:rFonts w:ascii="Aptos" w:hAnsi="Aptos"/>
                <w:color w:val="0B1F33"/>
                <w:sz w:val="16"/>
              </w:rPr>
              <w:t>request rate, error rate, p95 latency, cache hit, queue depth, job duration, model load failure</w:t>
            </w:r>
          </w:p>
        </w:tc>
      </w:tr>
      <w:tr>
        <w:tc>
          <w:tcPr>
            <w:tcW w:type="dxa" w:w="2268"/>
            <w:vAlign w:val="center"/>
          </w:tcPr>
          <w:p>
            <w:pPr>
              <w:spacing w:after="20"/>
            </w:pPr>
            <w:r>
              <w:rPr>
                <w:rFonts w:ascii="Aptos" w:hAnsi="Aptos"/>
                <w:color w:val="0B1F33"/>
                <w:sz w:val="16"/>
              </w:rPr>
              <w:t>Trace</w:t>
            </w:r>
          </w:p>
        </w:tc>
        <w:tc>
          <w:tcPr>
            <w:tcW w:type="dxa" w:w="6804"/>
            <w:vAlign w:val="center"/>
          </w:tcPr>
          <w:p>
            <w:pPr>
              <w:spacing w:after="20"/>
            </w:pPr>
            <w:r>
              <w:rPr>
                <w:rFonts w:ascii="Aptos" w:hAnsi="Aptos"/>
                <w:color w:val="0B1F33"/>
                <w:sz w:val="16"/>
              </w:rPr>
              <w:t>API → DB/cache → model runtime → worker/object storage</w:t>
            </w:r>
          </w:p>
        </w:tc>
      </w:tr>
      <w:tr>
        <w:tc>
          <w:tcPr>
            <w:tcW w:type="dxa" w:w="2268"/>
            <w:vAlign w:val="center"/>
            <w:shd w:fill="F8FAFC"/>
          </w:tcPr>
          <w:p>
            <w:pPr>
              <w:spacing w:after="20"/>
            </w:pPr>
            <w:r>
              <w:rPr>
                <w:rFonts w:ascii="Aptos" w:hAnsi="Aptos"/>
                <w:color w:val="0B1F33"/>
                <w:sz w:val="16"/>
              </w:rPr>
              <w:t>Model metric</w:t>
            </w:r>
          </w:p>
        </w:tc>
        <w:tc>
          <w:tcPr>
            <w:tcW w:type="dxa" w:w="6804"/>
            <w:vAlign w:val="center"/>
            <w:shd w:fill="F8FAFC"/>
          </w:tcPr>
          <w:p>
            <w:pPr>
              <w:spacing w:after="20"/>
            </w:pPr>
            <w:r>
              <w:rPr>
                <w:rFonts w:ascii="Aptos" w:hAnsi="Aptos"/>
                <w:color w:val="0B1F33"/>
                <w:sz w:val="16"/>
              </w:rPr>
              <w:t>prediction distribution, feature drift, deterministic/model delta, SHAP duration</w:t>
            </w:r>
          </w:p>
        </w:tc>
      </w:tr>
      <w:tr>
        <w:tc>
          <w:tcPr>
            <w:tcW w:type="dxa" w:w="2268"/>
            <w:vAlign w:val="center"/>
          </w:tcPr>
          <w:p>
            <w:pPr>
              <w:spacing w:after="20"/>
            </w:pPr>
            <w:r>
              <w:rPr>
                <w:rFonts w:ascii="Aptos" w:hAnsi="Aptos"/>
                <w:color w:val="0B1F33"/>
                <w:sz w:val="16"/>
              </w:rPr>
              <w:t>Data metric</w:t>
            </w:r>
          </w:p>
        </w:tc>
        <w:tc>
          <w:tcPr>
            <w:tcW w:type="dxa" w:w="6804"/>
            <w:vAlign w:val="center"/>
          </w:tcPr>
          <w:p>
            <w:pPr>
              <w:spacing w:after="20"/>
            </w:pPr>
            <w:r>
              <w:rPr>
                <w:rFonts w:ascii="Aptos" w:hAnsi="Aptos"/>
                <w:color w:val="0B1F33"/>
                <w:sz w:val="16"/>
              </w:rPr>
              <w:t>row/district/date count, null/duplicate, mapping failures, freshness</w:t>
            </w:r>
          </w:p>
        </w:tc>
      </w:tr>
      <w:tr>
        <w:tc>
          <w:tcPr>
            <w:tcW w:type="dxa" w:w="2268"/>
            <w:vAlign w:val="center"/>
            <w:shd w:fill="F8FAFC"/>
          </w:tcPr>
          <w:p>
            <w:pPr>
              <w:spacing w:after="20"/>
            </w:pPr>
            <w:r>
              <w:rPr>
                <w:rFonts w:ascii="Aptos" w:hAnsi="Aptos"/>
                <w:color w:val="0B1F33"/>
                <w:sz w:val="16"/>
              </w:rPr>
              <w:t>Audit</w:t>
            </w:r>
          </w:p>
        </w:tc>
        <w:tc>
          <w:tcPr>
            <w:tcW w:type="dxa" w:w="6804"/>
            <w:vAlign w:val="center"/>
            <w:shd w:fill="F8FAFC"/>
          </w:tcPr>
          <w:p>
            <w:pPr>
              <w:spacing w:after="20"/>
            </w:pPr>
            <w:r>
              <w:rPr>
                <w:rFonts w:ascii="Aptos" w:hAnsi="Aptos"/>
                <w:color w:val="0B1F33"/>
                <w:sz w:val="16"/>
              </w:rPr>
              <w:t>publish, rollback, activate model, role change, report delete</w:t>
            </w:r>
          </w:p>
        </w:tc>
      </w:tr>
    </w:tbl>
    <w:p>
      <w:pPr>
        <w:spacing w:after="0"/>
      </w:pPr>
    </w:p>
    <w:p>
      <w:r>
        <w:rPr>
          <w:rFonts w:ascii="Aptos" w:hAnsi="Aptos"/>
        </w:rPr>
        <w:t>Önerilen kritik alarmlar: ready endpoint başarısızlığı; aktif model yüklenememesi; dataset publish sonrası district_count≠957; area_zero&gt;0; error rate artışı; queue backlog; report failure oranı; model/deterministic skor farkı tolerans dışı; teşvik sürümü son kullanım tarihine yaklaşması.</w:t>
      </w:r>
    </w:p>
    <w:p>
      <w:pPr>
        <w:pStyle w:val="Heading1"/>
      </w:pPr>
      <w:r>
        <w:t>11. Dağıtım ve CI/CD</w:t>
      </w:r>
    </w:p>
    <w:p>
      <w:pPr>
        <w:jc w:val="center"/>
      </w:pPr>
      <w:r>
        <w:drawing>
          <wp:inline xmlns:a="http://schemas.openxmlformats.org/drawingml/2006/main" xmlns:pic="http://schemas.openxmlformats.org/drawingml/2006/picture">
            <wp:extent cx="5832000" cy="3315915"/>
            <wp:docPr id="2" name="Picture 2"/>
            <wp:cNvGraphicFramePr>
              <a:graphicFrameLocks noChangeAspect="1"/>
            </wp:cNvGraphicFramePr>
            <a:graphic>
              <a:graphicData uri="http://schemas.openxmlformats.org/drawingml/2006/picture">
                <pic:pic>
                  <pic:nvPicPr>
                    <pic:cNvPr id="0" name="05_dagitim_topolojisi.png"/>
                    <pic:cNvPicPr/>
                  </pic:nvPicPr>
                  <pic:blipFill>
                    <a:blip r:embed="rId12"/>
                    <a:stretch>
                      <a:fillRect/>
                    </a:stretch>
                  </pic:blipFill>
                  <pic:spPr>
                    <a:xfrm>
                      <a:off x="0" y="0"/>
                      <a:ext cx="5832000" cy="3315915"/>
                    </a:xfrm>
                    <a:prstGeom prst="rect"/>
                  </pic:spPr>
                </pic:pic>
              </a:graphicData>
            </a:graphic>
          </wp:inline>
        </w:drawing>
      </w:r>
    </w:p>
    <w:p>
      <w:pPr>
        <w:spacing w:after="140"/>
        <w:jc w:val="center"/>
      </w:pPr>
      <w:r>
        <w:rPr>
          <w:rFonts w:ascii="Aptos" w:hAnsi="Aptos"/>
          <w:i/>
          <w:color w:val="475569"/>
          <w:sz w:val="17"/>
        </w:rPr>
        <w:t>Şekil 2. Önerilen üretim dağıtım topolojisi</w:t>
      </w:r>
    </w:p>
    <w:p>
      <w:pPr>
        <w:pStyle w:val="Heading2"/>
      </w:pPr>
      <w:r>
        <w:t>11.1 Ortamlar</w:t>
      </w:r>
    </w:p>
    <w:tbl>
      <w:tblPr>
        <w:tblW w:type="auto" w:w="0"/>
        <w:jc w:val="center"/>
        <w:tblLayout w:type="fixed"/>
        <w:tblLook w:firstColumn="1" w:firstRow="1" w:lastColumn="0" w:lastRow="0" w:noHBand="0" w:noVBand="1" w:val="04A0"/>
      </w:tblPr>
      <w:tblGrid>
        <w:gridCol w:w="3400"/>
        <w:gridCol w:w="3400"/>
        <w:gridCol w:w="3400"/>
      </w:tblGrid>
      <w:tr>
        <w:trPr>
          <w:tblHeader w:val="true"/>
        </w:trPr>
        <w:tc>
          <w:tcPr>
            <w:tcW w:type="dxa" w:w="1701"/>
            <w:shd w:fill="0B1F33"/>
            <w:vAlign w:val="center"/>
          </w:tcPr>
          <w:p>
            <w:pPr>
              <w:jc w:val="center"/>
            </w:pPr>
            <w:r>
              <w:rPr>
                <w:rFonts w:ascii="Aptos" w:hAnsi="Aptos"/>
                <w:b/>
                <w:color w:val="FFFFFF"/>
                <w:sz w:val="16"/>
              </w:rPr>
              <w:t>Ortam</w:t>
            </w:r>
          </w:p>
        </w:tc>
        <w:tc>
          <w:tcPr>
            <w:tcW w:type="dxa" w:w="3402"/>
            <w:shd w:fill="0B1F33"/>
            <w:vAlign w:val="center"/>
          </w:tcPr>
          <w:p>
            <w:pPr>
              <w:jc w:val="center"/>
            </w:pPr>
            <w:r>
              <w:rPr>
                <w:rFonts w:ascii="Aptos" w:hAnsi="Aptos"/>
                <w:b/>
                <w:color w:val="FFFFFF"/>
                <w:sz w:val="16"/>
              </w:rPr>
              <w:t>Amaç</w:t>
            </w:r>
          </w:p>
        </w:tc>
        <w:tc>
          <w:tcPr>
            <w:tcW w:type="dxa" w:w="3969"/>
            <w:shd w:fill="0B1F33"/>
            <w:vAlign w:val="center"/>
          </w:tcPr>
          <w:p>
            <w:pPr>
              <w:jc w:val="center"/>
            </w:pPr>
            <w:r>
              <w:rPr>
                <w:rFonts w:ascii="Aptos" w:hAnsi="Aptos"/>
                <w:b/>
                <w:color w:val="FFFFFF"/>
                <w:sz w:val="16"/>
              </w:rPr>
              <w:t>Veri</w:t>
            </w:r>
          </w:p>
        </w:tc>
      </w:tr>
      <w:tr>
        <w:tc>
          <w:tcPr>
            <w:tcW w:type="dxa" w:w="1701"/>
            <w:vAlign w:val="center"/>
          </w:tcPr>
          <w:p>
            <w:pPr>
              <w:spacing w:after="20"/>
            </w:pPr>
            <w:r>
              <w:rPr>
                <w:rFonts w:ascii="Aptos" w:hAnsi="Aptos"/>
                <w:color w:val="0B1F33"/>
                <w:sz w:val="16"/>
              </w:rPr>
              <w:t>local</w:t>
            </w:r>
          </w:p>
        </w:tc>
        <w:tc>
          <w:tcPr>
            <w:tcW w:type="dxa" w:w="3402"/>
            <w:vAlign w:val="center"/>
          </w:tcPr>
          <w:p>
            <w:pPr>
              <w:spacing w:after="20"/>
            </w:pPr>
            <w:r>
              <w:rPr>
                <w:rFonts w:ascii="Aptos" w:hAnsi="Aptos"/>
                <w:color w:val="0B1F33"/>
                <w:sz w:val="16"/>
              </w:rPr>
              <w:t>Geliştirici Docker Compose</w:t>
            </w:r>
          </w:p>
        </w:tc>
        <w:tc>
          <w:tcPr>
            <w:tcW w:type="dxa" w:w="3969"/>
            <w:vAlign w:val="center"/>
          </w:tcPr>
          <w:p>
            <w:pPr>
              <w:spacing w:after="20"/>
            </w:pPr>
            <w:r>
              <w:rPr>
                <w:rFonts w:ascii="Aptos" w:hAnsi="Aptos"/>
                <w:color w:val="0B1F33"/>
                <w:sz w:val="16"/>
              </w:rPr>
              <w:t>Küçük örnek/golden dataset</w:t>
            </w:r>
          </w:p>
        </w:tc>
      </w:tr>
      <w:tr>
        <w:tc>
          <w:tcPr>
            <w:tcW w:type="dxa" w:w="1701"/>
            <w:vAlign w:val="center"/>
            <w:shd w:fill="F8FAFC"/>
          </w:tcPr>
          <w:p>
            <w:pPr>
              <w:spacing w:after="20"/>
            </w:pPr>
            <w:r>
              <w:rPr>
                <w:rFonts w:ascii="Aptos" w:hAnsi="Aptos"/>
                <w:color w:val="0B1F33"/>
                <w:sz w:val="16"/>
              </w:rPr>
              <w:t>test/CI</w:t>
            </w:r>
          </w:p>
        </w:tc>
        <w:tc>
          <w:tcPr>
            <w:tcW w:type="dxa" w:w="3402"/>
            <w:vAlign w:val="center"/>
            <w:shd w:fill="F8FAFC"/>
          </w:tcPr>
          <w:p>
            <w:pPr>
              <w:spacing w:after="20"/>
            </w:pPr>
            <w:r>
              <w:rPr>
                <w:rFonts w:ascii="Aptos" w:hAnsi="Aptos"/>
                <w:color w:val="0B1F33"/>
                <w:sz w:val="16"/>
              </w:rPr>
              <w:t>Otomatik test ve migration</w:t>
            </w:r>
          </w:p>
        </w:tc>
        <w:tc>
          <w:tcPr>
            <w:tcW w:type="dxa" w:w="3969"/>
            <w:vAlign w:val="center"/>
            <w:shd w:fill="F8FAFC"/>
          </w:tcPr>
          <w:p>
            <w:pPr>
              <w:spacing w:after="20"/>
            </w:pPr>
            <w:r>
              <w:rPr>
                <w:rFonts w:ascii="Aptos" w:hAnsi="Aptos"/>
                <w:color w:val="0B1F33"/>
                <w:sz w:val="16"/>
              </w:rPr>
              <w:t>Ephemeral DB, fixture</w:t>
            </w:r>
          </w:p>
        </w:tc>
      </w:tr>
      <w:tr>
        <w:tc>
          <w:tcPr>
            <w:tcW w:type="dxa" w:w="1701"/>
            <w:vAlign w:val="center"/>
          </w:tcPr>
          <w:p>
            <w:pPr>
              <w:spacing w:after="20"/>
            </w:pPr>
            <w:r>
              <w:rPr>
                <w:rFonts w:ascii="Aptos" w:hAnsi="Aptos"/>
                <w:color w:val="0B1F33"/>
                <w:sz w:val="16"/>
              </w:rPr>
              <w:t>staging</w:t>
            </w:r>
          </w:p>
        </w:tc>
        <w:tc>
          <w:tcPr>
            <w:tcW w:type="dxa" w:w="3402"/>
            <w:vAlign w:val="center"/>
          </w:tcPr>
          <w:p>
            <w:pPr>
              <w:spacing w:after="20"/>
            </w:pPr>
            <w:r>
              <w:rPr>
                <w:rFonts w:ascii="Aptos" w:hAnsi="Aptos"/>
                <w:color w:val="0B1F33"/>
                <w:sz w:val="16"/>
              </w:rPr>
              <w:t>UAT, performans, publish denemesi</w:t>
            </w:r>
          </w:p>
        </w:tc>
        <w:tc>
          <w:tcPr>
            <w:tcW w:type="dxa" w:w="3969"/>
            <w:vAlign w:val="center"/>
          </w:tcPr>
          <w:p>
            <w:pPr>
              <w:spacing w:after="20"/>
            </w:pPr>
            <w:r>
              <w:rPr>
                <w:rFonts w:ascii="Aptos" w:hAnsi="Aptos"/>
                <w:color w:val="0B1F33"/>
                <w:sz w:val="16"/>
              </w:rPr>
              <w:t>Üretim benzeri anonim/açık veri</w:t>
            </w:r>
          </w:p>
        </w:tc>
      </w:tr>
      <w:tr>
        <w:tc>
          <w:tcPr>
            <w:tcW w:type="dxa" w:w="1701"/>
            <w:vAlign w:val="center"/>
            <w:shd w:fill="F8FAFC"/>
          </w:tcPr>
          <w:p>
            <w:pPr>
              <w:spacing w:after="20"/>
            </w:pPr>
            <w:r>
              <w:rPr>
                <w:rFonts w:ascii="Aptos" w:hAnsi="Aptos"/>
                <w:color w:val="0B1F33"/>
                <w:sz w:val="16"/>
              </w:rPr>
              <w:t>production</w:t>
            </w:r>
          </w:p>
        </w:tc>
        <w:tc>
          <w:tcPr>
            <w:tcW w:type="dxa" w:w="3402"/>
            <w:vAlign w:val="center"/>
            <w:shd w:fill="F8FAFC"/>
          </w:tcPr>
          <w:p>
            <w:pPr>
              <w:spacing w:after="20"/>
            </w:pPr>
            <w:r>
              <w:rPr>
                <w:rFonts w:ascii="Aptos" w:hAnsi="Aptos"/>
                <w:color w:val="0B1F33"/>
                <w:sz w:val="16"/>
              </w:rPr>
              <w:t>Gerçek kullanıcı</w:t>
            </w:r>
          </w:p>
        </w:tc>
        <w:tc>
          <w:tcPr>
            <w:tcW w:type="dxa" w:w="3969"/>
            <w:vAlign w:val="center"/>
            <w:shd w:fill="F8FAFC"/>
          </w:tcPr>
          <w:p>
            <w:pPr>
              <w:spacing w:after="20"/>
            </w:pPr>
            <w:r>
              <w:rPr>
                <w:rFonts w:ascii="Aptos" w:hAnsi="Aptos"/>
                <w:color w:val="0B1F33"/>
                <w:sz w:val="16"/>
              </w:rPr>
              <w:t>Onaylı immutable dataset ve model</w:t>
            </w:r>
          </w:p>
        </w:tc>
      </w:tr>
    </w:tbl>
    <w:p>
      <w:pPr>
        <w:spacing w:after="0"/>
      </w:pPr>
    </w:p>
    <w:p>
      <w:pPr>
        <w:pStyle w:val="Heading2"/>
      </w:pPr>
      <w:r>
        <w:t>11.2 Container Bileşenleri</w:t>
      </w:r>
    </w:p>
    <w:p>
      <w:pPr>
        <w:pStyle w:val="ListBullet"/>
      </w:pPr>
      <w:r>
        <w:rPr>
          <w:rFonts w:ascii="Aptos" w:hAnsi="Aptos"/>
        </w:rPr>
        <w:t>web</w:t>
      </w:r>
    </w:p>
    <w:p>
      <w:pPr>
        <w:pStyle w:val="ListBullet"/>
      </w:pPr>
      <w:r>
        <w:rPr>
          <w:rFonts w:ascii="Aptos" w:hAnsi="Aptos"/>
        </w:rPr>
        <w:t>api</w:t>
      </w:r>
    </w:p>
    <w:p>
      <w:pPr>
        <w:pStyle w:val="ListBullet"/>
      </w:pPr>
      <w:r>
        <w:rPr>
          <w:rFonts w:ascii="Aptos" w:hAnsi="Aptos"/>
        </w:rPr>
        <w:t>worker</w:t>
      </w:r>
    </w:p>
    <w:p>
      <w:pPr>
        <w:pStyle w:val="ListBullet"/>
      </w:pPr>
      <w:r>
        <w:rPr>
          <w:rFonts w:ascii="Aptos" w:hAnsi="Aptos"/>
        </w:rPr>
        <w:t>scheduler (gerekiyorsa)</w:t>
      </w:r>
    </w:p>
    <w:p>
      <w:pPr>
        <w:pStyle w:val="ListBullet"/>
      </w:pPr>
      <w:r>
        <w:rPr>
          <w:rFonts w:ascii="Aptos" w:hAnsi="Aptos"/>
        </w:rPr>
        <w:t>postgres/postgis</w:t>
      </w:r>
    </w:p>
    <w:p>
      <w:pPr>
        <w:pStyle w:val="ListBullet"/>
      </w:pPr>
      <w:r>
        <w:rPr>
          <w:rFonts w:ascii="Aptos" w:hAnsi="Aptos"/>
        </w:rPr>
        <w:t>redis</w:t>
      </w:r>
    </w:p>
    <w:p>
      <w:pPr>
        <w:pStyle w:val="ListBullet"/>
      </w:pPr>
      <w:r>
        <w:rPr>
          <w:rFonts w:ascii="Aptos" w:hAnsi="Aptos"/>
        </w:rPr>
        <w:t>object storage veya bulut servisi</w:t>
      </w:r>
    </w:p>
    <w:p>
      <w:pPr>
        <w:pStyle w:val="ListBullet"/>
      </w:pPr>
      <w:r>
        <w:rPr>
          <w:rFonts w:ascii="Aptos" w:hAnsi="Aptos"/>
        </w:rPr>
        <w:t>reverse proxy/ingress</w:t>
      </w:r>
    </w:p>
    <w:p>
      <w:pPr>
        <w:pStyle w:val="ListBullet"/>
      </w:pPr>
      <w:r>
        <w:rPr>
          <w:rFonts w:ascii="Aptos" w:hAnsi="Aptos"/>
        </w:rPr>
        <w:t>observability agent</w:t>
      </w:r>
    </w:p>
    <w:p>
      <w:pPr>
        <w:pStyle w:val="Heading2"/>
      </w:pPr>
      <w:r>
        <w:t>11.3 CI Pipeline</w:t>
      </w:r>
    </w:p>
    <w:p>
      <w:pPr>
        <w:ind w:left="369" w:hanging="255"/>
      </w:pPr>
      <w:r>
        <w:rPr>
          <w:rFonts w:ascii="Aptos" w:hAnsi="Aptos"/>
          <w:b/>
          <w:color w:val="0B1F33"/>
        </w:rPr>
        <w:t xml:space="preserve">1. </w:t>
      </w:r>
      <w:r>
        <w:rPr>
          <w:rFonts w:ascii="Aptos" w:hAnsi="Aptos"/>
        </w:rPr>
        <w:t>Kod format/lint ve tip kontrolü.</w:t>
      </w:r>
    </w:p>
    <w:p>
      <w:pPr>
        <w:ind w:left="369" w:hanging="255"/>
      </w:pPr>
      <w:r>
        <w:rPr>
          <w:rFonts w:ascii="Aptos" w:hAnsi="Aptos"/>
          <w:b/>
          <w:color w:val="0B1F33"/>
        </w:rPr>
        <w:t xml:space="preserve">2. </w:t>
      </w:r>
      <w:r>
        <w:rPr>
          <w:rFonts w:ascii="Aptos" w:hAnsi="Aptos"/>
        </w:rPr>
        <w:t>Unit ve contract testleri.</w:t>
      </w:r>
    </w:p>
    <w:p>
      <w:pPr>
        <w:ind w:left="369" w:hanging="255"/>
      </w:pPr>
      <w:r>
        <w:rPr>
          <w:rFonts w:ascii="Aptos" w:hAnsi="Aptos"/>
          <w:b/>
          <w:color w:val="0B1F33"/>
        </w:rPr>
        <w:t xml:space="preserve">3. </w:t>
      </w:r>
      <w:r>
        <w:rPr>
          <w:rFonts w:ascii="Aptos" w:hAnsi="Aptos"/>
        </w:rPr>
        <w:t>DB migration testi: boş veritabanı ve önceki sürümden upgrade.</w:t>
      </w:r>
    </w:p>
    <w:p>
      <w:pPr>
        <w:ind w:left="369" w:hanging="255"/>
      </w:pPr>
      <w:r>
        <w:rPr>
          <w:rFonts w:ascii="Aptos" w:hAnsi="Aptos"/>
          <w:b/>
          <w:color w:val="0B1F33"/>
        </w:rPr>
        <w:t xml:space="preserve">4. </w:t>
      </w:r>
      <w:r>
        <w:rPr>
          <w:rFonts w:ascii="Aptos" w:hAnsi="Aptos"/>
        </w:rPr>
        <w:t>Model/scoring golden tests.</w:t>
      </w:r>
    </w:p>
    <w:p>
      <w:pPr>
        <w:ind w:left="369" w:hanging="255"/>
      </w:pPr>
      <w:r>
        <w:rPr>
          <w:rFonts w:ascii="Aptos" w:hAnsi="Aptos"/>
          <w:b/>
          <w:color w:val="0B1F33"/>
        </w:rPr>
        <w:t xml:space="preserve">5. </w:t>
      </w:r>
      <w:r>
        <w:rPr>
          <w:rFonts w:ascii="Aptos" w:hAnsi="Aptos"/>
        </w:rPr>
        <w:t>Container build, SBOM ve güvenlik taraması.</w:t>
      </w:r>
    </w:p>
    <w:p>
      <w:pPr>
        <w:ind w:left="369" w:hanging="255"/>
      </w:pPr>
      <w:r>
        <w:rPr>
          <w:rFonts w:ascii="Aptos" w:hAnsi="Aptos"/>
          <w:b/>
          <w:color w:val="0B1F33"/>
        </w:rPr>
        <w:t xml:space="preserve">6. </w:t>
      </w:r>
      <w:r>
        <w:rPr>
          <w:rFonts w:ascii="Aptos" w:hAnsi="Aptos"/>
        </w:rPr>
        <w:t>Ephemeral integration ortamında smoke test.</w:t>
      </w:r>
    </w:p>
    <w:p>
      <w:pPr>
        <w:ind w:left="369" w:hanging="255"/>
      </w:pPr>
      <w:r>
        <w:rPr>
          <w:rFonts w:ascii="Aptos" w:hAnsi="Aptos"/>
          <w:b/>
          <w:color w:val="0B1F33"/>
        </w:rPr>
        <w:t xml:space="preserve">7. </w:t>
      </w:r>
      <w:r>
        <w:rPr>
          <w:rFonts w:ascii="Aptos" w:hAnsi="Aptos"/>
        </w:rPr>
        <w:t>İmzalı artefakt registry push.</w:t>
      </w:r>
    </w:p>
    <w:p>
      <w:pPr>
        <w:ind w:left="369" w:hanging="255"/>
      </w:pPr>
      <w:r>
        <w:rPr>
          <w:rFonts w:ascii="Aptos" w:hAnsi="Aptos"/>
          <w:b/>
          <w:color w:val="0B1F33"/>
        </w:rPr>
        <w:t xml:space="preserve">8. </w:t>
      </w:r>
      <w:r>
        <w:rPr>
          <w:rFonts w:ascii="Aptos" w:hAnsi="Aptos"/>
        </w:rPr>
        <w:t>Staging deploy ve E2E.</w:t>
      </w:r>
    </w:p>
    <w:p>
      <w:pPr>
        <w:ind w:left="369" w:hanging="255"/>
      </w:pPr>
      <w:r>
        <w:rPr>
          <w:rFonts w:ascii="Aptos" w:hAnsi="Aptos"/>
          <w:b/>
          <w:color w:val="0B1F33"/>
        </w:rPr>
        <w:t xml:space="preserve">9. </w:t>
      </w:r>
      <w:r>
        <w:rPr>
          <w:rFonts w:ascii="Aptos" w:hAnsi="Aptos"/>
        </w:rPr>
        <w:t>Manuel onay/otomatik politika sonrası production canary/rolling deploy.</w:t>
      </w:r>
    </w:p>
    <w:p>
      <w:pPr>
        <w:ind w:left="369" w:hanging="255"/>
      </w:pPr>
      <w:r>
        <w:rPr>
          <w:rFonts w:ascii="Aptos" w:hAnsi="Aptos"/>
          <w:b/>
          <w:color w:val="0B1F33"/>
        </w:rPr>
        <w:t xml:space="preserve">10. </w:t>
      </w:r>
      <w:r>
        <w:rPr>
          <w:rFonts w:ascii="Aptos" w:hAnsi="Aptos"/>
        </w:rPr>
        <w:t>Post-deploy health ve rollback kontrolü.</w:t>
      </w:r>
    </w:p>
    <w:p>
      <w:pPr>
        <w:pStyle w:val="Heading2"/>
      </w:pPr>
      <w:r>
        <w:t>11.4 Ortam Değişkenleri</w:t>
      </w:r>
    </w:p>
    <w:tbl>
      <w:tblPr>
        <w:tblW w:type="auto" w:w="0"/>
        <w:jc w:val="center"/>
        <w:tblLayout w:type="fixed"/>
        <w:tblLook w:firstColumn="1" w:firstRow="1" w:lastColumn="0" w:lastRow="0" w:noHBand="0" w:noVBand="1" w:val="04A0"/>
      </w:tblPr>
      <w:tblGrid>
        <w:gridCol w:w="10200"/>
      </w:tblGrid>
      <w:tr>
        <w:tc>
          <w:tcPr>
            <w:tcW w:type="dxa" w:w="9185"/>
            <w:shd w:fill="F1F5F9"/>
          </w:tcPr>
          <w:p>
            <w:pPr>
              <w:pStyle w:val="Kod"/>
            </w:pPr>
            <w:r/>
            <w:r>
              <w:rPr>
                <w:rFonts w:ascii="Liberation Mono" w:hAnsi="Liberation Mono"/>
                <w:color w:val="0B1F33"/>
                <w:sz w:val="15"/>
              </w:rPr>
              <w:t>APP_ENV=production</w:t>
            </w:r>
          </w:p>
          <w:p>
            <w:pPr>
              <w:pStyle w:val="Kod"/>
            </w:pPr>
            <w:r>
              <w:rPr>
                <w:rFonts w:ascii="Liberation Mono" w:hAnsi="Liberation Mono"/>
                <w:color w:val="0B1F33"/>
                <w:sz w:val="15"/>
              </w:rPr>
              <w:t>DATABASE_URL=postgresql+...</w:t>
            </w:r>
          </w:p>
          <w:p>
            <w:pPr>
              <w:pStyle w:val="Kod"/>
            </w:pPr>
            <w:r>
              <w:rPr>
                <w:rFonts w:ascii="Liberation Mono" w:hAnsi="Liberation Mono"/>
                <w:color w:val="0B1F33"/>
                <w:sz w:val="15"/>
              </w:rPr>
              <w:t>REDIS_URL=redis://...</w:t>
            </w:r>
          </w:p>
          <w:p>
            <w:pPr>
              <w:pStyle w:val="Kod"/>
            </w:pPr>
            <w:r>
              <w:rPr>
                <w:rFonts w:ascii="Liberation Mono" w:hAnsi="Liberation Mono"/>
                <w:color w:val="0B1F33"/>
                <w:sz w:val="15"/>
              </w:rPr>
              <w:t>OBJECT_STORAGE_BUCKET=...</w:t>
            </w:r>
          </w:p>
          <w:p>
            <w:pPr>
              <w:pStyle w:val="Kod"/>
            </w:pPr>
            <w:r>
              <w:rPr>
                <w:rFonts w:ascii="Liberation Mono" w:hAnsi="Liberation Mono"/>
                <w:color w:val="0B1F33"/>
                <w:sz w:val="15"/>
              </w:rPr>
              <w:t>OIDC_ISSUER=...</w:t>
            </w:r>
          </w:p>
          <w:p>
            <w:pPr>
              <w:pStyle w:val="Kod"/>
            </w:pPr>
            <w:r>
              <w:rPr>
                <w:rFonts w:ascii="Liberation Mono" w:hAnsi="Liberation Mono"/>
                <w:color w:val="0B1F33"/>
                <w:sz w:val="15"/>
              </w:rPr>
              <w:t>OIDC_AUDIENCE=...</w:t>
            </w:r>
          </w:p>
          <w:p>
            <w:pPr>
              <w:pStyle w:val="Kod"/>
            </w:pPr>
            <w:r>
              <w:rPr>
                <w:rFonts w:ascii="Liberation Mono" w:hAnsi="Liberation Mono"/>
                <w:color w:val="0B1F33"/>
                <w:sz w:val="15"/>
              </w:rPr>
              <w:t>MODEL_REGISTRY_PREFIX=models/</w:t>
            </w:r>
          </w:p>
          <w:p>
            <w:pPr>
              <w:pStyle w:val="Kod"/>
            </w:pPr>
            <w:r>
              <w:rPr>
                <w:rFonts w:ascii="Liberation Mono" w:hAnsi="Liberation Mono"/>
                <w:color w:val="0B1F33"/>
                <w:sz w:val="15"/>
              </w:rPr>
              <w:t>REPORT_PREFIX=reports/</w:t>
            </w:r>
          </w:p>
          <w:p>
            <w:pPr>
              <w:pStyle w:val="Kod"/>
            </w:pPr>
            <w:r>
              <w:rPr>
                <w:rFonts w:ascii="Liberation Mono" w:hAnsi="Liberation Mono"/>
                <w:color w:val="0B1F33"/>
                <w:sz w:val="15"/>
              </w:rPr>
              <w:t>ACTIVE_DATASET_VERSION=2023.1.0</w:t>
            </w:r>
          </w:p>
          <w:p>
            <w:pPr>
              <w:pStyle w:val="Kod"/>
            </w:pPr>
            <w:r>
              <w:rPr>
                <w:rFonts w:ascii="Liberation Mono" w:hAnsi="Liberation Mono"/>
                <w:color w:val="0B1F33"/>
                <w:sz w:val="15"/>
              </w:rPr>
              <w:t>LOG_LEVEL=INFO</w:t>
            </w:r>
          </w:p>
          <w:p>
            <w:pPr>
              <w:pStyle w:val="Kod"/>
            </w:pPr>
            <w:r>
              <w:rPr>
                <w:rFonts w:ascii="Liberation Mono" w:hAnsi="Liberation Mono"/>
                <w:color w:val="0B1F33"/>
                <w:sz w:val="15"/>
              </w:rPr>
              <w:t>SHAP_SYNC_TIMEOUT_MS=1500</w:t>
            </w:r>
          </w:p>
          <w:p>
            <w:pPr>
              <w:pStyle w:val="Kod"/>
            </w:pPr>
            <w:r>
              <w:rPr>
                <w:rFonts w:ascii="Liberation Mono" w:hAnsi="Liberation Mono"/>
                <w:color w:val="0B1F33"/>
                <w:sz w:val="15"/>
              </w:rPr>
              <w:t>REPORT_SIGNED_URL_TTL_SECONDS=900</w:t>
            </w:r>
          </w:p>
        </w:tc>
      </w:tr>
    </w:tbl>
    <w:p>
      <w:pPr>
        <w:pStyle w:val="Heading1"/>
      </w:pPr>
      <w:r>
        <w:t>12. Test Stratejisi</w:t>
      </w:r>
    </w:p>
    <w:tbl>
      <w:tblPr>
        <w:tblW w:type="auto" w:w="0"/>
        <w:jc w:val="center"/>
        <w:tblLayout w:type="fixed"/>
        <w:tblLook w:firstColumn="1" w:firstRow="1" w:lastColumn="0" w:lastRow="0" w:noHBand="0" w:noVBand="1" w:val="04A0"/>
      </w:tblPr>
      <w:tblGrid>
        <w:gridCol w:w="5100"/>
        <w:gridCol w:w="5100"/>
      </w:tblGrid>
      <w:tr>
        <w:trPr>
          <w:tblHeader w:val="true"/>
        </w:trPr>
        <w:tc>
          <w:tcPr>
            <w:tcW w:type="dxa" w:w="2381"/>
            <w:shd w:fill="0B1F33"/>
            <w:vAlign w:val="center"/>
          </w:tcPr>
          <w:p>
            <w:pPr>
              <w:jc w:val="center"/>
            </w:pPr>
            <w:r>
              <w:rPr>
                <w:rFonts w:ascii="Aptos" w:hAnsi="Aptos"/>
                <w:b/>
                <w:color w:val="FFFFFF"/>
                <w:sz w:val="16"/>
              </w:rPr>
              <w:t>Test</w:t>
            </w:r>
          </w:p>
        </w:tc>
        <w:tc>
          <w:tcPr>
            <w:tcW w:type="dxa" w:w="6804"/>
            <w:shd w:fill="0B1F33"/>
            <w:vAlign w:val="center"/>
          </w:tcPr>
          <w:p>
            <w:pPr>
              <w:jc w:val="center"/>
            </w:pPr>
            <w:r>
              <w:rPr>
                <w:rFonts w:ascii="Aptos" w:hAnsi="Aptos"/>
                <w:b/>
                <w:color w:val="FFFFFF"/>
                <w:sz w:val="16"/>
              </w:rPr>
              <w:t>Örnek</w:t>
            </w:r>
          </w:p>
        </w:tc>
      </w:tr>
      <w:tr>
        <w:tc>
          <w:tcPr>
            <w:tcW w:type="dxa" w:w="2381"/>
            <w:vAlign w:val="center"/>
          </w:tcPr>
          <w:p>
            <w:pPr>
              <w:spacing w:after="20"/>
            </w:pPr>
            <w:r>
              <w:rPr>
                <w:rFonts w:ascii="Aptos" w:hAnsi="Aptos"/>
                <w:color w:val="0B1F33"/>
                <w:sz w:val="16"/>
              </w:rPr>
              <w:t>Unit</w:t>
            </w:r>
          </w:p>
        </w:tc>
        <w:tc>
          <w:tcPr>
            <w:tcW w:type="dxa" w:w="6804"/>
            <w:vAlign w:val="center"/>
          </w:tcPr>
          <w:p>
            <w:pPr>
              <w:spacing w:after="20"/>
            </w:pPr>
            <w:r>
              <w:rPr>
                <w:rFonts w:ascii="Aptos" w:hAnsi="Aptos"/>
                <w:color w:val="0B1F33"/>
                <w:sz w:val="16"/>
              </w:rPr>
              <w:t>Min-Max, score formula, bounds, version resolver, error mapping</w:t>
            </w:r>
          </w:p>
        </w:tc>
      </w:tr>
      <w:tr>
        <w:tc>
          <w:tcPr>
            <w:tcW w:type="dxa" w:w="2381"/>
            <w:vAlign w:val="center"/>
            <w:shd w:fill="F8FAFC"/>
          </w:tcPr>
          <w:p>
            <w:pPr>
              <w:spacing w:after="20"/>
            </w:pPr>
            <w:r>
              <w:rPr>
                <w:rFonts w:ascii="Aptos" w:hAnsi="Aptos"/>
                <w:color w:val="0B1F33"/>
                <w:sz w:val="16"/>
              </w:rPr>
              <w:t>Golden</w:t>
            </w:r>
          </w:p>
        </w:tc>
        <w:tc>
          <w:tcPr>
            <w:tcW w:type="dxa" w:w="6804"/>
            <w:vAlign w:val="center"/>
            <w:shd w:fill="F8FAFC"/>
          </w:tcPr>
          <w:p>
            <w:pPr>
              <w:spacing w:after="20"/>
            </w:pPr>
            <w:r>
              <w:rPr>
                <w:rFonts w:ascii="Aptos" w:hAnsi="Aptos"/>
                <w:color w:val="0B1F33"/>
                <w:sz w:val="16"/>
              </w:rPr>
              <w:t>Mevcut CSV’den seçilmiş kayıtların skorları ±0,01</w:t>
            </w:r>
          </w:p>
        </w:tc>
      </w:tr>
      <w:tr>
        <w:tc>
          <w:tcPr>
            <w:tcW w:type="dxa" w:w="2381"/>
            <w:vAlign w:val="center"/>
          </w:tcPr>
          <w:p>
            <w:pPr>
              <w:spacing w:after="20"/>
            </w:pPr>
            <w:r>
              <w:rPr>
                <w:rFonts w:ascii="Aptos" w:hAnsi="Aptos"/>
                <w:color w:val="0B1F33"/>
                <w:sz w:val="16"/>
              </w:rPr>
              <w:t>Model contract</w:t>
            </w:r>
          </w:p>
        </w:tc>
        <w:tc>
          <w:tcPr>
            <w:tcW w:type="dxa" w:w="6804"/>
            <w:vAlign w:val="center"/>
          </w:tcPr>
          <w:p>
            <w:pPr>
              <w:spacing w:after="20"/>
            </w:pPr>
            <w:r>
              <w:rPr>
                <w:rFonts w:ascii="Aptos" w:hAnsi="Aptos"/>
                <w:color w:val="0B1F33"/>
                <w:sz w:val="16"/>
              </w:rPr>
              <w:t>Feature names/order/dtype, checksum, smoke prediction</w:t>
            </w:r>
          </w:p>
        </w:tc>
      </w:tr>
      <w:tr>
        <w:tc>
          <w:tcPr>
            <w:tcW w:type="dxa" w:w="2381"/>
            <w:vAlign w:val="center"/>
            <w:shd w:fill="F8FAFC"/>
          </w:tcPr>
          <w:p>
            <w:pPr>
              <w:spacing w:after="20"/>
            </w:pPr>
            <w:r>
              <w:rPr>
                <w:rFonts w:ascii="Aptos" w:hAnsi="Aptos"/>
                <w:color w:val="0B1F33"/>
                <w:sz w:val="16"/>
              </w:rPr>
              <w:t>Repository integration</w:t>
            </w:r>
          </w:p>
        </w:tc>
        <w:tc>
          <w:tcPr>
            <w:tcW w:type="dxa" w:w="6804"/>
            <w:vAlign w:val="center"/>
            <w:shd w:fill="F8FAFC"/>
          </w:tcPr>
          <w:p>
            <w:pPr>
              <w:spacing w:after="20"/>
            </w:pPr>
            <w:r>
              <w:rPr>
                <w:rFonts w:ascii="Aptos" w:hAnsi="Aptos"/>
                <w:color w:val="0B1F33"/>
                <w:sz w:val="16"/>
              </w:rPr>
              <w:t>PostgreSQL constraints, aggregation, pagination</w:t>
            </w:r>
          </w:p>
        </w:tc>
      </w:tr>
      <w:tr>
        <w:tc>
          <w:tcPr>
            <w:tcW w:type="dxa" w:w="2381"/>
            <w:vAlign w:val="center"/>
          </w:tcPr>
          <w:p>
            <w:pPr>
              <w:spacing w:after="20"/>
            </w:pPr>
            <w:r>
              <w:rPr>
                <w:rFonts w:ascii="Aptos" w:hAnsi="Aptos"/>
                <w:color w:val="0B1F33"/>
                <w:sz w:val="16"/>
              </w:rPr>
              <w:t>API contract</w:t>
            </w:r>
          </w:p>
        </w:tc>
        <w:tc>
          <w:tcPr>
            <w:tcW w:type="dxa" w:w="6804"/>
            <w:vAlign w:val="center"/>
          </w:tcPr>
          <w:p>
            <w:pPr>
              <w:spacing w:after="20"/>
            </w:pPr>
            <w:r>
              <w:rPr>
                <w:rFonts w:ascii="Aptos" w:hAnsi="Aptos"/>
                <w:color w:val="0B1F33"/>
                <w:sz w:val="16"/>
              </w:rPr>
              <w:t>OpenAPI response ve hata şeması</w:t>
            </w:r>
          </w:p>
        </w:tc>
      </w:tr>
      <w:tr>
        <w:tc>
          <w:tcPr>
            <w:tcW w:type="dxa" w:w="2381"/>
            <w:vAlign w:val="center"/>
            <w:shd w:fill="F8FAFC"/>
          </w:tcPr>
          <w:p>
            <w:pPr>
              <w:spacing w:after="20"/>
            </w:pPr>
            <w:r>
              <w:rPr>
                <w:rFonts w:ascii="Aptos" w:hAnsi="Aptos"/>
                <w:color w:val="0B1F33"/>
                <w:sz w:val="16"/>
              </w:rPr>
              <w:t>Security</w:t>
            </w:r>
          </w:p>
        </w:tc>
        <w:tc>
          <w:tcPr>
            <w:tcW w:type="dxa" w:w="6804"/>
            <w:vAlign w:val="center"/>
            <w:shd w:fill="F8FAFC"/>
          </w:tcPr>
          <w:p>
            <w:pPr>
              <w:spacing w:after="20"/>
            </w:pPr>
            <w:r>
              <w:rPr>
                <w:rFonts w:ascii="Aptos" w:hAnsi="Aptos"/>
                <w:color w:val="0B1F33"/>
                <w:sz w:val="16"/>
              </w:rPr>
              <w:t>RBAC, IDOR, upload, rate limit, token expiry</w:t>
            </w:r>
          </w:p>
        </w:tc>
      </w:tr>
      <w:tr>
        <w:tc>
          <w:tcPr>
            <w:tcW w:type="dxa" w:w="2381"/>
            <w:vAlign w:val="center"/>
          </w:tcPr>
          <w:p>
            <w:pPr>
              <w:spacing w:after="20"/>
            </w:pPr>
            <w:r>
              <w:rPr>
                <w:rFonts w:ascii="Aptos" w:hAnsi="Aptos"/>
                <w:color w:val="0B1F33"/>
                <w:sz w:val="16"/>
              </w:rPr>
              <w:t>Pipeline</w:t>
            </w:r>
          </w:p>
        </w:tc>
        <w:tc>
          <w:tcPr>
            <w:tcW w:type="dxa" w:w="6804"/>
            <w:vAlign w:val="center"/>
          </w:tcPr>
          <w:p>
            <w:pPr>
              <w:spacing w:after="20"/>
            </w:pPr>
            <w:r>
              <w:rPr>
                <w:rFonts w:ascii="Aptos" w:hAnsi="Aptos"/>
                <w:color w:val="0B1F33"/>
                <w:sz w:val="16"/>
              </w:rPr>
              <w:t>957×365, duplicate=0, area&gt;0, publish/rollback</w:t>
            </w:r>
          </w:p>
        </w:tc>
      </w:tr>
      <w:tr>
        <w:tc>
          <w:tcPr>
            <w:tcW w:type="dxa" w:w="2381"/>
            <w:vAlign w:val="center"/>
            <w:shd w:fill="F8FAFC"/>
          </w:tcPr>
          <w:p>
            <w:pPr>
              <w:spacing w:after="20"/>
            </w:pPr>
            <w:r>
              <w:rPr>
                <w:rFonts w:ascii="Aptos" w:hAnsi="Aptos"/>
                <w:color w:val="0B1F33"/>
                <w:sz w:val="16"/>
              </w:rPr>
              <w:t>Worker</w:t>
            </w:r>
          </w:p>
        </w:tc>
        <w:tc>
          <w:tcPr>
            <w:tcW w:type="dxa" w:w="6804"/>
            <w:vAlign w:val="center"/>
            <w:shd w:fill="F8FAFC"/>
          </w:tcPr>
          <w:p>
            <w:pPr>
              <w:spacing w:after="20"/>
            </w:pPr>
            <w:r>
              <w:rPr>
                <w:rFonts w:ascii="Aptos" w:hAnsi="Aptos"/>
                <w:color w:val="0B1F33"/>
                <w:sz w:val="16"/>
              </w:rPr>
              <w:t>Retry, idempotency, report expiration</w:t>
            </w:r>
          </w:p>
        </w:tc>
      </w:tr>
      <w:tr>
        <w:tc>
          <w:tcPr>
            <w:tcW w:type="dxa" w:w="2381"/>
            <w:vAlign w:val="center"/>
          </w:tcPr>
          <w:p>
            <w:pPr>
              <w:spacing w:after="20"/>
            </w:pPr>
            <w:r>
              <w:rPr>
                <w:rFonts w:ascii="Aptos" w:hAnsi="Aptos"/>
                <w:color w:val="0B1F33"/>
                <w:sz w:val="16"/>
              </w:rPr>
              <w:t>Performance</w:t>
            </w:r>
          </w:p>
        </w:tc>
        <w:tc>
          <w:tcPr>
            <w:tcW w:type="dxa" w:w="6804"/>
            <w:vAlign w:val="center"/>
          </w:tcPr>
          <w:p>
            <w:pPr>
              <w:spacing w:after="20"/>
            </w:pPr>
            <w:r>
              <w:rPr>
                <w:rFonts w:ascii="Aptos" w:hAnsi="Aptos"/>
                <w:color w:val="0B1F33"/>
                <w:sz w:val="16"/>
              </w:rPr>
              <w:t>Summary load, concurrent inference, queue backpressure</w:t>
            </w:r>
          </w:p>
        </w:tc>
      </w:tr>
      <w:tr>
        <w:tc>
          <w:tcPr>
            <w:tcW w:type="dxa" w:w="2381"/>
            <w:vAlign w:val="center"/>
            <w:shd w:fill="F8FAFC"/>
          </w:tcPr>
          <w:p>
            <w:pPr>
              <w:spacing w:after="20"/>
            </w:pPr>
            <w:r>
              <w:rPr>
                <w:rFonts w:ascii="Aptos" w:hAnsi="Aptos"/>
                <w:color w:val="0B1F33"/>
                <w:sz w:val="16"/>
              </w:rPr>
              <w:t>Chaos/Resilience</w:t>
            </w:r>
          </w:p>
        </w:tc>
        <w:tc>
          <w:tcPr>
            <w:tcW w:type="dxa" w:w="6804"/>
            <w:vAlign w:val="center"/>
            <w:shd w:fill="F8FAFC"/>
          </w:tcPr>
          <w:p>
            <w:pPr>
              <w:spacing w:after="20"/>
            </w:pPr>
            <w:r>
              <w:rPr>
                <w:rFonts w:ascii="Aptos" w:hAnsi="Aptos"/>
                <w:color w:val="0B1F33"/>
                <w:sz w:val="16"/>
              </w:rPr>
              <w:t>Redis yok, model storage geçici hata, DB failover</w:t>
            </w:r>
          </w:p>
        </w:tc>
      </w:tr>
      <w:tr>
        <w:tc>
          <w:tcPr>
            <w:tcW w:type="dxa" w:w="2381"/>
            <w:vAlign w:val="center"/>
          </w:tcPr>
          <w:p>
            <w:pPr>
              <w:spacing w:after="20"/>
            </w:pPr>
            <w:r>
              <w:rPr>
                <w:rFonts w:ascii="Aptos" w:hAnsi="Aptos"/>
                <w:color w:val="0B1F33"/>
                <w:sz w:val="16"/>
              </w:rPr>
              <w:t>UAT</w:t>
            </w:r>
          </w:p>
        </w:tc>
        <w:tc>
          <w:tcPr>
            <w:tcW w:type="dxa" w:w="6804"/>
            <w:vAlign w:val="center"/>
          </w:tcPr>
          <w:p>
            <w:pPr>
              <w:spacing w:after="20"/>
            </w:pPr>
            <w:r>
              <w:rPr>
                <w:rFonts w:ascii="Aptos" w:hAnsi="Aptos"/>
                <w:color w:val="0B1F33"/>
                <w:sz w:val="16"/>
              </w:rPr>
              <w:t>Gerçek kullanıcı akışları ve rapor doğruluğu</w:t>
            </w:r>
          </w:p>
        </w:tc>
      </w:tr>
    </w:tbl>
    <w:p>
      <w:pPr>
        <w:spacing w:after="0"/>
      </w:pPr>
    </w:p>
    <w:p>
      <w:pPr>
        <w:pStyle w:val="Heading2"/>
      </w:pPr>
      <w:r>
        <w:t>12.1 Kritik Birim Testleri</w:t>
      </w:r>
    </w:p>
    <w:tbl>
      <w:tblPr>
        <w:tblW w:type="auto" w:w="0"/>
        <w:jc w:val="center"/>
        <w:tblLayout w:type="fixed"/>
        <w:tblLook w:firstColumn="1" w:firstRow="1" w:lastColumn="0" w:lastRow="0" w:noHBand="0" w:noVBand="1" w:val="04A0"/>
      </w:tblPr>
      <w:tblGrid>
        <w:gridCol w:w="10200"/>
      </w:tblGrid>
      <w:tr>
        <w:tc>
          <w:tcPr>
            <w:tcW w:type="dxa" w:w="9185"/>
            <w:shd w:fill="F1F5F9"/>
          </w:tcPr>
          <w:p>
            <w:pPr>
              <w:pStyle w:val="Kod"/>
            </w:pPr>
            <w:r/>
            <w:r>
              <w:rPr>
                <w:rFonts w:ascii="Liberation Mono" w:hAnsi="Liberation Mono"/>
                <w:color w:val="0B1F33"/>
                <w:sz w:val="15"/>
              </w:rPr>
              <w:t>def test_ges_score_matches_golden_record():</w:t>
            </w:r>
          </w:p>
          <w:p>
            <w:pPr>
              <w:pStyle w:val="Kod"/>
            </w:pPr>
            <w:r>
              <w:rPr>
                <w:rFonts w:ascii="Liberation Mono" w:hAnsi="Liberation Mono"/>
                <w:color w:val="0B1F33"/>
                <w:sz w:val="15"/>
              </w:rPr>
              <w:t xml:space="preserve">    config = load_scoring_config("ges-1.0.0")</w:t>
            </w:r>
          </w:p>
          <w:p>
            <w:pPr>
              <w:pStyle w:val="Kod"/>
            </w:pPr>
            <w:r>
              <w:rPr>
                <w:rFonts w:ascii="Liberation Mono" w:hAnsi="Liberation Mono"/>
                <w:color w:val="0B1F33"/>
                <w:sz w:val="15"/>
              </w:rPr>
              <w:t xml:space="preserve">    score = calculate_ges_score(solar=2.8428, slope=11.55, incentive=2, config=config)</w:t>
            </w:r>
          </w:p>
          <w:p>
            <w:pPr>
              <w:pStyle w:val="Kod"/>
            </w:pPr>
            <w:r>
              <w:rPr>
                <w:rFonts w:ascii="Liberation Mono" w:hAnsi="Liberation Mono"/>
                <w:color w:val="0B1F33"/>
                <w:sz w:val="15"/>
              </w:rPr>
              <w:t xml:space="preserve">    assert abs(score - 31.69) &lt;= 0.01</w:t>
            </w:r>
          </w:p>
          <w:p>
            <w:pPr>
              <w:pStyle w:val="Kod"/>
            </w:pPr>
            <w:r>
              <w:rPr>
                <w:rFonts w:ascii="Liberation Mono" w:hAnsi="Liberation Mono"/>
                <w:color w:val="0B1F33"/>
                <w:sz w:val="15"/>
              </w:rPr>
            </w:r>
          </w:p>
          <w:p>
            <w:pPr>
              <w:pStyle w:val="Kod"/>
            </w:pPr>
            <w:r>
              <w:rPr>
                <w:rFonts w:ascii="Liberation Mono" w:hAnsi="Liberation Mono"/>
                <w:color w:val="0B1F33"/>
                <w:sz w:val="15"/>
              </w:rPr>
              <w:t>def test_model_feature_order_is_exact():</w:t>
            </w:r>
          </w:p>
          <w:p>
            <w:pPr>
              <w:pStyle w:val="Kod"/>
            </w:pPr>
            <w:r>
              <w:rPr>
                <w:rFonts w:ascii="Liberation Mono" w:hAnsi="Liberation Mono"/>
                <w:color w:val="0B1F33"/>
                <w:sz w:val="15"/>
              </w:rPr>
              <w:t xml:space="preserve">    model = load_model("ges-xgb-1.0.0")</w:t>
            </w:r>
          </w:p>
          <w:p>
            <w:pPr>
              <w:pStyle w:val="Kod"/>
            </w:pPr>
            <w:r>
              <w:rPr>
                <w:rFonts w:ascii="Liberation Mono" w:hAnsi="Liberation Mono"/>
                <w:color w:val="0B1F33"/>
                <w:sz w:val="15"/>
              </w:rPr>
              <w:t xml:space="preserve">    assert model.feature_names == EXPECTED_FEATURE_ORDER</w:t>
            </w:r>
          </w:p>
          <w:p>
            <w:pPr>
              <w:pStyle w:val="Kod"/>
            </w:pPr>
            <w:r>
              <w:rPr>
                <w:rFonts w:ascii="Liberation Mono" w:hAnsi="Liberation Mono"/>
                <w:color w:val="0B1F33"/>
                <w:sz w:val="15"/>
              </w:rPr>
            </w:r>
          </w:p>
          <w:p>
            <w:pPr>
              <w:pStyle w:val="Kod"/>
            </w:pPr>
            <w:r>
              <w:rPr>
                <w:rFonts w:ascii="Liberation Mono" w:hAnsi="Liberation Mono"/>
                <w:color w:val="0B1F33"/>
                <w:sz w:val="15"/>
              </w:rPr>
              <w:t>def test_ranking_aggregates_by_district_not_daily_rows():</w:t>
            </w:r>
          </w:p>
          <w:p>
            <w:pPr>
              <w:pStyle w:val="Kod"/>
            </w:pPr>
            <w:r>
              <w:rPr>
                <w:rFonts w:ascii="Liberation Mono" w:hAnsi="Liberation Mono"/>
                <w:color w:val="0B1F33"/>
                <w:sz w:val="15"/>
              </w:rPr>
              <w:t xml:space="preserve">    results = ranking(period="2023", aggregation="annual")</w:t>
            </w:r>
          </w:p>
          <w:p>
            <w:pPr>
              <w:pStyle w:val="Kod"/>
            </w:pPr>
            <w:r>
              <w:rPr>
                <w:rFonts w:ascii="Liberation Mono" w:hAnsi="Liberation Mono"/>
                <w:color w:val="0B1F33"/>
                <w:sz w:val="15"/>
              </w:rPr>
              <w:t xml:space="preserve">    assert len({r.district_id for r in results}) == len(results)</w:t>
            </w:r>
          </w:p>
        </w:tc>
      </w:tr>
    </w:tbl>
    <w:p>
      <w:pPr>
        <w:pStyle w:val="Heading1"/>
      </w:pPr>
      <w:r>
        <w:t>13. İşletim Runbook</w:t>
      </w:r>
    </w:p>
    <w:p>
      <w:pPr>
        <w:pStyle w:val="Heading2"/>
      </w:pPr>
      <w:r>
        <w:t>13.1 Model Yüklenemiyor</w:t>
      </w:r>
    </w:p>
    <w:p>
      <w:pPr>
        <w:ind w:left="369" w:hanging="255"/>
      </w:pPr>
      <w:r>
        <w:rPr>
          <w:rFonts w:ascii="Aptos" w:hAnsi="Aptos"/>
          <w:b/>
          <w:color w:val="0B1F33"/>
        </w:rPr>
        <w:t xml:space="preserve">1. </w:t>
      </w:r>
      <w:r>
        <w:rPr>
          <w:rFonts w:ascii="Aptos" w:hAnsi="Aptos"/>
        </w:rPr>
        <w:t>Ready endpoint ve MODEL_LOAD_FAILURE alarmını doğrula.</w:t>
      </w:r>
    </w:p>
    <w:p>
      <w:pPr>
        <w:ind w:left="369" w:hanging="255"/>
      </w:pPr>
      <w:r>
        <w:rPr>
          <w:rFonts w:ascii="Aptos" w:hAnsi="Aptos"/>
          <w:b/>
          <w:color w:val="0B1F33"/>
        </w:rPr>
        <w:t xml:space="preserve">2. </w:t>
      </w:r>
      <w:r>
        <w:rPr>
          <w:rFonts w:ascii="Aptos" w:hAnsi="Aptos"/>
        </w:rPr>
        <w:t>Registry metadata ve checksum karşılaştır.</w:t>
      </w:r>
    </w:p>
    <w:p>
      <w:pPr>
        <w:ind w:left="369" w:hanging="255"/>
      </w:pPr>
      <w:r>
        <w:rPr>
          <w:rFonts w:ascii="Aptos" w:hAnsi="Aptos"/>
          <w:b/>
          <w:color w:val="0B1F33"/>
        </w:rPr>
        <w:t xml:space="preserve">3. </w:t>
      </w:r>
      <w:r>
        <w:rPr>
          <w:rFonts w:ascii="Aptos" w:hAnsi="Aptos"/>
        </w:rPr>
        <w:t>Feature schema farkını incele.</w:t>
      </w:r>
    </w:p>
    <w:p>
      <w:pPr>
        <w:ind w:left="369" w:hanging="255"/>
      </w:pPr>
      <w:r>
        <w:rPr>
          <w:rFonts w:ascii="Aptos" w:hAnsi="Aptos"/>
          <w:b/>
          <w:color w:val="0B1F33"/>
        </w:rPr>
        <w:t xml:space="preserve">4. </w:t>
      </w:r>
      <w:r>
        <w:rPr>
          <w:rFonts w:ascii="Aptos" w:hAnsi="Aptos"/>
        </w:rPr>
        <w:t>Önceki active model artefaktıyla rollback yap.</w:t>
      </w:r>
    </w:p>
    <w:p>
      <w:pPr>
        <w:ind w:left="369" w:hanging="255"/>
      </w:pPr>
      <w:r>
        <w:rPr>
          <w:rFonts w:ascii="Aptos" w:hAnsi="Aptos"/>
          <w:b/>
          <w:color w:val="0B1F33"/>
        </w:rPr>
        <w:t xml:space="preserve">5. </w:t>
      </w:r>
      <w:r>
        <w:rPr>
          <w:rFonts w:ascii="Aptos" w:hAnsi="Aptos"/>
        </w:rPr>
        <w:t>Olay ve çözümü audit/incident kaydına yaz.</w:t>
      </w:r>
    </w:p>
    <w:p>
      <w:pPr>
        <w:pStyle w:val="Heading2"/>
      </w:pPr>
      <w:r>
        <w:t>13.2 Veri Yayını Sonrası Skorlar Değişti</w:t>
      </w:r>
    </w:p>
    <w:p>
      <w:pPr>
        <w:ind w:left="369" w:hanging="255"/>
      </w:pPr>
      <w:r>
        <w:rPr>
          <w:rFonts w:ascii="Aptos" w:hAnsi="Aptos"/>
          <w:b/>
          <w:color w:val="0B1F33"/>
        </w:rPr>
        <w:t xml:space="preserve">1. </w:t>
      </w:r>
      <w:r>
        <w:rPr>
          <w:rFonts w:ascii="Aptos" w:hAnsi="Aptos"/>
        </w:rPr>
        <w:t>Data_version ve scoring_version değişikliğini ayır.</w:t>
      </w:r>
    </w:p>
    <w:p>
      <w:pPr>
        <w:ind w:left="369" w:hanging="255"/>
      </w:pPr>
      <w:r>
        <w:rPr>
          <w:rFonts w:ascii="Aptos" w:hAnsi="Aptos"/>
          <w:b/>
          <w:color w:val="0B1F33"/>
        </w:rPr>
        <w:t xml:space="preserve">2. </w:t>
      </w:r>
      <w:r>
        <w:rPr>
          <w:rFonts w:ascii="Aptos" w:hAnsi="Aptos"/>
        </w:rPr>
        <w:t>İlçe kapsama, min/max ve dağılım farkını kalite raporundan kontrol et.</w:t>
      </w:r>
    </w:p>
    <w:p>
      <w:pPr>
        <w:ind w:left="369" w:hanging="255"/>
      </w:pPr>
      <w:r>
        <w:rPr>
          <w:rFonts w:ascii="Aptos" w:hAnsi="Aptos"/>
          <w:b/>
          <w:color w:val="0B1F33"/>
        </w:rPr>
        <w:t xml:space="preserve">3. </w:t>
      </w:r>
      <w:r>
        <w:rPr>
          <w:rFonts w:ascii="Aptos" w:hAnsi="Aptos"/>
        </w:rPr>
        <w:t>Top-N rank korelasyonu ve deterministik golden testleri çalıştır.</w:t>
      </w:r>
    </w:p>
    <w:p>
      <w:pPr>
        <w:ind w:left="369" w:hanging="255"/>
      </w:pPr>
      <w:r>
        <w:rPr>
          <w:rFonts w:ascii="Aptos" w:hAnsi="Aptos"/>
          <w:b/>
          <w:color w:val="0B1F33"/>
        </w:rPr>
        <w:t xml:space="preserve">4. </w:t>
      </w:r>
      <w:r>
        <w:rPr>
          <w:rFonts w:ascii="Aptos" w:hAnsi="Aptos"/>
        </w:rPr>
        <w:t>Hata ise önceki dataset pointer’a rollback.</w:t>
      </w:r>
    </w:p>
    <w:p>
      <w:pPr>
        <w:ind w:left="369" w:hanging="255"/>
      </w:pPr>
      <w:r>
        <w:rPr>
          <w:rFonts w:ascii="Aptos" w:hAnsi="Aptos"/>
          <w:b/>
          <w:color w:val="0B1F33"/>
        </w:rPr>
        <w:t xml:space="preserve">5. </w:t>
      </w:r>
      <w:r>
        <w:rPr>
          <w:rFonts w:ascii="Aptos" w:hAnsi="Aptos"/>
        </w:rPr>
        <w:t>Beklenen değişiklikse release note yayınla.</w:t>
      </w:r>
    </w:p>
    <w:p>
      <w:pPr>
        <w:pStyle w:val="Heading2"/>
      </w:pPr>
      <w:r>
        <w:t>13.3 Rapor Kuyruğu Birikti</w:t>
      </w:r>
    </w:p>
    <w:p>
      <w:pPr>
        <w:ind w:left="369" w:hanging="255"/>
      </w:pPr>
      <w:r>
        <w:rPr>
          <w:rFonts w:ascii="Aptos" w:hAnsi="Aptos"/>
          <w:b/>
          <w:color w:val="0B1F33"/>
        </w:rPr>
        <w:t xml:space="preserve">1. </w:t>
      </w:r>
      <w:r>
        <w:rPr>
          <w:rFonts w:ascii="Aptos" w:hAnsi="Aptos"/>
        </w:rPr>
        <w:t>Queue depth ve worker health kontrol et.</w:t>
      </w:r>
    </w:p>
    <w:p>
      <w:pPr>
        <w:ind w:left="369" w:hanging="255"/>
      </w:pPr>
      <w:r>
        <w:rPr>
          <w:rFonts w:ascii="Aptos" w:hAnsi="Aptos"/>
          <w:b/>
          <w:color w:val="0B1F33"/>
        </w:rPr>
        <w:t xml:space="preserve">2. </w:t>
      </w:r>
      <w:r>
        <w:rPr>
          <w:rFonts w:ascii="Aptos" w:hAnsi="Aptos"/>
        </w:rPr>
        <w:t>Ağır SHAP/batch işlerini ayrı kuyruğa yönlendir.</w:t>
      </w:r>
    </w:p>
    <w:p>
      <w:pPr>
        <w:ind w:left="369" w:hanging="255"/>
      </w:pPr>
      <w:r>
        <w:rPr>
          <w:rFonts w:ascii="Aptos" w:hAnsi="Aptos"/>
          <w:b/>
          <w:color w:val="0B1F33"/>
        </w:rPr>
        <w:t xml:space="preserve">3. </w:t>
      </w:r>
      <w:r>
        <w:rPr>
          <w:rFonts w:ascii="Aptos" w:hAnsi="Aptos"/>
        </w:rPr>
        <w:t>Retry storm ve başarısız template/object storage çağrılarını incele.</w:t>
      </w:r>
    </w:p>
    <w:p>
      <w:pPr>
        <w:ind w:left="369" w:hanging="255"/>
      </w:pPr>
      <w:r>
        <w:rPr>
          <w:rFonts w:ascii="Aptos" w:hAnsi="Aptos"/>
          <w:b/>
          <w:color w:val="0B1F33"/>
        </w:rPr>
        <w:t xml:space="preserve">4. </w:t>
      </w:r>
      <w:r>
        <w:rPr>
          <w:rFonts w:ascii="Aptos" w:hAnsi="Aptos"/>
        </w:rPr>
        <w:t>Geçici worker ölçekle; kullanıcı kotasını uygula.</w:t>
      </w:r>
    </w:p>
    <w:p>
      <w:pPr>
        <w:ind w:left="369" w:hanging="255"/>
      </w:pPr>
      <w:r>
        <w:rPr>
          <w:rFonts w:ascii="Aptos" w:hAnsi="Aptos"/>
          <w:b/>
          <w:color w:val="0B1F33"/>
        </w:rPr>
        <w:t xml:space="preserve">5. </w:t>
      </w:r>
      <w:r>
        <w:rPr>
          <w:rFonts w:ascii="Aptos" w:hAnsi="Aptos"/>
        </w:rPr>
        <w:t>Tamamlanamayan job’ları açık hata koduyla fail et.</w:t>
      </w:r>
    </w:p>
    <w:p>
      <w:pPr>
        <w:pStyle w:val="Heading2"/>
      </w:pPr>
      <w:r>
        <w:t>13.4 Teşvik Sürümü Güncellenecek</w:t>
      </w:r>
    </w:p>
    <w:p>
      <w:pPr>
        <w:ind w:left="369" w:hanging="255"/>
      </w:pPr>
      <w:r>
        <w:rPr>
          <w:rFonts w:ascii="Aptos" w:hAnsi="Aptos"/>
          <w:b/>
          <w:color w:val="0B1F33"/>
        </w:rPr>
        <w:t xml:space="preserve">1. </w:t>
      </w:r>
      <w:r>
        <w:rPr>
          <w:rFonts w:ascii="Aptos" w:hAnsi="Aptos"/>
        </w:rPr>
        <w:t>Yeni incentive_version oluştur; eski kaydı değiştirme.</w:t>
      </w:r>
    </w:p>
    <w:p>
      <w:pPr>
        <w:ind w:left="369" w:hanging="255"/>
      </w:pPr>
      <w:r>
        <w:rPr>
          <w:rFonts w:ascii="Aptos" w:hAnsi="Aptos"/>
          <w:b/>
          <w:color w:val="0B1F33"/>
        </w:rPr>
        <w:t xml:space="preserve">2. </w:t>
      </w:r>
      <w:r>
        <w:rPr>
          <w:rFonts w:ascii="Aptos" w:hAnsi="Aptos"/>
        </w:rPr>
        <w:t>Kaynak, yürürlük tarihi ve onay bilgisini ekle.</w:t>
      </w:r>
    </w:p>
    <w:p>
      <w:pPr>
        <w:ind w:left="369" w:hanging="255"/>
      </w:pPr>
      <w:r>
        <w:rPr>
          <w:rFonts w:ascii="Aptos" w:hAnsi="Aptos"/>
          <w:b/>
          <w:color w:val="0B1F33"/>
        </w:rPr>
        <w:t xml:space="preserve">3. </w:t>
      </w:r>
      <w:r>
        <w:rPr>
          <w:rFonts w:ascii="Aptos" w:hAnsi="Aptos"/>
        </w:rPr>
        <w:t>District/province kapsama testini çalıştır.</w:t>
      </w:r>
    </w:p>
    <w:p>
      <w:pPr>
        <w:ind w:left="369" w:hanging="255"/>
      </w:pPr>
      <w:r>
        <w:rPr>
          <w:rFonts w:ascii="Aptos" w:hAnsi="Aptos"/>
          <w:b/>
          <w:color w:val="0B1F33"/>
        </w:rPr>
        <w:t xml:space="preserve">4. </w:t>
      </w:r>
      <w:r>
        <w:rPr>
          <w:rFonts w:ascii="Aptos" w:hAnsi="Aptos"/>
        </w:rPr>
        <w:t>Yeni scoring dataset snapshot üret ve etkisini karşılaştır.</w:t>
      </w:r>
    </w:p>
    <w:p>
      <w:pPr>
        <w:ind w:left="369" w:hanging="255"/>
      </w:pPr>
      <w:r>
        <w:rPr>
          <w:rFonts w:ascii="Aptos" w:hAnsi="Aptos"/>
          <w:b/>
          <w:color w:val="0B1F33"/>
        </w:rPr>
        <w:t xml:space="preserve">5. </w:t>
      </w:r>
      <w:r>
        <w:rPr>
          <w:rFonts w:ascii="Aptos" w:hAnsi="Aptos"/>
        </w:rPr>
        <w:t>Onay sonrası publish; cache invalidate ve release note.</w:t>
      </w:r>
    </w:p>
    <w:p>
      <w:pPr>
        <w:pStyle w:val="Heading1"/>
      </w:pPr>
      <w:r>
        <w:t>14. Uygulama Planı ve Kabul</w:t>
      </w:r>
    </w:p>
    <w:tbl>
      <w:tblPr>
        <w:tblW w:type="auto" w:w="0"/>
        <w:jc w:val="center"/>
        <w:tblLayout w:type="fixed"/>
        <w:tblLook w:firstColumn="1" w:firstRow="1" w:lastColumn="0" w:lastRow="0" w:noHBand="0" w:noVBand="1" w:val="04A0"/>
      </w:tblPr>
      <w:tblGrid>
        <w:gridCol w:w="5100"/>
        <w:gridCol w:w="5100"/>
      </w:tblGrid>
      <w:tr>
        <w:trPr>
          <w:tblHeader w:val="true"/>
        </w:trPr>
        <w:tc>
          <w:tcPr>
            <w:tcW w:type="dxa" w:w="1701"/>
            <w:shd w:fill="0B1F33"/>
            <w:vAlign w:val="center"/>
          </w:tcPr>
          <w:p>
            <w:pPr>
              <w:jc w:val="center"/>
            </w:pPr>
            <w:r>
              <w:rPr>
                <w:rFonts w:ascii="Aptos" w:hAnsi="Aptos"/>
                <w:b/>
                <w:color w:val="FFFFFF"/>
                <w:sz w:val="16"/>
              </w:rPr>
              <w:t>Sprint</w:t>
            </w:r>
          </w:p>
        </w:tc>
        <w:tc>
          <w:tcPr>
            <w:tcW w:type="dxa" w:w="7371"/>
            <w:shd w:fill="0B1F33"/>
            <w:vAlign w:val="center"/>
          </w:tcPr>
          <w:p>
            <w:pPr>
              <w:jc w:val="center"/>
            </w:pPr>
            <w:r>
              <w:rPr>
                <w:rFonts w:ascii="Aptos" w:hAnsi="Aptos"/>
                <w:b/>
                <w:color w:val="FFFFFF"/>
                <w:sz w:val="16"/>
              </w:rPr>
              <w:t>Backend çıktısı</w:t>
            </w:r>
          </w:p>
        </w:tc>
      </w:tr>
      <w:tr>
        <w:tc>
          <w:tcPr>
            <w:tcW w:type="dxa" w:w="1701"/>
            <w:vAlign w:val="center"/>
          </w:tcPr>
          <w:p>
            <w:pPr>
              <w:spacing w:after="20"/>
            </w:pPr>
            <w:r>
              <w:rPr>
                <w:rFonts w:ascii="Aptos" w:hAnsi="Aptos"/>
                <w:color w:val="0B1F33"/>
                <w:sz w:val="16"/>
              </w:rPr>
              <w:t>1</w:t>
            </w:r>
          </w:p>
        </w:tc>
        <w:tc>
          <w:tcPr>
            <w:tcW w:type="dxa" w:w="7371"/>
            <w:vAlign w:val="center"/>
          </w:tcPr>
          <w:p>
            <w:pPr>
              <w:spacing w:after="20"/>
            </w:pPr>
            <w:r>
              <w:rPr>
                <w:rFonts w:ascii="Aptos" w:hAnsi="Aptos"/>
                <w:color w:val="0B1F33"/>
                <w:sz w:val="16"/>
              </w:rPr>
              <w:t>Repo, config, DB migration, district master, health endpoints</w:t>
            </w:r>
          </w:p>
        </w:tc>
      </w:tr>
      <w:tr>
        <w:tc>
          <w:tcPr>
            <w:tcW w:type="dxa" w:w="1701"/>
            <w:vAlign w:val="center"/>
            <w:shd w:fill="F8FAFC"/>
          </w:tcPr>
          <w:p>
            <w:pPr>
              <w:spacing w:after="20"/>
            </w:pPr>
            <w:r>
              <w:rPr>
                <w:rFonts w:ascii="Aptos" w:hAnsi="Aptos"/>
                <w:color w:val="0B1F33"/>
                <w:sz w:val="16"/>
              </w:rPr>
              <w:t>2</w:t>
            </w:r>
          </w:p>
        </w:tc>
        <w:tc>
          <w:tcPr>
            <w:tcW w:type="dxa" w:w="7371"/>
            <w:vAlign w:val="center"/>
            <w:shd w:fill="F8FAFC"/>
          </w:tcPr>
          <w:p>
            <w:pPr>
              <w:spacing w:after="20"/>
            </w:pPr>
            <w:r>
              <w:rPr>
                <w:rFonts w:ascii="Aptos" w:hAnsi="Aptos"/>
                <w:color w:val="0B1F33"/>
                <w:sz w:val="16"/>
              </w:rPr>
              <w:t>Dataset staging/validation, canonical mapping ve publish</w:t>
            </w:r>
          </w:p>
        </w:tc>
      </w:tr>
      <w:tr>
        <w:tc>
          <w:tcPr>
            <w:tcW w:type="dxa" w:w="1701"/>
            <w:vAlign w:val="center"/>
          </w:tcPr>
          <w:p>
            <w:pPr>
              <w:spacing w:after="20"/>
            </w:pPr>
            <w:r>
              <w:rPr>
                <w:rFonts w:ascii="Aptos" w:hAnsi="Aptos"/>
                <w:color w:val="0B1F33"/>
                <w:sz w:val="16"/>
              </w:rPr>
              <w:t>3</w:t>
            </w:r>
          </w:p>
        </w:tc>
        <w:tc>
          <w:tcPr>
            <w:tcW w:type="dxa" w:w="7371"/>
            <w:vAlign w:val="center"/>
          </w:tcPr>
          <w:p>
            <w:pPr>
              <w:spacing w:after="20"/>
            </w:pPr>
            <w:r>
              <w:rPr>
                <w:rFonts w:ascii="Aptos" w:hAnsi="Aptos"/>
                <w:color w:val="0B1F33"/>
                <w:sz w:val="16"/>
              </w:rPr>
              <w:t>Scoring config, summary aggregation, district/ranking API</w:t>
            </w:r>
          </w:p>
        </w:tc>
      </w:tr>
      <w:tr>
        <w:tc>
          <w:tcPr>
            <w:tcW w:type="dxa" w:w="1701"/>
            <w:vAlign w:val="center"/>
            <w:shd w:fill="F8FAFC"/>
          </w:tcPr>
          <w:p>
            <w:pPr>
              <w:spacing w:after="20"/>
            </w:pPr>
            <w:r>
              <w:rPr>
                <w:rFonts w:ascii="Aptos" w:hAnsi="Aptos"/>
                <w:color w:val="0B1F33"/>
                <w:sz w:val="16"/>
              </w:rPr>
              <w:t>4</w:t>
            </w:r>
          </w:p>
        </w:tc>
        <w:tc>
          <w:tcPr>
            <w:tcW w:type="dxa" w:w="7371"/>
            <w:vAlign w:val="center"/>
            <w:shd w:fill="F8FAFC"/>
          </w:tcPr>
          <w:p>
            <w:pPr>
              <w:spacing w:after="20"/>
            </w:pPr>
            <w:r>
              <w:rPr>
                <w:rFonts w:ascii="Aptos" w:hAnsi="Aptos"/>
                <w:color w:val="0B1F33"/>
                <w:sz w:val="16"/>
              </w:rPr>
              <w:t>Model registry/runtime, prediction ve golden tests</w:t>
            </w:r>
          </w:p>
        </w:tc>
      </w:tr>
      <w:tr>
        <w:tc>
          <w:tcPr>
            <w:tcW w:type="dxa" w:w="1701"/>
            <w:vAlign w:val="center"/>
          </w:tcPr>
          <w:p>
            <w:pPr>
              <w:spacing w:after="20"/>
            </w:pPr>
            <w:r>
              <w:rPr>
                <w:rFonts w:ascii="Aptos" w:hAnsi="Aptos"/>
                <w:color w:val="0B1F33"/>
                <w:sz w:val="16"/>
              </w:rPr>
              <w:t>5</w:t>
            </w:r>
          </w:p>
        </w:tc>
        <w:tc>
          <w:tcPr>
            <w:tcW w:type="dxa" w:w="7371"/>
            <w:vAlign w:val="center"/>
          </w:tcPr>
          <w:p>
            <w:pPr>
              <w:spacing w:after="20"/>
            </w:pPr>
            <w:r>
              <w:rPr>
                <w:rFonts w:ascii="Aptos" w:hAnsi="Aptos"/>
                <w:color w:val="0B1F33"/>
                <w:sz w:val="16"/>
              </w:rPr>
              <w:t>SHAP service, cache ve async worker</w:t>
            </w:r>
          </w:p>
        </w:tc>
      </w:tr>
      <w:tr>
        <w:tc>
          <w:tcPr>
            <w:tcW w:type="dxa" w:w="1701"/>
            <w:vAlign w:val="center"/>
            <w:shd w:fill="F8FAFC"/>
          </w:tcPr>
          <w:p>
            <w:pPr>
              <w:spacing w:after="20"/>
            </w:pPr>
            <w:r>
              <w:rPr>
                <w:rFonts w:ascii="Aptos" w:hAnsi="Aptos"/>
                <w:color w:val="0B1F33"/>
                <w:sz w:val="16"/>
              </w:rPr>
              <w:t>6</w:t>
            </w:r>
          </w:p>
        </w:tc>
        <w:tc>
          <w:tcPr>
            <w:tcW w:type="dxa" w:w="7371"/>
            <w:vAlign w:val="center"/>
            <w:shd w:fill="F8FAFC"/>
          </w:tcPr>
          <w:p>
            <w:pPr>
              <w:spacing w:after="20"/>
            </w:pPr>
            <w:r>
              <w:rPr>
                <w:rFonts w:ascii="Aptos" w:hAnsi="Aptos"/>
                <w:color w:val="0B1F33"/>
                <w:sz w:val="16"/>
              </w:rPr>
              <w:t>Comparison, scenario, report job ve object storage</w:t>
            </w:r>
          </w:p>
        </w:tc>
      </w:tr>
      <w:tr>
        <w:tc>
          <w:tcPr>
            <w:tcW w:type="dxa" w:w="1701"/>
            <w:vAlign w:val="center"/>
          </w:tcPr>
          <w:p>
            <w:pPr>
              <w:spacing w:after="20"/>
            </w:pPr>
            <w:r>
              <w:rPr>
                <w:rFonts w:ascii="Aptos" w:hAnsi="Aptos"/>
                <w:color w:val="0B1F33"/>
                <w:sz w:val="16"/>
              </w:rPr>
              <w:t>7</w:t>
            </w:r>
          </w:p>
        </w:tc>
        <w:tc>
          <w:tcPr>
            <w:tcW w:type="dxa" w:w="7371"/>
            <w:vAlign w:val="center"/>
          </w:tcPr>
          <w:p>
            <w:pPr>
              <w:spacing w:after="20"/>
            </w:pPr>
            <w:r>
              <w:rPr>
                <w:rFonts w:ascii="Aptos" w:hAnsi="Aptos"/>
                <w:color w:val="0B1F33"/>
                <w:sz w:val="16"/>
              </w:rPr>
              <w:t>OIDC/RBAC, audit, rate limit ve security tests</w:t>
            </w:r>
          </w:p>
        </w:tc>
      </w:tr>
      <w:tr>
        <w:tc>
          <w:tcPr>
            <w:tcW w:type="dxa" w:w="1701"/>
            <w:vAlign w:val="center"/>
            <w:shd w:fill="F8FAFC"/>
          </w:tcPr>
          <w:p>
            <w:pPr>
              <w:spacing w:after="20"/>
            </w:pPr>
            <w:r>
              <w:rPr>
                <w:rFonts w:ascii="Aptos" w:hAnsi="Aptos"/>
                <w:color w:val="0B1F33"/>
                <w:sz w:val="16"/>
              </w:rPr>
              <w:t>8</w:t>
            </w:r>
          </w:p>
        </w:tc>
        <w:tc>
          <w:tcPr>
            <w:tcW w:type="dxa" w:w="7371"/>
            <w:vAlign w:val="center"/>
            <w:shd w:fill="F8FAFC"/>
          </w:tcPr>
          <w:p>
            <w:pPr>
              <w:spacing w:after="20"/>
            </w:pPr>
            <w:r>
              <w:rPr>
                <w:rFonts w:ascii="Aptos" w:hAnsi="Aptos"/>
                <w:color w:val="0B1F33"/>
                <w:sz w:val="16"/>
              </w:rPr>
              <w:t>Observability, load test, staging, rollback/runbook ve production release</w:t>
            </w:r>
          </w:p>
        </w:tc>
      </w:tr>
    </w:tbl>
    <w:p>
      <w:pPr>
        <w:spacing w:after="0"/>
      </w:pPr>
    </w:p>
    <w:tbl>
      <w:tblPr>
        <w:tblW w:type="auto" w:w="0"/>
        <w:jc w:val="center"/>
        <w:tblLayout w:type="fixed"/>
        <w:tblLook w:firstColumn="1" w:firstRow="1" w:lastColumn="0" w:lastRow="0" w:noHBand="0" w:noVBand="1" w:val="04A0"/>
      </w:tblPr>
      <w:tblGrid>
        <w:gridCol w:w="5100"/>
        <w:gridCol w:w="5100"/>
      </w:tblGrid>
      <w:tr>
        <w:trPr>
          <w:tblHeader w:val="true"/>
        </w:trPr>
        <w:tc>
          <w:tcPr>
            <w:tcW w:type="dxa" w:w="1134"/>
            <w:shd w:fill="0B1F33"/>
            <w:vAlign w:val="center"/>
          </w:tcPr>
          <w:p>
            <w:pPr>
              <w:jc w:val="center"/>
            </w:pPr>
            <w:r>
              <w:rPr>
                <w:rFonts w:ascii="Aptos" w:hAnsi="Aptos"/>
                <w:b/>
                <w:color w:val="FFFFFF"/>
                <w:sz w:val="16"/>
              </w:rPr>
              <w:t>ID</w:t>
            </w:r>
          </w:p>
        </w:tc>
        <w:tc>
          <w:tcPr>
            <w:tcW w:type="dxa" w:w="7938"/>
            <w:shd w:fill="0B1F33"/>
            <w:vAlign w:val="center"/>
          </w:tcPr>
          <w:p>
            <w:pPr>
              <w:jc w:val="center"/>
            </w:pPr>
            <w:r>
              <w:rPr>
                <w:rFonts w:ascii="Aptos" w:hAnsi="Aptos"/>
                <w:b/>
                <w:color w:val="FFFFFF"/>
                <w:sz w:val="16"/>
              </w:rPr>
              <w:t>Backend kabul kriteri</w:t>
            </w:r>
          </w:p>
        </w:tc>
      </w:tr>
      <w:tr>
        <w:tc>
          <w:tcPr>
            <w:tcW w:type="dxa" w:w="1134"/>
            <w:vAlign w:val="center"/>
          </w:tcPr>
          <w:p>
            <w:pPr>
              <w:spacing w:after="20"/>
            </w:pPr>
            <w:r>
              <w:rPr>
                <w:rFonts w:ascii="Aptos" w:hAnsi="Aptos"/>
                <w:color w:val="0B1F33"/>
                <w:sz w:val="16"/>
              </w:rPr>
              <w:t>BE-01</w:t>
            </w:r>
          </w:p>
        </w:tc>
        <w:tc>
          <w:tcPr>
            <w:tcW w:type="dxa" w:w="7938"/>
            <w:vAlign w:val="center"/>
          </w:tcPr>
          <w:p>
            <w:pPr>
              <w:spacing w:after="20"/>
            </w:pPr>
            <w:r>
              <w:rPr>
                <w:rFonts w:ascii="Aptos" w:hAnsi="Aptos"/>
                <w:color w:val="0B1F33"/>
                <w:sz w:val="16"/>
              </w:rPr>
              <w:t>Boş veritabanından migration ve seed ile servis ayağa kalkar.</w:t>
            </w:r>
          </w:p>
        </w:tc>
      </w:tr>
      <w:tr>
        <w:tc>
          <w:tcPr>
            <w:tcW w:type="dxa" w:w="1134"/>
            <w:vAlign w:val="center"/>
            <w:shd w:fill="F8FAFC"/>
          </w:tcPr>
          <w:p>
            <w:pPr>
              <w:spacing w:after="20"/>
            </w:pPr>
            <w:r>
              <w:rPr>
                <w:rFonts w:ascii="Aptos" w:hAnsi="Aptos"/>
                <w:color w:val="0B1F33"/>
                <w:sz w:val="16"/>
              </w:rPr>
              <w:t>BE-02</w:t>
            </w:r>
          </w:p>
        </w:tc>
        <w:tc>
          <w:tcPr>
            <w:tcW w:type="dxa" w:w="7938"/>
            <w:vAlign w:val="center"/>
            <w:shd w:fill="F8FAFC"/>
          </w:tcPr>
          <w:p>
            <w:pPr>
              <w:spacing w:after="20"/>
            </w:pPr>
            <w:r>
              <w:rPr>
                <w:rFonts w:ascii="Aptos" w:hAnsi="Aptos"/>
                <w:color w:val="0B1F33"/>
                <w:sz w:val="16"/>
              </w:rPr>
              <w:t>957 ilçe master kaydı canonical ID ile bulunur.</w:t>
            </w:r>
          </w:p>
        </w:tc>
      </w:tr>
      <w:tr>
        <w:tc>
          <w:tcPr>
            <w:tcW w:type="dxa" w:w="1134"/>
            <w:vAlign w:val="center"/>
          </w:tcPr>
          <w:p>
            <w:pPr>
              <w:spacing w:after="20"/>
            </w:pPr>
            <w:r>
              <w:rPr>
                <w:rFonts w:ascii="Aptos" w:hAnsi="Aptos"/>
                <w:color w:val="0B1F33"/>
                <w:sz w:val="16"/>
              </w:rPr>
              <w:t>BE-03</w:t>
            </w:r>
          </w:p>
        </w:tc>
        <w:tc>
          <w:tcPr>
            <w:tcW w:type="dxa" w:w="7938"/>
            <w:vAlign w:val="center"/>
          </w:tcPr>
          <w:p>
            <w:pPr>
              <w:spacing w:after="20"/>
            </w:pPr>
            <w:r>
              <w:rPr>
                <w:rFonts w:ascii="Aptos" w:hAnsi="Aptos"/>
                <w:color w:val="0B1F33"/>
                <w:sz w:val="16"/>
              </w:rPr>
              <w:t>Dataset validation area_zero&gt;0 olduğunda publish’i engeller.</w:t>
            </w:r>
          </w:p>
        </w:tc>
      </w:tr>
      <w:tr>
        <w:tc>
          <w:tcPr>
            <w:tcW w:type="dxa" w:w="1134"/>
            <w:vAlign w:val="center"/>
            <w:shd w:fill="F8FAFC"/>
          </w:tcPr>
          <w:p>
            <w:pPr>
              <w:spacing w:after="20"/>
            </w:pPr>
            <w:r>
              <w:rPr>
                <w:rFonts w:ascii="Aptos" w:hAnsi="Aptos"/>
                <w:color w:val="0B1F33"/>
                <w:sz w:val="16"/>
              </w:rPr>
              <w:t>BE-04</w:t>
            </w:r>
          </w:p>
        </w:tc>
        <w:tc>
          <w:tcPr>
            <w:tcW w:type="dxa" w:w="7938"/>
            <w:vAlign w:val="center"/>
            <w:shd w:fill="F8FAFC"/>
          </w:tcPr>
          <w:p>
            <w:pPr>
              <w:spacing w:after="20"/>
            </w:pPr>
            <w:r>
              <w:rPr>
                <w:rFonts w:ascii="Aptos" w:hAnsi="Aptos"/>
                <w:color w:val="0B1F33"/>
                <w:sz w:val="16"/>
              </w:rPr>
              <w:t>Deterministik skor golden kayıtlarla ±0,01 eşleşir.</w:t>
            </w:r>
          </w:p>
        </w:tc>
      </w:tr>
      <w:tr>
        <w:tc>
          <w:tcPr>
            <w:tcW w:type="dxa" w:w="1134"/>
            <w:vAlign w:val="center"/>
          </w:tcPr>
          <w:p>
            <w:pPr>
              <w:spacing w:after="20"/>
            </w:pPr>
            <w:r>
              <w:rPr>
                <w:rFonts w:ascii="Aptos" w:hAnsi="Aptos"/>
                <w:color w:val="0B1F33"/>
                <w:sz w:val="16"/>
              </w:rPr>
              <w:t>BE-05</w:t>
            </w:r>
          </w:p>
        </w:tc>
        <w:tc>
          <w:tcPr>
            <w:tcW w:type="dxa" w:w="7938"/>
            <w:vAlign w:val="center"/>
          </w:tcPr>
          <w:p>
            <w:pPr>
              <w:spacing w:after="20"/>
            </w:pPr>
            <w:r>
              <w:rPr>
                <w:rFonts w:ascii="Aptos" w:hAnsi="Aptos"/>
                <w:color w:val="0B1F33"/>
                <w:sz w:val="16"/>
              </w:rPr>
              <w:t>Aktif model checksum ve feature şeması doğrulanmadan ready olmaz.</w:t>
            </w:r>
          </w:p>
        </w:tc>
      </w:tr>
      <w:tr>
        <w:tc>
          <w:tcPr>
            <w:tcW w:type="dxa" w:w="1134"/>
            <w:vAlign w:val="center"/>
            <w:shd w:fill="F8FAFC"/>
          </w:tcPr>
          <w:p>
            <w:pPr>
              <w:spacing w:after="20"/>
            </w:pPr>
            <w:r>
              <w:rPr>
                <w:rFonts w:ascii="Aptos" w:hAnsi="Aptos"/>
                <w:color w:val="0B1F33"/>
                <w:sz w:val="16"/>
              </w:rPr>
              <w:t>BE-06</w:t>
            </w:r>
          </w:p>
        </w:tc>
        <w:tc>
          <w:tcPr>
            <w:tcW w:type="dxa" w:w="7938"/>
            <w:vAlign w:val="center"/>
            <w:shd w:fill="F8FAFC"/>
          </w:tcPr>
          <w:p>
            <w:pPr>
              <w:spacing w:after="20"/>
            </w:pPr>
            <w:r>
              <w:rPr>
                <w:rFonts w:ascii="Aptos" w:hAnsi="Aptos"/>
                <w:color w:val="0B1F33"/>
                <w:sz w:val="16"/>
              </w:rPr>
              <w:t>Ranking endpointi benzersiz ilçeler ve dönem agregasyonu döndürür.</w:t>
            </w:r>
          </w:p>
        </w:tc>
      </w:tr>
      <w:tr>
        <w:tc>
          <w:tcPr>
            <w:tcW w:type="dxa" w:w="1134"/>
            <w:vAlign w:val="center"/>
          </w:tcPr>
          <w:p>
            <w:pPr>
              <w:spacing w:after="20"/>
            </w:pPr>
            <w:r>
              <w:rPr>
                <w:rFonts w:ascii="Aptos" w:hAnsi="Aptos"/>
                <w:color w:val="0B1F33"/>
                <w:sz w:val="16"/>
              </w:rPr>
              <w:t>BE-07</w:t>
            </w:r>
          </w:p>
        </w:tc>
        <w:tc>
          <w:tcPr>
            <w:tcW w:type="dxa" w:w="7938"/>
            <w:vAlign w:val="center"/>
          </w:tcPr>
          <w:p>
            <w:pPr>
              <w:spacing w:after="20"/>
            </w:pPr>
            <w:r>
              <w:rPr>
                <w:rFonts w:ascii="Aptos" w:hAnsi="Aptos"/>
                <w:color w:val="0B1F33"/>
                <w:sz w:val="16"/>
              </w:rPr>
              <w:t>Her skor yanıtında veri/skor/model sürümleri bulunur.</w:t>
            </w:r>
          </w:p>
        </w:tc>
      </w:tr>
      <w:tr>
        <w:tc>
          <w:tcPr>
            <w:tcW w:type="dxa" w:w="1134"/>
            <w:vAlign w:val="center"/>
            <w:shd w:fill="F8FAFC"/>
          </w:tcPr>
          <w:p>
            <w:pPr>
              <w:spacing w:after="20"/>
            </w:pPr>
            <w:r>
              <w:rPr>
                <w:rFonts w:ascii="Aptos" w:hAnsi="Aptos"/>
                <w:color w:val="0B1F33"/>
                <w:sz w:val="16"/>
              </w:rPr>
              <w:t>BE-08</w:t>
            </w:r>
          </w:p>
        </w:tc>
        <w:tc>
          <w:tcPr>
            <w:tcW w:type="dxa" w:w="7938"/>
            <w:vAlign w:val="center"/>
            <w:shd w:fill="F8FAFC"/>
          </w:tcPr>
          <w:p>
            <w:pPr>
              <w:spacing w:after="20"/>
            </w:pPr>
            <w:r>
              <w:rPr>
                <w:rFonts w:ascii="Aptos" w:hAnsi="Aptos"/>
                <w:color w:val="0B1F33"/>
                <w:sz w:val="16"/>
              </w:rPr>
              <w:t>SHAP katkıları tahmini tolerans içinde toplar.</w:t>
            </w:r>
          </w:p>
        </w:tc>
      </w:tr>
      <w:tr>
        <w:tc>
          <w:tcPr>
            <w:tcW w:type="dxa" w:w="1134"/>
            <w:vAlign w:val="center"/>
          </w:tcPr>
          <w:p>
            <w:pPr>
              <w:spacing w:after="20"/>
            </w:pPr>
            <w:r>
              <w:rPr>
                <w:rFonts w:ascii="Aptos" w:hAnsi="Aptos"/>
                <w:color w:val="0B1F33"/>
                <w:sz w:val="16"/>
              </w:rPr>
              <w:t>BE-09</w:t>
            </w:r>
          </w:p>
        </w:tc>
        <w:tc>
          <w:tcPr>
            <w:tcW w:type="dxa" w:w="7938"/>
            <w:vAlign w:val="center"/>
          </w:tcPr>
          <w:p>
            <w:pPr>
              <w:spacing w:after="20"/>
            </w:pPr>
            <w:r>
              <w:rPr>
                <w:rFonts w:ascii="Aptos" w:hAnsi="Aptos"/>
                <w:color w:val="0B1F33"/>
                <w:sz w:val="16"/>
              </w:rPr>
              <w:t>Rapor endpointi async ve idempotent çalışır; yetkisiz indirme engellenir.</w:t>
            </w:r>
          </w:p>
        </w:tc>
      </w:tr>
      <w:tr>
        <w:tc>
          <w:tcPr>
            <w:tcW w:type="dxa" w:w="1134"/>
            <w:vAlign w:val="center"/>
            <w:shd w:fill="F8FAFC"/>
          </w:tcPr>
          <w:p>
            <w:pPr>
              <w:spacing w:after="20"/>
            </w:pPr>
            <w:r>
              <w:rPr>
                <w:rFonts w:ascii="Aptos" w:hAnsi="Aptos"/>
                <w:color w:val="0B1F33"/>
                <w:sz w:val="16"/>
              </w:rPr>
              <w:t>BE-10</w:t>
            </w:r>
          </w:p>
        </w:tc>
        <w:tc>
          <w:tcPr>
            <w:tcW w:type="dxa" w:w="7938"/>
            <w:vAlign w:val="center"/>
            <w:shd w:fill="F8FAFC"/>
          </w:tcPr>
          <w:p>
            <w:pPr>
              <w:spacing w:after="20"/>
            </w:pPr>
            <w:r>
              <w:rPr>
                <w:rFonts w:ascii="Aptos" w:hAnsi="Aptos"/>
                <w:color w:val="0B1F33"/>
                <w:sz w:val="16"/>
              </w:rPr>
              <w:t>Dataset/model publish ve rollback audit log üretir.</w:t>
            </w:r>
          </w:p>
        </w:tc>
      </w:tr>
      <w:tr>
        <w:tc>
          <w:tcPr>
            <w:tcW w:type="dxa" w:w="1134"/>
            <w:vAlign w:val="center"/>
          </w:tcPr>
          <w:p>
            <w:pPr>
              <w:spacing w:after="20"/>
            </w:pPr>
            <w:r>
              <w:rPr>
                <w:rFonts w:ascii="Aptos" w:hAnsi="Aptos"/>
                <w:color w:val="0B1F33"/>
                <w:sz w:val="16"/>
              </w:rPr>
              <w:t>BE-11</w:t>
            </w:r>
          </w:p>
        </w:tc>
        <w:tc>
          <w:tcPr>
            <w:tcW w:type="dxa" w:w="7938"/>
            <w:vAlign w:val="center"/>
          </w:tcPr>
          <w:p>
            <w:pPr>
              <w:spacing w:after="20"/>
            </w:pPr>
            <w:r>
              <w:rPr>
                <w:rFonts w:ascii="Aptos" w:hAnsi="Aptos"/>
                <w:color w:val="0B1F33"/>
                <w:sz w:val="16"/>
              </w:rPr>
              <w:t>p95 performans hedefleri staging yük testinde sağlanır.</w:t>
            </w:r>
          </w:p>
        </w:tc>
      </w:tr>
      <w:tr>
        <w:tc>
          <w:tcPr>
            <w:tcW w:type="dxa" w:w="1134"/>
            <w:vAlign w:val="center"/>
            <w:shd w:fill="F8FAFC"/>
          </w:tcPr>
          <w:p>
            <w:pPr>
              <w:spacing w:after="20"/>
            </w:pPr>
            <w:r>
              <w:rPr>
                <w:rFonts w:ascii="Aptos" w:hAnsi="Aptos"/>
                <w:color w:val="0B1F33"/>
                <w:sz w:val="16"/>
              </w:rPr>
              <w:t>BE-12</w:t>
            </w:r>
          </w:p>
        </w:tc>
        <w:tc>
          <w:tcPr>
            <w:tcW w:type="dxa" w:w="7938"/>
            <w:vAlign w:val="center"/>
            <w:shd w:fill="F8FAFC"/>
          </w:tcPr>
          <w:p>
            <w:pPr>
              <w:spacing w:after="20"/>
            </w:pPr>
            <w:r>
              <w:rPr>
                <w:rFonts w:ascii="Aptos" w:hAnsi="Aptos"/>
                <w:color w:val="0B1F33"/>
                <w:sz w:val="16"/>
              </w:rPr>
              <w:t>Yedek geri yükleme ve önceki sürüme rollback tatbikatı başarılıdır.</w:t>
            </w:r>
          </w:p>
        </w:tc>
      </w:tr>
    </w:tbl>
    <w:p>
      <w:pPr>
        <w:spacing w:after="0"/>
      </w:pPr>
    </w:p>
    <w:p>
      <w:pPr>
        <w:pStyle w:val="Heading1"/>
      </w:pPr>
      <w:r>
        <w:t>Ek A. Örnek Docker Compose Bileşenleri</w:t>
      </w:r>
    </w:p>
    <w:tbl>
      <w:tblPr>
        <w:tblW w:type="auto" w:w="0"/>
        <w:jc w:val="center"/>
        <w:tblLayout w:type="fixed"/>
        <w:tblLook w:firstColumn="1" w:firstRow="1" w:lastColumn="0" w:lastRow="0" w:noHBand="0" w:noVBand="1" w:val="04A0"/>
      </w:tblPr>
      <w:tblGrid>
        <w:gridCol w:w="10200"/>
      </w:tblGrid>
      <w:tr>
        <w:tc>
          <w:tcPr>
            <w:tcW w:type="dxa" w:w="9185"/>
            <w:shd w:fill="F1F5F9"/>
          </w:tcPr>
          <w:p>
            <w:pPr>
              <w:pStyle w:val="Kod"/>
            </w:pPr>
            <w:r/>
            <w:r>
              <w:rPr>
                <w:rFonts w:ascii="Liberation Mono" w:hAnsi="Liberation Mono"/>
                <w:color w:val="0B1F33"/>
                <w:sz w:val="15"/>
              </w:rPr>
              <w:t>services:</w:t>
            </w:r>
          </w:p>
          <w:p>
            <w:pPr>
              <w:pStyle w:val="Kod"/>
            </w:pPr>
            <w:r>
              <w:rPr>
                <w:rFonts w:ascii="Liberation Mono" w:hAnsi="Liberation Mono"/>
                <w:color w:val="0B1F33"/>
                <w:sz w:val="15"/>
              </w:rPr>
              <w:t xml:space="preserve">  api:</w:t>
            </w:r>
          </w:p>
          <w:p>
            <w:pPr>
              <w:pStyle w:val="Kod"/>
            </w:pPr>
            <w:r>
              <w:rPr>
                <w:rFonts w:ascii="Liberation Mono" w:hAnsi="Liberation Mono"/>
                <w:color w:val="0B1F33"/>
                <w:sz w:val="15"/>
              </w:rPr>
              <w:t xml:space="preserve">    image: renewable-dss-api:${TAG}</w:t>
            </w:r>
          </w:p>
          <w:p>
            <w:pPr>
              <w:pStyle w:val="Kod"/>
            </w:pPr>
            <w:r>
              <w:rPr>
                <w:rFonts w:ascii="Liberation Mono" w:hAnsi="Liberation Mono"/>
                <w:color w:val="0B1F33"/>
                <w:sz w:val="15"/>
              </w:rPr>
              <w:t xml:space="preserve">    depends_on: [postgres, redis]</w:t>
            </w:r>
          </w:p>
          <w:p>
            <w:pPr>
              <w:pStyle w:val="Kod"/>
            </w:pPr>
            <w:r>
              <w:rPr>
                <w:rFonts w:ascii="Liberation Mono" w:hAnsi="Liberation Mono"/>
                <w:color w:val="0B1F33"/>
                <w:sz w:val="15"/>
              </w:rPr>
              <w:t xml:space="preserve">  worker:</w:t>
            </w:r>
          </w:p>
          <w:p>
            <w:pPr>
              <w:pStyle w:val="Kod"/>
            </w:pPr>
            <w:r>
              <w:rPr>
                <w:rFonts w:ascii="Liberation Mono" w:hAnsi="Liberation Mono"/>
                <w:color w:val="0B1F33"/>
                <w:sz w:val="15"/>
              </w:rPr>
              <w:t xml:space="preserve">    image: renewable-dss-api:${TAG}</w:t>
            </w:r>
          </w:p>
          <w:p>
            <w:pPr>
              <w:pStyle w:val="Kod"/>
            </w:pPr>
            <w:r>
              <w:rPr>
                <w:rFonts w:ascii="Liberation Mono" w:hAnsi="Liberation Mono"/>
                <w:color w:val="0B1F33"/>
                <w:sz w:val="15"/>
              </w:rPr>
              <w:t xml:space="preserve">    command: worker</w:t>
            </w:r>
          </w:p>
          <w:p>
            <w:pPr>
              <w:pStyle w:val="Kod"/>
            </w:pPr>
            <w:r>
              <w:rPr>
                <w:rFonts w:ascii="Liberation Mono" w:hAnsi="Liberation Mono"/>
                <w:color w:val="0B1F33"/>
                <w:sz w:val="15"/>
              </w:rPr>
              <w:t xml:space="preserve">    depends_on: [postgres, redis]</w:t>
            </w:r>
          </w:p>
          <w:p>
            <w:pPr>
              <w:pStyle w:val="Kod"/>
            </w:pPr>
            <w:r>
              <w:rPr>
                <w:rFonts w:ascii="Liberation Mono" w:hAnsi="Liberation Mono"/>
                <w:color w:val="0B1F33"/>
                <w:sz w:val="15"/>
              </w:rPr>
              <w:t xml:space="preserve">  postgres:</w:t>
            </w:r>
          </w:p>
          <w:p>
            <w:pPr>
              <w:pStyle w:val="Kod"/>
            </w:pPr>
            <w:r>
              <w:rPr>
                <w:rFonts w:ascii="Liberation Mono" w:hAnsi="Liberation Mono"/>
                <w:color w:val="0B1F33"/>
                <w:sz w:val="15"/>
              </w:rPr>
              <w:t xml:space="preserve">    image: postgis/postgis</w:t>
            </w:r>
          </w:p>
          <w:p>
            <w:pPr>
              <w:pStyle w:val="Kod"/>
            </w:pPr>
            <w:r>
              <w:rPr>
                <w:rFonts w:ascii="Liberation Mono" w:hAnsi="Liberation Mono"/>
                <w:color w:val="0B1F33"/>
                <w:sz w:val="15"/>
              </w:rPr>
              <w:t xml:space="preserve">    volumes: [pgdata:/var/lib/postgresql/data]</w:t>
            </w:r>
          </w:p>
          <w:p>
            <w:pPr>
              <w:pStyle w:val="Kod"/>
            </w:pPr>
            <w:r>
              <w:rPr>
                <w:rFonts w:ascii="Liberation Mono" w:hAnsi="Liberation Mono"/>
                <w:color w:val="0B1F33"/>
                <w:sz w:val="15"/>
              </w:rPr>
              <w:t xml:space="preserve">  redis:</w:t>
            </w:r>
          </w:p>
          <w:p>
            <w:pPr>
              <w:pStyle w:val="Kod"/>
            </w:pPr>
            <w:r>
              <w:rPr>
                <w:rFonts w:ascii="Liberation Mono" w:hAnsi="Liberation Mono"/>
                <w:color w:val="0B1F33"/>
                <w:sz w:val="15"/>
              </w:rPr>
              <w:t xml:space="preserve">    image: redis</w:t>
            </w:r>
          </w:p>
          <w:p>
            <w:pPr>
              <w:pStyle w:val="Kod"/>
            </w:pPr>
            <w:r>
              <w:rPr>
                <w:rFonts w:ascii="Liberation Mono" w:hAnsi="Liberation Mono"/>
                <w:color w:val="0B1F33"/>
                <w:sz w:val="15"/>
              </w:rPr>
              <w:t xml:space="preserve">  object-storage:</w:t>
            </w:r>
          </w:p>
          <w:p>
            <w:pPr>
              <w:pStyle w:val="Kod"/>
            </w:pPr>
            <w:r>
              <w:rPr>
                <w:rFonts w:ascii="Liberation Mono" w:hAnsi="Liberation Mono"/>
                <w:color w:val="0B1F33"/>
                <w:sz w:val="15"/>
              </w:rPr>
              <w:t xml:space="preserve">    image: minio/minio   # local/staging; production managed storage olabilir</w:t>
            </w:r>
          </w:p>
        </w:tc>
      </w:tr>
    </w:tbl>
    <w:p>
      <w:pPr>
        <w:pStyle w:val="Heading1"/>
      </w:pPr>
      <w:r>
        <w:t>Ek B. Model Manifesti</w:t>
      </w:r>
    </w:p>
    <w:tbl>
      <w:tblPr>
        <w:tblW w:type="auto" w:w="0"/>
        <w:jc w:val="center"/>
        <w:tblLayout w:type="fixed"/>
        <w:tblLook w:firstColumn="1" w:firstRow="1" w:lastColumn="0" w:lastRow="0" w:noHBand="0" w:noVBand="1" w:val="04A0"/>
      </w:tblPr>
      <w:tblGrid>
        <w:gridCol w:w="10200"/>
      </w:tblGrid>
      <w:tr>
        <w:tc>
          <w:tcPr>
            <w:tcW w:type="dxa" w:w="9185"/>
            <w:shd w:fill="F1F5F9"/>
          </w:tcPr>
          <w:p>
            <w:pPr>
              <w:pStyle w:val="Kod"/>
            </w:pPr>
            <w:r/>
            <w:r>
              <w:rPr>
                <w:rFonts w:ascii="Liberation Mono" w:hAnsi="Liberation Mono"/>
                <w:color w:val="0B1F33"/>
                <w:sz w:val="15"/>
              </w:rPr>
              <w:t>{</w:t>
            </w:r>
          </w:p>
          <w:p>
            <w:pPr>
              <w:pStyle w:val="Kod"/>
            </w:pPr>
            <w:r>
              <w:rPr>
                <w:rFonts w:ascii="Liberation Mono" w:hAnsi="Liberation Mono"/>
                <w:color w:val="0B1F33"/>
                <w:sz w:val="15"/>
              </w:rPr>
              <w:t xml:space="preserve">  "model_id": "ges-xgb-1.0.0",</w:t>
            </w:r>
          </w:p>
          <w:p>
            <w:pPr>
              <w:pStyle w:val="Kod"/>
            </w:pPr>
            <w:r>
              <w:rPr>
                <w:rFonts w:ascii="Liberation Mono" w:hAnsi="Liberation Mono"/>
                <w:color w:val="0B1F33"/>
                <w:sz w:val="15"/>
              </w:rPr>
              <w:t xml:space="preserve">  "energy_type": "GES",</w:t>
            </w:r>
          </w:p>
          <w:p>
            <w:pPr>
              <w:pStyle w:val="Kod"/>
            </w:pPr>
            <w:r>
              <w:rPr>
                <w:rFonts w:ascii="Liberation Mono" w:hAnsi="Liberation Mono"/>
                <w:color w:val="0B1F33"/>
                <w:sz w:val="15"/>
              </w:rPr>
              <w:t xml:space="preserve">  "status": "active",</w:t>
            </w:r>
          </w:p>
          <w:p>
            <w:pPr>
              <w:pStyle w:val="Kod"/>
            </w:pPr>
            <w:r>
              <w:rPr>
                <w:rFonts w:ascii="Liberation Mono" w:hAnsi="Liberation Mono"/>
                <w:color w:val="0B1F33"/>
                <w:sz w:val="15"/>
              </w:rPr>
              <w:t xml:space="preserve">  "artifact": "models/ges/1.0.0/model.json",</w:t>
            </w:r>
          </w:p>
          <w:p>
            <w:pPr>
              <w:pStyle w:val="Kod"/>
            </w:pPr>
            <w:r>
              <w:rPr>
                <w:rFonts w:ascii="Liberation Mono" w:hAnsi="Liberation Mono"/>
                <w:color w:val="0B1F33"/>
                <w:sz w:val="15"/>
              </w:rPr>
              <w:t xml:space="preserve">  "sha256": "...",</w:t>
            </w:r>
          </w:p>
          <w:p>
            <w:pPr>
              <w:pStyle w:val="Kod"/>
            </w:pPr>
            <w:r>
              <w:rPr>
                <w:rFonts w:ascii="Liberation Mono" w:hAnsi="Liberation Mono"/>
                <w:color w:val="0B1F33"/>
                <w:sz w:val="15"/>
              </w:rPr>
              <w:t xml:space="preserve">  "xgboost_artifact_version": [3, 2, 0],</w:t>
            </w:r>
          </w:p>
          <w:p>
            <w:pPr>
              <w:pStyle w:val="Kod"/>
            </w:pPr>
            <w:r>
              <w:rPr>
                <w:rFonts w:ascii="Liberation Mono" w:hAnsi="Liberation Mono"/>
                <w:color w:val="0B1F33"/>
                <w:sz w:val="15"/>
              </w:rPr>
              <w:t xml:space="preserve">  "objective": "reg:squarederror",</w:t>
            </w:r>
          </w:p>
          <w:p>
            <w:pPr>
              <w:pStyle w:val="Kod"/>
            </w:pPr>
            <w:r>
              <w:rPr>
                <w:rFonts w:ascii="Liberation Mono" w:hAnsi="Liberation Mono"/>
                <w:color w:val="0B1F33"/>
                <w:sz w:val="15"/>
              </w:rPr>
              <w:t xml:space="preserve">  "tree_count": 150,</w:t>
            </w:r>
          </w:p>
          <w:p>
            <w:pPr>
              <w:pStyle w:val="Kod"/>
            </w:pPr>
            <w:r>
              <w:rPr>
                <w:rFonts w:ascii="Liberation Mono" w:hAnsi="Liberation Mono"/>
                <w:color w:val="0B1F33"/>
                <w:sz w:val="15"/>
              </w:rPr>
              <w:t xml:space="preserve">  "feature_schema_uri": "models/ges/1.0.0/features.json",</w:t>
            </w:r>
          </w:p>
          <w:p>
            <w:pPr>
              <w:pStyle w:val="Kod"/>
            </w:pPr>
            <w:r>
              <w:rPr>
                <w:rFonts w:ascii="Liberation Mono" w:hAnsi="Liberation Mono"/>
                <w:color w:val="0B1F33"/>
                <w:sz w:val="15"/>
              </w:rPr>
              <w:t xml:space="preserve">  "training_dataset_version": "2023.1.0",</w:t>
            </w:r>
          </w:p>
          <w:p>
            <w:pPr>
              <w:pStyle w:val="Kod"/>
            </w:pPr>
            <w:r>
              <w:rPr>
                <w:rFonts w:ascii="Liberation Mono" w:hAnsi="Liberation Mono"/>
                <w:color w:val="0B1F33"/>
                <w:sz w:val="15"/>
              </w:rPr>
              <w:t xml:space="preserve">  "metrics": {"mae":0.102291, "rmse":0.135239, "r2":0.99994734},</w:t>
            </w:r>
          </w:p>
          <w:p>
            <w:pPr>
              <w:pStyle w:val="Kod"/>
            </w:pPr>
            <w:r>
              <w:rPr>
                <w:rFonts w:ascii="Liberation Mono" w:hAnsi="Liberation Mono"/>
                <w:color w:val="0B1F33"/>
                <w:sz w:val="15"/>
              </w:rPr>
              <w:t xml:space="preserve">  "validation_warning": "random-row split; synthetic target"</w:t>
            </w:r>
          </w:p>
          <w:p>
            <w:pPr>
              <w:pStyle w:val="Kod"/>
            </w:pPr>
            <w:r>
              <w:rPr>
                <w:rFonts w:ascii="Liberation Mono" w:hAnsi="Liberation Mono"/>
                <w:color w:val="0B1F33"/>
                <w:sz w:val="15"/>
              </w:rPr>
              <w:t>}</w:t>
            </w:r>
          </w:p>
        </w:tc>
      </w:tr>
    </w:tbl>
    <w:p>
      <w:pPr>
        <w:pStyle w:val="Heading1"/>
      </w:pPr>
      <w:r>
        <w:t>Ek C. Üretim Öncesi Zorunlu Kontrol Listesi</w:t>
      </w:r>
    </w:p>
    <w:p>
      <w:pPr>
        <w:pStyle w:val="ListBullet"/>
      </w:pPr>
      <w:r>
        <w:rPr>
          <w:rFonts w:ascii="Aptos" w:hAnsi="Aptos"/>
        </w:rPr>
        <w:t>Aktif/deprecated dosyalar ayrıldı.</w:t>
      </w:r>
    </w:p>
    <w:p>
      <w:pPr>
        <w:pStyle w:val="ListBullet"/>
      </w:pPr>
      <w:r>
        <w:rPr>
          <w:rFonts w:ascii="Aptos" w:hAnsi="Aptos"/>
        </w:rPr>
        <w:t>117 sıfır yüzölçümü giderildi.</w:t>
      </w:r>
    </w:p>
    <w:p>
      <w:pPr>
        <w:pStyle w:val="ListBullet"/>
      </w:pPr>
      <w:r>
        <w:rPr>
          <w:rFonts w:ascii="Aptos" w:hAnsi="Aptos"/>
        </w:rPr>
        <w:t>Canonical district ID ve alias tablosu tamamlandı.</w:t>
      </w:r>
    </w:p>
    <w:p>
      <w:pPr>
        <w:pStyle w:val="ListBullet"/>
      </w:pPr>
      <w:r>
        <w:rPr>
          <w:rFonts w:ascii="Aptos" w:hAnsi="Aptos"/>
        </w:rPr>
        <w:t>Scoring config artefaktı oluşturuldu ve checksumlandı.</w:t>
      </w:r>
    </w:p>
    <w:p>
      <w:pPr>
        <w:pStyle w:val="ListBullet"/>
      </w:pPr>
      <w:r>
        <w:rPr>
          <w:rFonts w:ascii="Aptos" w:hAnsi="Aptos"/>
        </w:rPr>
        <w:t>İlçe ve zaman hold-out doğrulama raporu hazır.</w:t>
      </w:r>
    </w:p>
    <w:p>
      <w:pPr>
        <w:pStyle w:val="ListBullet"/>
      </w:pPr>
      <w:r>
        <w:rPr>
          <w:rFonts w:ascii="Aptos" w:hAnsi="Aptos"/>
        </w:rPr>
        <w:t>API sözleşmesi ve frontend tip üretimi çalışıyor.</w:t>
      </w:r>
    </w:p>
    <w:p>
      <w:pPr>
        <w:pStyle w:val="ListBullet"/>
      </w:pPr>
      <w:r>
        <w:rPr>
          <w:rFonts w:ascii="Aptos" w:hAnsi="Aptos"/>
        </w:rPr>
        <w:t>OIDC/RBAC ve audit testleri geçti.</w:t>
      </w:r>
    </w:p>
    <w:p>
      <w:pPr>
        <w:pStyle w:val="ListBullet"/>
      </w:pPr>
      <w:r>
        <w:rPr>
          <w:rFonts w:ascii="Aptos" w:hAnsi="Aptos"/>
        </w:rPr>
        <w:t>Rapor ve SHAP kuyruklarında quota/backpressure var.</w:t>
      </w:r>
    </w:p>
    <w:p>
      <w:pPr>
        <w:pStyle w:val="ListBullet"/>
      </w:pPr>
      <w:r>
        <w:rPr>
          <w:rFonts w:ascii="Aptos" w:hAnsi="Aptos"/>
        </w:rPr>
        <w:t>Dashboard precomputed summary kullanıyor.</w:t>
      </w:r>
    </w:p>
    <w:p>
      <w:pPr>
        <w:pStyle w:val="ListBullet"/>
      </w:pPr>
      <w:r>
        <w:rPr>
          <w:rFonts w:ascii="Aptos" w:hAnsi="Aptos"/>
        </w:rPr>
        <w:t>Backup/restore ve rollback tatbikatı yapıldı.</w:t>
      </w:r>
    </w:p>
    <w:p>
      <w:pPr>
        <w:pStyle w:val="ListBullet"/>
      </w:pPr>
      <w:r>
        <w:rPr>
          <w:rFonts w:ascii="Aptos" w:hAnsi="Aptos"/>
        </w:rPr>
        <w:t>Kullanıcı arayüzünde metodoloji sınırları açık.</w:t>
      </w:r>
    </w:p>
    <w:p>
      <w:pPr>
        <w:pStyle w:val="ListBullet"/>
      </w:pPr>
      <w:r>
        <w:rPr>
          <w:rFonts w:ascii="Aptos" w:hAnsi="Aptos"/>
        </w:rPr>
        <w:t>Release note veri/model/skor sürümlerini içeriyor.</w:t>
      </w:r>
    </w:p>
    <w:sectPr w:rsidR="00FC693F" w:rsidRPr="0006063C" w:rsidSect="00034616">
      <w:headerReference w:type="default" r:id="rId9"/>
      <w:footerReference w:type="default" r:id="rId10"/>
      <w:pgSz w:w="12240" w:h="15840"/>
      <w:pgMar w:top="964" w:right="1020" w:bottom="96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475569"/>
        <w:sz w:val="16"/>
      </w:rPr>
      <w:t xml:space="preserve">Sayfa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475569"/>
        <w:sz w:val="16"/>
      </w:rPr>
      <w:t>Backend Tasarım Raporu</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0B1F33"/>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0E7490"/>
      <w:sz w:val="28"/>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7C3AE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00"/>
      <w:contextualSpacing/>
    </w:pPr>
    <w:rPr>
      <w:rFonts w:asciiTheme="majorHAnsi" w:eastAsiaTheme="majorEastAsia" w:hAnsiTheme="majorHAnsi" w:cstheme="majorBidi" w:ascii="Aptos Display" w:hAnsi="Aptos Display"/>
      <w:b/>
      <w:color w:val="0B1F33"/>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00" w:after="100"/>
    </w:pPr>
    <w:rPr>
      <w:rFonts w:asciiTheme="majorHAnsi" w:eastAsiaTheme="majorEastAsia" w:hAnsiTheme="majorHAnsi" w:cstheme="majorBidi" w:ascii="Aptos" w:hAnsi="Aptos"/>
      <w:b/>
      <w:i/>
      <w:iCs/>
      <w:color w:val="0E749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od">
    <w:name w:val="Kod"/>
    <w:pPr>
      <w:spacing w:after="0"/>
      <w:ind w:left="255" w:right="142"/>
    </w:pPr>
    <w:rPr>
      <w:rFonts w:ascii="Liberation Mono" w:hAnsi="Liberation Mono"/>
      <w:sz w:val="16"/>
    </w:rPr>
  </w:style>
  <w:style w:type="paragraph" w:customStyle="1" w:styleId="NotKutusu">
    <w:name w:val="Not Kutusu"/>
    <w:pPr>
      <w:spacing w:before="80" w:after="80"/>
      <w:ind w:left="198" w:right="198"/>
    </w:pPr>
    <w:rPr>
      <w:rFonts w:ascii="Aptos" w:hAnsi="Aptos"/>
      <w:color w:val="0B1F33"/>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03 Backend Tasarim ve Uygulama Raporu</dc:title>
  <dc:subject>Yapay Zekâ Destekli Yenilenebilir Enerji Yatırım Karar Destek Sistemi</dc:subject>
  <dc:creator>Teknik Dokümantasyon</dc:creator>
  <cp:keywords>yenilenebilir enerji, GES, RES, XGBoost, SHAP, karar destek</cp:keywords>
  <dc:description>generated by python-docx</dc:description>
  <cp:lastModifiedBy/>
  <cp:revision>1</cp:revision>
  <dcterms:created xsi:type="dcterms:W3CDTF">2013-12-23T23:15:00Z</dcterms:created>
  <dcterms:modified xsi:type="dcterms:W3CDTF">2013-12-23T23:15:00Z</dcterms:modified>
  <cp:category/>
</cp:coreProperties>
</file>