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2100"/>
        <w:gridCol w:w="1260"/>
        <w:gridCol w:w="2340"/>
        <w:tblGridChange w:id="0">
          <w:tblGrid>
            <w:gridCol w:w="3660"/>
            <w:gridCol w:w="2100"/>
            <w:gridCol w:w="1260"/>
            <w:gridCol w:w="2340"/>
          </w:tblGrid>
        </w:tblGridChange>
      </w:tblGrid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Epic</w:t>
            </w:r>
          </w:p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a data matching algorithm that can compare several field values between a master record and another record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the algorithm to return a metric of confidence of a match to the master dataset so that it can be used to recommend potential matches to clients and remove duplicates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the platform is built in Java, Java must be used as the language to create the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Prepare Data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Load data and prepare it for data-matching. Convert all data-types to strings for comparison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Standardize all columns such that the values all fall under the criteria (ex. Zip codes must be 5 digits)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Partition Data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reduce complexity, partition data into similar blocks (common methods include phonetic encoding)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contextualSpacing w:val="0"/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contextualSpacing w:val="0"/>
      <w:jc w:val="right"/>
      <w:rPr/>
    </w:pPr>
    <w:r w:rsidDel="00000000" w:rsidR="00000000" w:rsidRPr="00000000">
      <w:rPr>
        <w:rtl w:val="0"/>
      </w:rPr>
      <w:t xml:space="preserve">11/26/18</w:t>
    </w:r>
  </w:p>
  <w:p w:rsidR="00000000" w:rsidDel="00000000" w:rsidP="00000000" w:rsidRDefault="00000000" w:rsidRPr="00000000" w14:paraId="00000024">
    <w:pPr>
      <w:contextualSpacing w:val="0"/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25">
    <w:pPr>
      <w:contextualSpacing w:val="0"/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contextualSpacing w:val="0"/>
      <w:jc w:val="center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User Stories</w:t>
    </w:r>
  </w:p>
  <w:p w:rsidR="00000000" w:rsidDel="00000000" w:rsidP="00000000" w:rsidRDefault="00000000" w:rsidRPr="00000000" w14:paraId="00000027">
    <w:pPr>
      <w:contextualSpacing w:val="0"/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28">
    <w:pPr>
      <w:contextualSpacing w:val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contextualSpacing w:val="0"/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630"/>
      <w:gridCol w:w="2100"/>
      <w:gridCol w:w="1290"/>
      <w:gridCol w:w="2340"/>
      <w:tblGridChange w:id="0">
        <w:tblGrid>
          <w:gridCol w:w="3630"/>
          <w:gridCol w:w="2100"/>
          <w:gridCol w:w="1290"/>
          <w:gridCol w:w="2340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Story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B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C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Complete?</w:t>
          </w:r>
        </w:p>
      </w:tc>
    </w:tr>
  </w:tbl>
  <w:p w:rsidR="00000000" w:rsidDel="00000000" w:rsidP="00000000" w:rsidRDefault="00000000" w:rsidRPr="00000000" w14:paraId="0000002E">
    <w:pPr>
      <w:contextualSpacing w:val="0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