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7A02F" w14:textId="7C915B37" w:rsidR="009001E3" w:rsidRPr="009001E3" w:rsidRDefault="009001E3" w:rsidP="00B7700B">
      <w:pPr>
        <w:spacing w:after="120"/>
        <w:jc w:val="center"/>
        <w:rPr>
          <w:rFonts w:ascii="Segoe UI" w:hAnsi="Segoe UI" w:cs="Segoe UI"/>
          <w:b/>
          <w:bCs/>
          <w:sz w:val="28"/>
          <w:szCs w:val="28"/>
        </w:rPr>
      </w:pPr>
      <w:r w:rsidRPr="009001E3">
        <w:rPr>
          <w:rFonts w:ascii="Segoe UI" w:hAnsi="Segoe UI" w:cs="Segoe UI"/>
          <w:b/>
          <w:bCs/>
          <w:sz w:val="28"/>
          <w:szCs w:val="28"/>
          <w:rtl/>
        </w:rPr>
        <w:t>דרשה שדרשתי בליל שבת פרשת וירא תשפ"ד בבית הכנסת שערי רחמים ושמחה</w:t>
      </w:r>
      <w:r w:rsidR="00E82853" w:rsidRPr="005B4386">
        <w:rPr>
          <w:rFonts w:ascii="Segoe UI" w:hAnsi="Segoe UI" w:cs="Segoe UI"/>
          <w:sz w:val="28"/>
          <w:szCs w:val="28"/>
          <w:rtl/>
        </w:rPr>
        <w:t xml:space="preserve"> // @אוריין יוסף חסידים</w:t>
      </w:r>
    </w:p>
    <w:p w14:paraId="7064EAD4" w14:textId="40D4C49D" w:rsidR="00807D4E" w:rsidRPr="00DD534C" w:rsidRDefault="00807D4E" w:rsidP="00B7700B">
      <w:pPr>
        <w:spacing w:after="120"/>
        <w:jc w:val="both"/>
        <w:rPr>
          <w:rFonts w:ascii="Segoe UI" w:hAnsi="Segoe UI" w:cs="Segoe UI"/>
          <w:sz w:val="24"/>
          <w:szCs w:val="24"/>
        </w:rPr>
      </w:pPr>
      <w:r w:rsidRPr="00DD534C">
        <w:rPr>
          <w:rFonts w:ascii="Segoe UI" w:hAnsi="Segoe UI" w:cs="Segoe UI"/>
          <w:sz w:val="24"/>
          <w:szCs w:val="24"/>
          <w:rtl/>
        </w:rPr>
        <w:t>שבת שלום.</w:t>
      </w:r>
      <w:r w:rsidR="002548A7">
        <w:rPr>
          <w:rFonts w:ascii="Segoe UI" w:hAnsi="Segoe UI" w:cs="Segoe UI"/>
          <w:sz w:val="24"/>
          <w:szCs w:val="24"/>
        </w:rPr>
        <w:t xml:space="preserve"> </w:t>
      </w:r>
      <w:r w:rsidR="002C70EE" w:rsidRPr="00DD534C">
        <w:rPr>
          <w:rFonts w:ascii="Segoe UI" w:hAnsi="Segoe UI" w:cs="Segoe UI"/>
          <w:sz w:val="24"/>
          <w:szCs w:val="24"/>
          <w:rtl/>
        </w:rPr>
        <w:t>שנזכה לבשורות טובות, לניצחון והכרעה</w:t>
      </w:r>
      <w:r w:rsidR="002C70EE" w:rsidRPr="00DD534C">
        <w:rPr>
          <w:rFonts w:ascii="Segoe UI" w:hAnsi="Segoe UI" w:cs="Segoe UI"/>
          <w:sz w:val="24"/>
          <w:szCs w:val="24"/>
        </w:rPr>
        <w:t xml:space="preserve"> </w:t>
      </w:r>
      <w:r w:rsidR="002C70EE" w:rsidRPr="00DD534C">
        <w:rPr>
          <w:rFonts w:ascii="Segoe UI" w:hAnsi="Segoe UI" w:cs="Segoe UI"/>
          <w:sz w:val="24"/>
          <w:szCs w:val="24"/>
          <w:rtl/>
        </w:rPr>
        <w:t xml:space="preserve">מהר </w:t>
      </w:r>
      <w:proofErr w:type="spellStart"/>
      <w:r w:rsidR="002C70EE" w:rsidRPr="00DD534C">
        <w:rPr>
          <w:rFonts w:ascii="Segoe UI" w:hAnsi="Segoe UI" w:cs="Segoe UI"/>
          <w:sz w:val="24"/>
          <w:szCs w:val="24"/>
          <w:rtl/>
        </w:rPr>
        <w:t>בעז"ה</w:t>
      </w:r>
      <w:proofErr w:type="spellEnd"/>
      <w:r w:rsidR="002C70EE" w:rsidRPr="00DD534C">
        <w:rPr>
          <w:rFonts w:ascii="Segoe UI" w:hAnsi="Segoe UI" w:cs="Segoe UI"/>
          <w:sz w:val="24"/>
          <w:szCs w:val="24"/>
          <w:rtl/>
        </w:rPr>
        <w:t>.</w:t>
      </w:r>
    </w:p>
    <w:p w14:paraId="2EE52241" w14:textId="4991D5F9" w:rsidR="002C70EE" w:rsidRPr="00DD534C" w:rsidRDefault="009001E3" w:rsidP="00B7700B">
      <w:pPr>
        <w:spacing w:after="120"/>
        <w:jc w:val="both"/>
        <w:rPr>
          <w:rFonts w:ascii="Segoe UI" w:hAnsi="Segoe UI" w:cs="Segoe UI"/>
          <w:sz w:val="24"/>
          <w:szCs w:val="24"/>
        </w:rPr>
      </w:pPr>
      <w:r w:rsidRPr="00DD534C">
        <w:rPr>
          <w:rFonts w:ascii="Segoe UI" w:hAnsi="Segoe UI" w:cs="Segoe UI"/>
          <w:sz w:val="24"/>
          <w:szCs w:val="24"/>
          <w:rtl/>
        </w:rPr>
        <w:t>האמת היא ש</w:t>
      </w:r>
      <w:r w:rsidR="002C70EE" w:rsidRPr="00DD534C">
        <w:rPr>
          <w:rFonts w:ascii="Segoe UI" w:hAnsi="Segoe UI" w:cs="Segoe UI"/>
          <w:sz w:val="24"/>
          <w:szCs w:val="24"/>
          <w:rtl/>
        </w:rPr>
        <w:t>יש לי דרשה לפרשת נח, ונקווה שהקב"ה יביא אותנו גם לפרשה שלנו...</w:t>
      </w:r>
    </w:p>
    <w:p w14:paraId="4C76FC87" w14:textId="619C8D5D" w:rsidR="002C70EE" w:rsidRPr="00DD534C" w:rsidRDefault="00D93A71" w:rsidP="00B7700B">
      <w:pPr>
        <w:spacing w:after="120"/>
        <w:jc w:val="both"/>
        <w:rPr>
          <w:rFonts w:ascii="Segoe UI" w:hAnsi="Segoe UI" w:cs="Segoe UI"/>
          <w:sz w:val="24"/>
          <w:szCs w:val="24"/>
        </w:rPr>
      </w:pPr>
      <w:r w:rsidRPr="00DD534C">
        <w:rPr>
          <w:rFonts w:ascii="Segoe UI" w:hAnsi="Segoe UI" w:cs="Segoe UI"/>
          <w:sz w:val="24"/>
          <w:szCs w:val="24"/>
          <w:rtl/>
        </w:rPr>
        <w:t>אחרי המבול, הקב"ה כורת ברית חדשה עם האנושות. כחלק מאותה הברית מופיע פסוק שהוא מאוד נעים במצלול שלו –</w:t>
      </w:r>
      <w:r w:rsidR="00377E9C" w:rsidRPr="00DD534C">
        <w:rPr>
          <w:rFonts w:ascii="Segoe UI" w:hAnsi="Segoe UI" w:cs="Segoe UI"/>
          <w:sz w:val="24"/>
          <w:szCs w:val="24"/>
          <w:rtl/>
        </w:rPr>
        <w:t xml:space="preserve"> </w:t>
      </w:r>
      <w:r w:rsidRPr="00DD534C">
        <w:rPr>
          <w:rFonts w:ascii="Segoe UI" w:hAnsi="Segoe UI" w:cs="Segoe UI"/>
          <w:sz w:val="24"/>
          <w:szCs w:val="24"/>
          <w:rtl/>
        </w:rPr>
        <w:t>"שופך דם האדם באדם דמו יישפך, כי בצלם אלהים עשה את האדם"</w:t>
      </w:r>
      <w:r w:rsidR="00377E9C" w:rsidRPr="00DD534C">
        <w:rPr>
          <w:rFonts w:ascii="Segoe UI" w:hAnsi="Segoe UI" w:cs="Segoe UI"/>
          <w:sz w:val="24"/>
          <w:szCs w:val="24"/>
          <w:rtl/>
        </w:rPr>
        <w:t xml:space="preserve">. לכאורה איך שמבינים את הפסוק – צריך להרוג </w:t>
      </w:r>
      <w:r w:rsidR="00CD0870" w:rsidRPr="00DD534C">
        <w:rPr>
          <w:rFonts w:ascii="Segoe UI" w:hAnsi="Segoe UI" w:cs="Segoe UI"/>
          <w:sz w:val="24"/>
          <w:szCs w:val="24"/>
          <w:rtl/>
        </w:rPr>
        <w:t>רוצחים, כי הנרצח הוא בצלם אלהים. אבל הפסוק</w:t>
      </w:r>
      <w:r w:rsidR="00CD0870" w:rsidRPr="00DD534C">
        <w:rPr>
          <w:rFonts w:ascii="Segoe UI" w:hAnsi="Segoe UI" w:cs="Segoe UI"/>
          <w:sz w:val="24"/>
          <w:szCs w:val="24"/>
        </w:rPr>
        <w:t xml:space="preserve"> </w:t>
      </w:r>
      <w:r w:rsidR="00CD0870" w:rsidRPr="00DD534C">
        <w:rPr>
          <w:rFonts w:ascii="Segoe UI" w:hAnsi="Segoe UI" w:cs="Segoe UI"/>
          <w:sz w:val="24"/>
          <w:szCs w:val="24"/>
          <w:rtl/>
        </w:rPr>
        <w:t>אומר יותר מזה – "</w:t>
      </w:r>
      <w:r w:rsidR="00CD0870" w:rsidRPr="00DD534C">
        <w:rPr>
          <w:rFonts w:ascii="Segoe UI" w:hAnsi="Segoe UI" w:cs="Segoe UI"/>
          <w:b/>
          <w:bCs/>
          <w:sz w:val="24"/>
          <w:szCs w:val="24"/>
          <w:rtl/>
        </w:rPr>
        <w:t>באדם</w:t>
      </w:r>
      <w:r w:rsidR="00CD0870" w:rsidRPr="00DD534C">
        <w:rPr>
          <w:rFonts w:ascii="Segoe UI" w:hAnsi="Segoe UI" w:cs="Segoe UI"/>
          <w:sz w:val="24"/>
          <w:szCs w:val="24"/>
          <w:rtl/>
        </w:rPr>
        <w:t xml:space="preserve"> דמו יישפך", ומסביר רש"י</w:t>
      </w:r>
      <w:r w:rsidR="001D30B6" w:rsidRPr="00DD534C">
        <w:rPr>
          <w:rFonts w:ascii="Segoe UI" w:hAnsi="Segoe UI" w:cs="Segoe UI"/>
          <w:sz w:val="24"/>
          <w:szCs w:val="24"/>
          <w:rtl/>
        </w:rPr>
        <w:t xml:space="preserve"> "המיתוהו אתם". </w:t>
      </w:r>
      <w:r w:rsidR="00BD0E73" w:rsidRPr="00DD534C">
        <w:rPr>
          <w:rFonts w:ascii="Segoe UI" w:hAnsi="Segoe UI" w:cs="Segoe UI"/>
          <w:sz w:val="24"/>
          <w:szCs w:val="24"/>
          <w:rtl/>
        </w:rPr>
        <w:t xml:space="preserve">עד עכשיו, לפני המבול, הקב"ה בעצמו הוא זה שהיה אחראי להנהיג צדק בעולם, ולהרוג את הרוצחים – את קין, למך, דור המבול כולו. </w:t>
      </w:r>
      <w:r w:rsidR="003F1333" w:rsidRPr="00DD534C">
        <w:rPr>
          <w:rFonts w:ascii="Segoe UI" w:hAnsi="Segoe UI" w:cs="Segoe UI"/>
          <w:sz w:val="24"/>
          <w:szCs w:val="24"/>
          <w:rtl/>
        </w:rPr>
        <w:t xml:space="preserve">מאחרי המבול ה' כורת ברית חדשה עם האנושות: מעתה האחריות להנהגת המשפט בעולם היא עליכם, מעכשיו אתם צריכים להרוג את הרוצחים, ולא אני </w:t>
      </w:r>
      <w:r w:rsidR="00250150" w:rsidRPr="00DD534C">
        <w:rPr>
          <w:rFonts w:ascii="Segoe UI" w:hAnsi="Segoe UI" w:cs="Segoe UI"/>
          <w:sz w:val="24"/>
          <w:szCs w:val="24"/>
          <w:rtl/>
        </w:rPr>
        <w:t xml:space="preserve">– "באדם דמו יישפך". למה? "כי בצלם אלהים עשה את האדם" – לא את הנרצח, אלא את הדיינים, שידוע שבית הדין נקרא אלהים. את </w:t>
      </w:r>
      <w:r w:rsidR="005C7E37" w:rsidRPr="00DD534C">
        <w:rPr>
          <w:rFonts w:ascii="Segoe UI" w:hAnsi="Segoe UI" w:cs="Segoe UI"/>
          <w:sz w:val="24"/>
          <w:szCs w:val="24"/>
          <w:rtl/>
        </w:rPr>
        <w:t>צלם אלהים – הנהגת משפט וצדק בעולם</w:t>
      </w:r>
      <w:r w:rsidR="005C7E37" w:rsidRPr="00DD534C">
        <w:rPr>
          <w:rFonts w:ascii="Segoe UI" w:hAnsi="Segoe UI" w:cs="Segoe UI"/>
          <w:sz w:val="24"/>
          <w:szCs w:val="24"/>
        </w:rPr>
        <w:t xml:space="preserve"> – </w:t>
      </w:r>
      <w:r w:rsidR="005C7E37" w:rsidRPr="00DD534C">
        <w:rPr>
          <w:rFonts w:ascii="Segoe UI" w:hAnsi="Segoe UI" w:cs="Segoe UI"/>
          <w:sz w:val="24"/>
          <w:szCs w:val="24"/>
          <w:rtl/>
        </w:rPr>
        <w:t xml:space="preserve">הקב"ה השרה על האדם, ומי שייקח על עצמו את הזכות והחובה של הברית הזאת – הוא הוא שנברא וממש את צלם אלהים שבאדם. </w:t>
      </w:r>
    </w:p>
    <w:p w14:paraId="5DCFC237" w14:textId="5E1BC40B" w:rsidR="005C7E37" w:rsidRPr="00DD534C" w:rsidRDefault="00ED57A9" w:rsidP="00B7700B">
      <w:pPr>
        <w:spacing w:after="120"/>
        <w:jc w:val="both"/>
        <w:rPr>
          <w:rFonts w:ascii="Segoe UI" w:hAnsi="Segoe UI" w:cs="Segoe UI"/>
          <w:sz w:val="24"/>
          <w:szCs w:val="24"/>
        </w:rPr>
      </w:pPr>
      <w:r w:rsidRPr="00DD534C">
        <w:rPr>
          <w:rFonts w:ascii="Segoe UI" w:hAnsi="Segoe UI" w:cs="Segoe UI"/>
          <w:sz w:val="24"/>
          <w:szCs w:val="24"/>
          <w:rtl/>
        </w:rPr>
        <w:t>הראשון שנענה לקריאה הזו ולברית הזו, היה אברהם אבינו. בפרשה הקודמת אברהם אבינו נחלץ להילחם</w:t>
      </w:r>
      <w:r w:rsidR="003B5CBD" w:rsidRPr="00DD534C">
        <w:rPr>
          <w:rFonts w:ascii="Segoe UI" w:hAnsi="Segoe UI" w:cs="Segoe UI"/>
          <w:sz w:val="24"/>
          <w:szCs w:val="24"/>
          <w:rtl/>
        </w:rPr>
        <w:t xml:space="preserve"> בעצמו</w:t>
      </w:r>
      <w:r w:rsidRPr="00DD534C">
        <w:rPr>
          <w:rFonts w:ascii="Segoe UI" w:hAnsi="Segoe UI" w:cs="Segoe UI"/>
          <w:sz w:val="24"/>
          <w:szCs w:val="24"/>
          <w:rtl/>
        </w:rPr>
        <w:t xml:space="preserve"> במלכים שגזלו וששבו אנשים לא מעורבים, והוא לוקח את האחריות על </w:t>
      </w:r>
      <w:r w:rsidR="003B5CBD" w:rsidRPr="00DD534C">
        <w:rPr>
          <w:rFonts w:ascii="Segoe UI" w:hAnsi="Segoe UI" w:cs="Segoe UI"/>
          <w:sz w:val="24"/>
          <w:szCs w:val="24"/>
          <w:rtl/>
        </w:rPr>
        <w:t xml:space="preserve">צדק ומשפט בעולם. </w:t>
      </w:r>
    </w:p>
    <w:p w14:paraId="39021C6E" w14:textId="3FE59141" w:rsidR="003B5CBD" w:rsidRPr="00DD534C" w:rsidRDefault="003B5CBD" w:rsidP="00B7700B">
      <w:pPr>
        <w:spacing w:after="120"/>
        <w:jc w:val="both"/>
        <w:rPr>
          <w:rFonts w:ascii="Segoe UI" w:hAnsi="Segoe UI" w:cs="Segoe UI"/>
          <w:sz w:val="24"/>
          <w:szCs w:val="24"/>
        </w:rPr>
      </w:pPr>
      <w:r w:rsidRPr="00DD534C">
        <w:rPr>
          <w:rFonts w:ascii="Segoe UI" w:hAnsi="Segoe UI" w:cs="Segoe UI"/>
          <w:sz w:val="24"/>
          <w:szCs w:val="24"/>
          <w:rtl/>
        </w:rPr>
        <w:t xml:space="preserve">בפרשה שלנו, פרשת וירא, </w:t>
      </w:r>
      <w:r w:rsidR="00463DA8" w:rsidRPr="00DD534C">
        <w:rPr>
          <w:rFonts w:ascii="Segoe UI" w:hAnsi="Segoe UI" w:cs="Segoe UI"/>
          <w:sz w:val="24"/>
          <w:szCs w:val="24"/>
          <w:rtl/>
        </w:rPr>
        <w:t xml:space="preserve">אומר הקב"ה "המכסה אני מאברהם אשר אני עושה?... כי ידעתי למען אשר יצווה את בניו ואת ביתו אחריו ושמרו דרך ה' </w:t>
      </w:r>
      <w:r w:rsidR="00463DA8" w:rsidRPr="00DD534C">
        <w:rPr>
          <w:rFonts w:ascii="Segoe UI" w:hAnsi="Segoe UI" w:cs="Segoe UI"/>
          <w:b/>
          <w:bCs/>
          <w:sz w:val="24"/>
          <w:szCs w:val="24"/>
          <w:rtl/>
        </w:rPr>
        <w:t>לעשות צדקה ומשפט</w:t>
      </w:r>
      <w:r w:rsidR="00463DA8" w:rsidRPr="00DD534C">
        <w:rPr>
          <w:rFonts w:ascii="Segoe UI" w:hAnsi="Segoe UI" w:cs="Segoe UI"/>
          <w:sz w:val="24"/>
          <w:szCs w:val="24"/>
          <w:rtl/>
        </w:rPr>
        <w:t>"</w:t>
      </w:r>
      <w:r w:rsidR="005F12DF" w:rsidRPr="00DD534C">
        <w:rPr>
          <w:rFonts w:ascii="Segoe UI" w:hAnsi="Segoe UI" w:cs="Segoe UI"/>
          <w:sz w:val="24"/>
          <w:szCs w:val="24"/>
          <w:rtl/>
        </w:rPr>
        <w:t xml:space="preserve"> – הסיבה שבגינה הקב"ה קשר את גורלו בגורל אברהם היא שאברהם אבינו לקח על עצמו את </w:t>
      </w:r>
      <w:r w:rsidR="00EC1DD1" w:rsidRPr="00DD534C">
        <w:rPr>
          <w:rFonts w:ascii="Segoe UI" w:hAnsi="Segoe UI" w:cs="Segoe UI"/>
          <w:sz w:val="24"/>
          <w:szCs w:val="24"/>
          <w:rtl/>
        </w:rPr>
        <w:t xml:space="preserve">עשיית הצדק והמשפט בעולם, ולממש את הברית, הזכות והחובה של "באדם דמו יישפך". </w:t>
      </w:r>
      <w:r w:rsidR="00CA1323" w:rsidRPr="00DD534C">
        <w:rPr>
          <w:rFonts w:ascii="Segoe UI" w:hAnsi="Segoe UI" w:cs="Segoe UI"/>
          <w:sz w:val="24"/>
          <w:szCs w:val="24"/>
          <w:rtl/>
        </w:rPr>
        <w:t xml:space="preserve">אז הקב"ה בא להתייעץ עם אברהם, שופט הארץ, לפני שהקב"ה עושה משפט בעולמו ומחריב את סדום. </w:t>
      </w:r>
    </w:p>
    <w:p w14:paraId="305B6A99" w14:textId="6B386D85" w:rsidR="00CD0870" w:rsidRPr="00DD534C" w:rsidRDefault="00192CEC" w:rsidP="00B7700B">
      <w:pPr>
        <w:spacing w:after="120"/>
        <w:jc w:val="both"/>
        <w:rPr>
          <w:rFonts w:ascii="Segoe UI" w:hAnsi="Segoe UI" w:cs="Segoe UI"/>
          <w:sz w:val="24"/>
          <w:szCs w:val="24"/>
        </w:rPr>
      </w:pPr>
      <w:r w:rsidRPr="00DD534C">
        <w:rPr>
          <w:rFonts w:ascii="Segoe UI" w:hAnsi="Segoe UI" w:cs="Segoe UI"/>
          <w:sz w:val="24"/>
          <w:szCs w:val="24"/>
          <w:rtl/>
        </w:rPr>
        <w:t xml:space="preserve">משם והלאה, עם ישראל לוקח על עצמו את הברית הזאת "לעשות צ'ק ומשפט" בעולם. לא כל הזמן עמ"י במקום ודרגה שהוא זוכה באמת לעשות את זה בעצמו – בקריעת ים סוף הקב"ה </w:t>
      </w:r>
      <w:r w:rsidR="00131080" w:rsidRPr="00DD534C">
        <w:rPr>
          <w:rFonts w:ascii="Segoe UI" w:hAnsi="Segoe UI" w:cs="Segoe UI"/>
          <w:sz w:val="24"/>
          <w:szCs w:val="24"/>
          <w:rtl/>
        </w:rPr>
        <w:t xml:space="preserve">עשה את המשפט הרשעים ולא זכינו לעשותו בעצמנו. אך מאז, החל במלחמת עמלק, עבור במלחמות יהושע </w:t>
      </w:r>
      <w:r w:rsidR="00C41A53" w:rsidRPr="00DD534C">
        <w:rPr>
          <w:rFonts w:ascii="Segoe UI" w:hAnsi="Segoe UI" w:cs="Segoe UI"/>
          <w:sz w:val="24"/>
          <w:szCs w:val="24"/>
          <w:rtl/>
        </w:rPr>
        <w:t>ודוד ועד מלחמות החשמונאים, עם ישראל מימש את ייעודו ובריתו וצלם אלהים שבו,</w:t>
      </w:r>
      <w:r w:rsidR="009B5E17" w:rsidRPr="00DD534C">
        <w:rPr>
          <w:rFonts w:ascii="Segoe UI" w:hAnsi="Segoe UI" w:cs="Segoe UI"/>
          <w:sz w:val="24"/>
          <w:szCs w:val="24"/>
          <w:rtl/>
        </w:rPr>
        <w:t xml:space="preserve"> "באדם דמו יישפך כי בצלם אלהים עשה את האדם"</w:t>
      </w:r>
      <w:r w:rsidR="001C0433" w:rsidRPr="00DD534C">
        <w:rPr>
          <w:rFonts w:ascii="Segoe UI" w:hAnsi="Segoe UI" w:cs="Segoe UI"/>
          <w:sz w:val="24"/>
          <w:szCs w:val="24"/>
          <w:rtl/>
        </w:rPr>
        <w:t xml:space="preserve"> </w:t>
      </w:r>
      <w:r w:rsidR="002A33AA" w:rsidRPr="00DD534C">
        <w:rPr>
          <w:rStyle w:val="a5"/>
          <w:rFonts w:ascii="Segoe UI" w:hAnsi="Segoe UI" w:cs="Segoe UI"/>
          <w:sz w:val="24"/>
          <w:szCs w:val="24"/>
          <w:rtl/>
        </w:rPr>
        <w:footnoteReference w:id="1"/>
      </w:r>
      <w:r w:rsidR="00CB225A" w:rsidRPr="00DD534C">
        <w:rPr>
          <w:rFonts w:ascii="Segoe UI" w:hAnsi="Segoe UI" w:cs="Segoe UI"/>
          <w:sz w:val="24"/>
          <w:szCs w:val="24"/>
          <w:rtl/>
        </w:rPr>
        <w:t xml:space="preserve">. </w:t>
      </w:r>
    </w:p>
    <w:p w14:paraId="3ACE0023" w14:textId="37238E94" w:rsidR="001C6C1C" w:rsidRPr="00DD534C" w:rsidRDefault="001C6C1C" w:rsidP="00B7700B">
      <w:pPr>
        <w:spacing w:after="120"/>
        <w:jc w:val="both"/>
        <w:rPr>
          <w:rFonts w:ascii="Segoe UI" w:hAnsi="Segoe UI" w:cs="Segoe UI"/>
          <w:sz w:val="24"/>
          <w:szCs w:val="24"/>
        </w:rPr>
      </w:pPr>
      <w:r w:rsidRPr="00DD534C">
        <w:rPr>
          <w:rFonts w:ascii="Segoe UI" w:hAnsi="Segoe UI" w:cs="Segoe UI"/>
          <w:sz w:val="24"/>
          <w:szCs w:val="24"/>
          <w:rtl/>
        </w:rPr>
        <w:t xml:space="preserve">היום אנו זוכים לעשות בגופנו לממש את הברית, ויוצאים </w:t>
      </w:r>
      <w:r w:rsidR="006F73D7" w:rsidRPr="00DD534C">
        <w:rPr>
          <w:rFonts w:ascii="Segoe UI" w:hAnsi="Segoe UI" w:cs="Segoe UI"/>
          <w:sz w:val="24"/>
          <w:szCs w:val="24"/>
          <w:rtl/>
        </w:rPr>
        <w:t xml:space="preserve">לעשות משפט ולקיים את הברית "באדם דמו יישפך", יוצאים להרוג את מי שרוצח </w:t>
      </w:r>
      <w:r w:rsidR="00954A87" w:rsidRPr="00DD534C">
        <w:rPr>
          <w:rFonts w:ascii="Segoe UI" w:hAnsi="Segoe UI" w:cs="Segoe UI"/>
          <w:sz w:val="24"/>
          <w:szCs w:val="24"/>
          <w:rtl/>
        </w:rPr>
        <w:t xml:space="preserve">וטובח. אנו זוכים לממש את הזכות שלנו, החובה שלנו, הברית שלנו והייעוד שלנו לעשות צדקה ומשפט ולממש את צלם אלהים שבנו בעשות משפט ברשעי עולם. </w:t>
      </w:r>
    </w:p>
    <w:p w14:paraId="54C531FC" w14:textId="43591FF3" w:rsidR="00BC3E49" w:rsidRPr="00DD534C" w:rsidRDefault="006F1A4C" w:rsidP="00B7700B">
      <w:pPr>
        <w:spacing w:after="120"/>
        <w:jc w:val="both"/>
        <w:rPr>
          <w:rFonts w:ascii="Segoe UI" w:hAnsi="Segoe UI" w:cs="Segoe UI"/>
          <w:sz w:val="24"/>
          <w:szCs w:val="24"/>
        </w:rPr>
      </w:pPr>
      <w:r w:rsidRPr="00DD534C">
        <w:rPr>
          <w:rFonts w:ascii="Segoe UI" w:hAnsi="Segoe UI" w:cs="Segoe UI"/>
          <w:sz w:val="24"/>
          <w:szCs w:val="24"/>
          <w:rtl/>
        </w:rPr>
        <w:t>ומייעודי</w:t>
      </w:r>
      <w:r w:rsidR="00BC3E49" w:rsidRPr="00DD534C">
        <w:rPr>
          <w:rFonts w:ascii="Segoe UI" w:hAnsi="Segoe UI" w:cs="Segoe UI"/>
          <w:sz w:val="24"/>
          <w:szCs w:val="24"/>
          <w:rtl/>
        </w:rPr>
        <w:t xml:space="preserve"> עם ישראל הוא כשבית הדין הבינלאומי לצדק יעבור מהאג, שאינם יודעים צדק ומשפט מה הם, חזרה לעם שקשר את בריתו בעשות צדקה ומשפט, </w:t>
      </w:r>
      <w:r w:rsidR="00EB45EC" w:rsidRPr="00DD534C">
        <w:rPr>
          <w:rFonts w:ascii="Segoe UI" w:hAnsi="Segoe UI" w:cs="Segoe UI"/>
          <w:sz w:val="24"/>
          <w:szCs w:val="24"/>
          <w:rtl/>
        </w:rPr>
        <w:t xml:space="preserve">ולבית הדין הזה קוראים במקורותינו הר ציון. ובעת ההיא, "ועלו מושיעים בהר ציון לשפוט הר עשו", או אז </w:t>
      </w:r>
      <w:r w:rsidR="00750F48" w:rsidRPr="00DD534C">
        <w:rPr>
          <w:rFonts w:ascii="Segoe UI" w:hAnsi="Segoe UI" w:cs="Segoe UI"/>
          <w:sz w:val="24"/>
          <w:szCs w:val="24"/>
          <w:rtl/>
        </w:rPr>
        <w:t xml:space="preserve">יתקיים מה שהתפללנו עליו כל כך בימים הנוראים – "ועלו מושיעים בהר ציון לשפוט את הר עשו </w:t>
      </w:r>
      <w:proofErr w:type="spellStart"/>
      <w:r w:rsidR="00750F48" w:rsidRPr="00DD534C">
        <w:rPr>
          <w:rFonts w:ascii="Segoe UI" w:hAnsi="Segoe UI" w:cs="Segoe UI"/>
          <w:b/>
          <w:bCs/>
          <w:sz w:val="24"/>
          <w:szCs w:val="24"/>
          <w:rtl/>
        </w:rPr>
        <w:t>והיתה</w:t>
      </w:r>
      <w:proofErr w:type="spellEnd"/>
      <w:r w:rsidR="00750F48" w:rsidRPr="00DD534C">
        <w:rPr>
          <w:rFonts w:ascii="Segoe UI" w:hAnsi="Segoe UI" w:cs="Segoe UI"/>
          <w:b/>
          <w:bCs/>
          <w:sz w:val="24"/>
          <w:szCs w:val="24"/>
          <w:rtl/>
        </w:rPr>
        <w:t xml:space="preserve"> לה' המלוכה</w:t>
      </w:r>
      <w:r w:rsidR="00750F48" w:rsidRPr="00DD534C">
        <w:rPr>
          <w:rFonts w:ascii="Segoe UI" w:hAnsi="Segoe UI" w:cs="Segoe UI"/>
          <w:sz w:val="24"/>
          <w:szCs w:val="24"/>
          <w:rtl/>
        </w:rPr>
        <w:t xml:space="preserve">". </w:t>
      </w:r>
    </w:p>
    <w:p w14:paraId="052A54D8" w14:textId="0CE54A48" w:rsidR="00CD0870" w:rsidRPr="00DD534C" w:rsidRDefault="00B479B2" w:rsidP="00B7700B">
      <w:pPr>
        <w:spacing w:after="120"/>
        <w:jc w:val="both"/>
        <w:rPr>
          <w:rFonts w:ascii="Segoe UI" w:hAnsi="Segoe UI" w:cs="Segoe UI"/>
          <w:sz w:val="24"/>
          <w:szCs w:val="24"/>
        </w:rPr>
      </w:pPr>
      <w:r w:rsidRPr="00DD534C">
        <w:rPr>
          <w:rFonts w:ascii="Segoe UI" w:hAnsi="Segoe UI" w:cs="Segoe UI"/>
          <w:sz w:val="24"/>
          <w:szCs w:val="24"/>
          <w:rtl/>
        </w:rPr>
        <w:t xml:space="preserve">בתפילה שנזכה במהרה </w:t>
      </w:r>
      <w:r w:rsidR="00153708">
        <w:rPr>
          <w:rFonts w:ascii="Segoe UI" w:hAnsi="Segoe UI" w:cs="Segoe UI"/>
          <w:sz w:val="24"/>
          <w:szCs w:val="24"/>
          <w:rtl/>
        </w:rPr>
        <w:t>ל</w:t>
      </w:r>
      <w:r w:rsidRPr="00DD534C">
        <w:rPr>
          <w:rFonts w:ascii="Segoe UI" w:hAnsi="Segoe UI" w:cs="Segoe UI"/>
          <w:sz w:val="24"/>
          <w:szCs w:val="24"/>
          <w:rtl/>
        </w:rPr>
        <w:t>עשות משפט גמור, לנצח ולהכריע</w:t>
      </w:r>
      <w:r w:rsidR="003D02DD" w:rsidRPr="00DD534C">
        <w:rPr>
          <w:rStyle w:val="a5"/>
          <w:rFonts w:ascii="Segoe UI" w:hAnsi="Segoe UI" w:cs="Segoe UI"/>
          <w:sz w:val="24"/>
          <w:szCs w:val="24"/>
          <w:rtl/>
        </w:rPr>
        <w:footnoteReference w:id="2"/>
      </w:r>
      <w:r w:rsidRPr="00DD534C">
        <w:rPr>
          <w:rFonts w:ascii="Segoe UI" w:hAnsi="Segoe UI" w:cs="Segoe UI"/>
          <w:sz w:val="24"/>
          <w:szCs w:val="24"/>
          <w:rtl/>
        </w:rPr>
        <w:t xml:space="preserve"> ולשוב ולכבוש את הרשע ואת שופכי דם האדם. שבת שלום! </w:t>
      </w:r>
    </w:p>
    <w:sectPr w:rsidR="00CD0870" w:rsidRPr="00DD534C" w:rsidSect="00D0272E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AC6B7" w14:textId="77777777" w:rsidR="002A33AA" w:rsidRDefault="002A33AA" w:rsidP="002A33AA">
      <w:pPr>
        <w:spacing w:after="0" w:line="240" w:lineRule="auto"/>
      </w:pPr>
      <w:r>
        <w:separator/>
      </w:r>
    </w:p>
  </w:endnote>
  <w:endnote w:type="continuationSeparator" w:id="0">
    <w:p w14:paraId="2A5C490E" w14:textId="77777777" w:rsidR="002A33AA" w:rsidRDefault="002A33AA" w:rsidP="002A3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49905" w14:textId="77777777" w:rsidR="002A33AA" w:rsidRDefault="002A33AA" w:rsidP="002A33AA">
      <w:pPr>
        <w:spacing w:after="0" w:line="240" w:lineRule="auto"/>
      </w:pPr>
      <w:r>
        <w:separator/>
      </w:r>
    </w:p>
  </w:footnote>
  <w:footnote w:type="continuationSeparator" w:id="0">
    <w:p w14:paraId="27DBA735" w14:textId="77777777" w:rsidR="002A33AA" w:rsidRDefault="002A33AA" w:rsidP="002A33AA">
      <w:pPr>
        <w:spacing w:after="0" w:line="240" w:lineRule="auto"/>
      </w:pPr>
      <w:r>
        <w:continuationSeparator/>
      </w:r>
    </w:p>
  </w:footnote>
  <w:footnote w:id="1">
    <w:p w14:paraId="165C2255" w14:textId="7B0D5A6F" w:rsidR="003D02DD" w:rsidRPr="00D0272E" w:rsidRDefault="002A33AA" w:rsidP="00080E27">
      <w:pPr>
        <w:pStyle w:val="a3"/>
        <w:jc w:val="both"/>
        <w:rPr>
          <w:rFonts w:ascii="Segoe UI" w:hAnsi="Segoe UI" w:cs="Segoe UI"/>
        </w:rPr>
      </w:pPr>
      <w:r w:rsidRPr="00D0272E">
        <w:rPr>
          <w:rStyle w:val="a5"/>
          <w:rFonts w:ascii="Segoe UI" w:hAnsi="Segoe UI" w:cs="Segoe UI"/>
        </w:rPr>
        <w:footnoteRef/>
      </w:r>
      <w:r w:rsidRPr="00D0272E">
        <w:rPr>
          <w:rFonts w:ascii="Segoe UI" w:hAnsi="Segoe UI" w:cs="Segoe UI"/>
          <w:rtl/>
        </w:rPr>
        <w:t xml:space="preserve"> </w:t>
      </w:r>
      <w:r w:rsidR="001C0433" w:rsidRPr="00D0272E">
        <w:rPr>
          <w:rFonts w:ascii="Segoe UI" w:hAnsi="Segoe UI" w:cs="Segoe UI"/>
          <w:rtl/>
        </w:rPr>
        <w:t xml:space="preserve">התורה עיקרה הוראת המשפט והצדק בעולם, וישראל היה ידוע בשל כישרון המשפט שבו – שלמה המלך דוגמא המובהקת לכך. עפ"י המדרש אפילו בגלותנו, אחשוורוש פונה לסנהדרין להיוועץ בהם מה לעשות </w:t>
      </w:r>
      <w:proofErr w:type="spellStart"/>
      <w:r w:rsidR="001C0433" w:rsidRPr="00D0272E">
        <w:rPr>
          <w:rFonts w:ascii="Segoe UI" w:hAnsi="Segoe UI" w:cs="Segoe UI"/>
          <w:rtl/>
        </w:rPr>
        <w:t>בוושתי</w:t>
      </w:r>
      <w:proofErr w:type="spellEnd"/>
      <w:r w:rsidR="001C0433" w:rsidRPr="00D0272E">
        <w:rPr>
          <w:rFonts w:ascii="Segoe UI" w:hAnsi="Segoe UI" w:cs="Segoe UI"/>
          <w:rtl/>
        </w:rPr>
        <w:t xml:space="preserve">. ועיקר הברית וייעוד עמ"י הוא על דבר המשפט, וספרי הנביאים מלאים תוכחות בעיקר על עשות צדק ומשפט, ו"ציון במשפט תיפדה ושביה בצדקה". </w:t>
      </w:r>
      <w:r w:rsidRPr="00D0272E">
        <w:rPr>
          <w:rFonts w:ascii="Segoe UI" w:hAnsi="Segoe UI" w:cs="Segoe UI"/>
          <w:rtl/>
        </w:rPr>
        <w:t xml:space="preserve">הרב עוזיאל והרב עמיאל בספרי ההגות </w:t>
      </w:r>
      <w:r w:rsidR="002D44AB" w:rsidRPr="00D0272E">
        <w:rPr>
          <w:rFonts w:ascii="Segoe UI" w:hAnsi="Segoe UI" w:cs="Segoe UI"/>
          <w:rtl/>
        </w:rPr>
        <w:t xml:space="preserve">שלהם התעסקו רבות והדגישו את האספקט </w:t>
      </w:r>
      <w:r w:rsidR="00F56087" w:rsidRPr="00D0272E">
        <w:rPr>
          <w:rFonts w:ascii="Segoe UI" w:hAnsi="Segoe UI" w:cs="Segoe UI"/>
          <w:rtl/>
        </w:rPr>
        <w:t xml:space="preserve">של עשות צדק ומשפט כבסיס להגות התורנית והמוסרית </w:t>
      </w:r>
      <w:r w:rsidR="00DD534C" w:rsidRPr="00D0272E">
        <w:rPr>
          <w:rFonts w:ascii="Segoe UI" w:hAnsi="Segoe UI" w:cs="Segoe UI"/>
          <w:rtl/>
        </w:rPr>
        <w:t>של עמ"י.</w:t>
      </w:r>
      <w:r w:rsidR="00F56087" w:rsidRPr="00D0272E">
        <w:rPr>
          <w:rFonts w:ascii="Segoe UI" w:hAnsi="Segoe UI" w:cs="Segoe UI"/>
          <w:rtl/>
        </w:rPr>
        <w:t xml:space="preserve"> </w:t>
      </w:r>
      <w:r w:rsidR="0096640C">
        <w:rPr>
          <w:rFonts w:ascii="Segoe UI" w:hAnsi="Segoe UI" w:cs="Segoe UI" w:hint="cs"/>
          <w:rtl/>
        </w:rPr>
        <w:t>כמו כן אפשר להיזכר מה היה נושא השיחה הלאומי החם שלנו לפני שהמלחמה הזו החלה...</w:t>
      </w:r>
    </w:p>
  </w:footnote>
  <w:footnote w:id="2">
    <w:p w14:paraId="24625A48" w14:textId="77777777" w:rsidR="003D02DD" w:rsidRPr="00D0272E" w:rsidRDefault="003D02DD">
      <w:pPr>
        <w:pStyle w:val="a3"/>
        <w:rPr>
          <w:rFonts w:ascii="Segoe UI" w:hAnsi="Segoe UI" w:cs="Segoe UI"/>
        </w:rPr>
      </w:pPr>
      <w:r w:rsidRPr="00D0272E">
        <w:rPr>
          <w:rStyle w:val="a5"/>
          <w:rFonts w:ascii="Segoe UI" w:hAnsi="Segoe UI" w:cs="Segoe UI"/>
        </w:rPr>
        <w:footnoteRef/>
      </w:r>
      <w:r w:rsidRPr="00D0272E">
        <w:rPr>
          <w:rFonts w:ascii="Segoe UI" w:hAnsi="Segoe UI" w:cs="Segoe UI"/>
          <w:rtl/>
        </w:rPr>
        <w:t xml:space="preserve"> </w:t>
      </w:r>
      <w:r w:rsidRPr="00D0272E">
        <w:rPr>
          <w:rFonts w:ascii="Segoe UI" w:hAnsi="Segoe UI" w:cs="Segoe UI"/>
          <w:rtl/>
        </w:rPr>
        <w:t xml:space="preserve">"כי לך תכרע כל ברך... לפניך ה' אלינו יכרעו </w:t>
      </w:r>
      <w:proofErr w:type="spellStart"/>
      <w:r w:rsidRPr="00D0272E">
        <w:rPr>
          <w:rFonts w:ascii="Segoe UI" w:hAnsi="Segoe UI" w:cs="Segoe UI"/>
          <w:rtl/>
        </w:rPr>
        <w:t>וייפולו</w:t>
      </w:r>
      <w:proofErr w:type="spellEnd"/>
      <w:r w:rsidRPr="00D0272E">
        <w:rPr>
          <w:rFonts w:ascii="Segoe UI" w:hAnsi="Segoe UI" w:cs="Segoe UI"/>
          <w:rtl/>
        </w:rPr>
        <w:t xml:space="preserve">..."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396"/>
    <w:rsid w:val="00080E27"/>
    <w:rsid w:val="000C629C"/>
    <w:rsid w:val="00131080"/>
    <w:rsid w:val="00153708"/>
    <w:rsid w:val="00192CEC"/>
    <w:rsid w:val="001C0433"/>
    <w:rsid w:val="001C6C1C"/>
    <w:rsid w:val="001D30B6"/>
    <w:rsid w:val="00250150"/>
    <w:rsid w:val="002548A7"/>
    <w:rsid w:val="002A33AA"/>
    <w:rsid w:val="002C70EE"/>
    <w:rsid w:val="002D44AB"/>
    <w:rsid w:val="00377E9C"/>
    <w:rsid w:val="003A5396"/>
    <w:rsid w:val="003B5CBD"/>
    <w:rsid w:val="003D02DD"/>
    <w:rsid w:val="003F1333"/>
    <w:rsid w:val="00463DA8"/>
    <w:rsid w:val="005B4386"/>
    <w:rsid w:val="005C7E37"/>
    <w:rsid w:val="005F12DF"/>
    <w:rsid w:val="00674831"/>
    <w:rsid w:val="006F1A4C"/>
    <w:rsid w:val="006F73D7"/>
    <w:rsid w:val="00750F48"/>
    <w:rsid w:val="00807D4E"/>
    <w:rsid w:val="009001E3"/>
    <w:rsid w:val="0090425D"/>
    <w:rsid w:val="00954A87"/>
    <w:rsid w:val="0096640C"/>
    <w:rsid w:val="009B5E17"/>
    <w:rsid w:val="00A7413D"/>
    <w:rsid w:val="00AF7E32"/>
    <w:rsid w:val="00B479B2"/>
    <w:rsid w:val="00B7700B"/>
    <w:rsid w:val="00BC3E49"/>
    <w:rsid w:val="00BD0E73"/>
    <w:rsid w:val="00C41A53"/>
    <w:rsid w:val="00CA1323"/>
    <w:rsid w:val="00CB225A"/>
    <w:rsid w:val="00CD0870"/>
    <w:rsid w:val="00D0272E"/>
    <w:rsid w:val="00D93A71"/>
    <w:rsid w:val="00DD534C"/>
    <w:rsid w:val="00E05380"/>
    <w:rsid w:val="00E82853"/>
    <w:rsid w:val="00EB45EC"/>
    <w:rsid w:val="00EC1DD1"/>
    <w:rsid w:val="00ED57A9"/>
    <w:rsid w:val="00F5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29423"/>
  <w15:chartTrackingRefBased/>
  <w15:docId w15:val="{1CBCCCE8-D259-414B-B22E-D79B686CF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2A33AA"/>
    <w:pPr>
      <w:spacing w:after="0" w:line="240" w:lineRule="auto"/>
    </w:pPr>
    <w:rPr>
      <w:sz w:val="20"/>
      <w:szCs w:val="20"/>
    </w:rPr>
  </w:style>
  <w:style w:type="character" w:customStyle="1" w:styleId="a4">
    <w:name w:val="טקסט הערת שוליים תו"/>
    <w:basedOn w:val="a0"/>
    <w:link w:val="a3"/>
    <w:uiPriority w:val="99"/>
    <w:semiHidden/>
    <w:rsid w:val="002A33AA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2A33A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441</Words>
  <Characters>2210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חשבון לב תל אביב</dc:creator>
  <cp:keywords/>
  <dc:description/>
  <cp:lastModifiedBy>אוריין חסידים</cp:lastModifiedBy>
  <cp:revision>51</cp:revision>
  <dcterms:created xsi:type="dcterms:W3CDTF">2023-11-05T07:09:00Z</dcterms:created>
  <dcterms:modified xsi:type="dcterms:W3CDTF">2023-11-09T08:56:00Z</dcterms:modified>
</cp:coreProperties>
</file>