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CE" w:rsidRPr="00750513" w:rsidRDefault="00CE3BCE" w:rsidP="00CE3BCE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bookmarkStart w:id="0" w:name="_GoBack"/>
      <w:bookmarkEnd w:id="0"/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#1</w:t>
      </w:r>
    </w:p>
    <w:p w:rsidR="00CE3BCE" w:rsidRPr="00CE3BCE" w:rsidRDefault="00CE3BCE" w:rsidP="00CE3BC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Install Tableau Software</w:t>
      </w:r>
    </w:p>
    <w:p w:rsidR="00CE3BCE" w:rsidRDefault="00CE3BCE" w:rsidP="008B0127">
      <w:pPr>
        <w:spacing w:after="0" w:line="240" w:lineRule="auto"/>
        <w:rPr>
          <w:rFonts w:ascii="Arial Black" w:hAnsi="Arial Black"/>
          <w:color w:val="FF0000"/>
          <w:sz w:val="28"/>
          <w:szCs w:val="28"/>
        </w:rPr>
      </w:pPr>
    </w:p>
    <w:p w:rsidR="008B0127" w:rsidRPr="00750513" w:rsidRDefault="008B0127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</w:t>
      </w:r>
      <w:r w:rsidR="00CE3BCE" w:rsidRPr="00750513">
        <w:rPr>
          <w:rFonts w:ascii="Arial Black" w:hAnsi="Arial Black"/>
          <w:color w:val="FF0000"/>
          <w:sz w:val="24"/>
          <w:szCs w:val="24"/>
          <w:u w:val="single"/>
        </w:rPr>
        <w:t>2</w:t>
      </w:r>
    </w:p>
    <w:p w:rsidR="00FF2CF5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Logon to</w:t>
      </w:r>
      <w:r w:rsidR="00E63BEF" w:rsidRPr="0000708D">
        <w:rPr>
          <w:sz w:val="24"/>
          <w:szCs w:val="24"/>
        </w:rPr>
        <w:t xml:space="preserve"> Tableau and connect </w:t>
      </w:r>
      <w:r w:rsidR="001C7D39" w:rsidRPr="0000708D">
        <w:rPr>
          <w:sz w:val="24"/>
          <w:szCs w:val="24"/>
        </w:rPr>
        <w:t>to a data source (Excel)</w:t>
      </w:r>
    </w:p>
    <w:p w:rsidR="001C7D3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Connecting </w:t>
      </w:r>
      <w:r w:rsidR="001C7D39" w:rsidRPr="0000708D">
        <w:rPr>
          <w:sz w:val="24"/>
          <w:szCs w:val="24"/>
        </w:rPr>
        <w:t>to two data sources</w:t>
      </w:r>
    </w:p>
    <w:p w:rsidR="001C7D3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Exploring the </w:t>
      </w:r>
      <w:r w:rsidR="001C7D39" w:rsidRPr="0000708D">
        <w:rPr>
          <w:sz w:val="24"/>
          <w:szCs w:val="24"/>
        </w:rPr>
        <w:t>Tableau interface</w:t>
      </w:r>
    </w:p>
    <w:p w:rsidR="001C7D39" w:rsidRPr="0000708D" w:rsidRDefault="001C7D3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Develop</w:t>
      </w:r>
      <w:r w:rsidR="00C164B9">
        <w:rPr>
          <w:sz w:val="24"/>
          <w:szCs w:val="24"/>
        </w:rPr>
        <w:t>ing</w:t>
      </w:r>
      <w:r w:rsidRPr="0000708D">
        <w:rPr>
          <w:sz w:val="24"/>
          <w:szCs w:val="24"/>
        </w:rPr>
        <w:t xml:space="preserve"> a simple visualization</w:t>
      </w:r>
    </w:p>
    <w:p w:rsidR="001C7D3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Saving </w:t>
      </w:r>
      <w:r w:rsidR="001C7D39" w:rsidRPr="0000708D">
        <w:rPr>
          <w:sz w:val="24"/>
          <w:szCs w:val="24"/>
        </w:rPr>
        <w:t>a Tableau Workbook (.twb) and Tableau Packaged Workbook (.twbx)</w:t>
      </w:r>
    </w:p>
    <w:p w:rsidR="001C7D3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Using</w:t>
      </w:r>
      <w:r w:rsidR="004E0606" w:rsidRPr="0000708D">
        <w:rPr>
          <w:sz w:val="24"/>
          <w:szCs w:val="24"/>
        </w:rPr>
        <w:t xml:space="preserve"> basic analysis functions in Tableau</w:t>
      </w:r>
    </w:p>
    <w:p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C164B9">
        <w:rPr>
          <w:sz w:val="24"/>
          <w:szCs w:val="24"/>
        </w:rPr>
        <w:t>ing</w:t>
      </w:r>
      <w:r>
        <w:rPr>
          <w:sz w:val="24"/>
          <w:szCs w:val="24"/>
        </w:rPr>
        <w:t xml:space="preserve">, </w:t>
      </w:r>
      <w:r w:rsidR="00C164B9">
        <w:rPr>
          <w:sz w:val="24"/>
          <w:szCs w:val="24"/>
        </w:rPr>
        <w:t>removing, and renaming</w:t>
      </w:r>
      <w:r w:rsidR="004E0606" w:rsidRPr="0000708D">
        <w:rPr>
          <w:sz w:val="24"/>
          <w:szCs w:val="24"/>
        </w:rPr>
        <w:t xml:space="preserve"> </w:t>
      </w:r>
      <w:r w:rsidR="00C164B9">
        <w:rPr>
          <w:sz w:val="24"/>
          <w:szCs w:val="24"/>
        </w:rPr>
        <w:t xml:space="preserve">a </w:t>
      </w:r>
      <w:r w:rsidR="004E0606" w:rsidRPr="0000708D">
        <w:rPr>
          <w:sz w:val="24"/>
          <w:szCs w:val="24"/>
        </w:rPr>
        <w:t>dimension</w:t>
      </w:r>
    </w:p>
    <w:p w:rsidR="0000708D" w:rsidRDefault="0000708D" w:rsidP="008B0127">
      <w:pPr>
        <w:pStyle w:val="ListParagraph"/>
        <w:spacing w:before="120" w:after="120" w:line="360" w:lineRule="auto"/>
        <w:ind w:left="1080"/>
        <w:rPr>
          <w:sz w:val="24"/>
          <w:szCs w:val="24"/>
        </w:rPr>
      </w:pPr>
    </w:p>
    <w:p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#3</w:t>
      </w:r>
    </w:p>
    <w:p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Copy</w:t>
      </w:r>
      <w:r w:rsidR="00C164B9">
        <w:rPr>
          <w:sz w:val="24"/>
          <w:szCs w:val="24"/>
        </w:rPr>
        <w:t>ing or deleting</w:t>
      </w:r>
      <w:r w:rsidRPr="0000708D">
        <w:rPr>
          <w:sz w:val="24"/>
          <w:szCs w:val="24"/>
        </w:rPr>
        <w:t xml:space="preserve"> a worksheet</w:t>
      </w:r>
    </w:p>
    <w:p w:rsidR="004E0606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Changing the display from one chart type to another</w:t>
      </w:r>
    </w:p>
    <w:p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Us</w:t>
      </w:r>
      <w:r w:rsidR="00C164B9">
        <w:rPr>
          <w:sz w:val="24"/>
          <w:szCs w:val="24"/>
        </w:rPr>
        <w:t>ing</w:t>
      </w:r>
      <w:r w:rsidRPr="0000708D">
        <w:rPr>
          <w:sz w:val="24"/>
          <w:szCs w:val="24"/>
        </w:rPr>
        <w:t xml:space="preserve"> the Show Me </w:t>
      </w:r>
      <w:r w:rsidR="00C164B9">
        <w:rPr>
          <w:sz w:val="24"/>
          <w:szCs w:val="24"/>
        </w:rPr>
        <w:t>tool for selecting a visualization</w:t>
      </w:r>
    </w:p>
    <w:p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4E0606" w:rsidRPr="0000708D">
        <w:rPr>
          <w:sz w:val="24"/>
          <w:szCs w:val="24"/>
        </w:rPr>
        <w:t xml:space="preserve">rosstab </w:t>
      </w:r>
      <w:r>
        <w:rPr>
          <w:sz w:val="24"/>
          <w:szCs w:val="24"/>
        </w:rPr>
        <w:t>display and swapping</w:t>
      </w:r>
    </w:p>
    <w:p w:rsidR="004E0606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Sorting</w:t>
      </w:r>
    </w:p>
    <w:p w:rsidR="00F06859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More about s</w:t>
      </w:r>
      <w:r w:rsidR="00F06859">
        <w:rPr>
          <w:sz w:val="24"/>
          <w:szCs w:val="24"/>
        </w:rPr>
        <w:t>orting</w:t>
      </w:r>
    </w:p>
    <w:p w:rsidR="00C164B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View details/underlying data</w:t>
      </w:r>
    </w:p>
    <w:p w:rsidR="0000708D" w:rsidRDefault="0000708D" w:rsidP="008B0127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#4</w:t>
      </w:r>
    </w:p>
    <w:p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Grouping</w:t>
      </w:r>
    </w:p>
    <w:p w:rsidR="004E0606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Building</w:t>
      </w:r>
      <w:r w:rsidR="004E0606" w:rsidRPr="0000708D">
        <w:rPr>
          <w:sz w:val="24"/>
          <w:szCs w:val="24"/>
        </w:rPr>
        <w:t xml:space="preserve"> a hierarchy</w:t>
      </w:r>
    </w:p>
    <w:p w:rsidR="004E0606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Aggregate measures</w:t>
      </w:r>
    </w:p>
    <w:p w:rsidR="004E0606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Exclude and Keep</w:t>
      </w:r>
    </w:p>
    <w:p w:rsidR="00C164B9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Filtering on the Filter Shelf</w:t>
      </w:r>
    </w:p>
    <w:p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Quick Filter</w:t>
      </w:r>
      <w:r w:rsidR="00C164B9">
        <w:rPr>
          <w:sz w:val="24"/>
          <w:szCs w:val="24"/>
        </w:rPr>
        <w:t>s</w:t>
      </w:r>
    </w:p>
    <w:p w:rsidR="00F06859" w:rsidRPr="0000708D" w:rsidRDefault="00C164B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Customization for Quick Filters</w:t>
      </w:r>
    </w:p>
    <w:p w:rsidR="00750513" w:rsidRDefault="00750513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br w:type="page"/>
      </w:r>
    </w:p>
    <w:p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lastRenderedPageBreak/>
        <w:t>Week #5</w:t>
      </w:r>
    </w:p>
    <w:p w:rsidR="007E3A96" w:rsidRPr="0000708D" w:rsidRDefault="00C164B9" w:rsidP="007E3A96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Quick Filters s</w:t>
      </w:r>
      <w:r w:rsidR="007E3A96" w:rsidRPr="0000708D">
        <w:rPr>
          <w:sz w:val="24"/>
          <w:szCs w:val="24"/>
        </w:rPr>
        <w:t>ingle and multiple value lists</w:t>
      </w:r>
    </w:p>
    <w:p w:rsidR="003D4563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Quick filter </w:t>
      </w:r>
      <w:r w:rsidR="003D4563" w:rsidRPr="0000708D">
        <w:rPr>
          <w:sz w:val="24"/>
          <w:szCs w:val="24"/>
        </w:rPr>
        <w:t>sliders</w:t>
      </w:r>
    </w:p>
    <w:p w:rsidR="003D4563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Dependency in </w:t>
      </w:r>
      <w:r w:rsidR="00F06859">
        <w:rPr>
          <w:sz w:val="24"/>
          <w:szCs w:val="24"/>
        </w:rPr>
        <w:t xml:space="preserve">quick </w:t>
      </w:r>
      <w:r>
        <w:rPr>
          <w:sz w:val="24"/>
          <w:szCs w:val="24"/>
        </w:rPr>
        <w:t>filters</w:t>
      </w:r>
    </w:p>
    <w:p w:rsidR="004E0606" w:rsidRPr="0000708D" w:rsidRDefault="00726692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Sav</w:t>
      </w:r>
      <w:r w:rsidR="00C164B9">
        <w:rPr>
          <w:sz w:val="24"/>
          <w:szCs w:val="24"/>
        </w:rPr>
        <w:t>ing i</w:t>
      </w:r>
      <w:r w:rsidRPr="0000708D">
        <w:rPr>
          <w:sz w:val="24"/>
          <w:szCs w:val="24"/>
        </w:rPr>
        <w:t>n PDF format</w:t>
      </w:r>
    </w:p>
    <w:p w:rsidR="00726692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26692" w:rsidRPr="0000708D">
        <w:rPr>
          <w:sz w:val="24"/>
          <w:szCs w:val="24"/>
        </w:rPr>
        <w:t>xport</w:t>
      </w:r>
      <w:r>
        <w:rPr>
          <w:sz w:val="24"/>
          <w:szCs w:val="24"/>
        </w:rPr>
        <w:t>ing</w:t>
      </w:r>
      <w:r w:rsidR="00726692" w:rsidRPr="0000708D">
        <w:rPr>
          <w:sz w:val="24"/>
          <w:szCs w:val="24"/>
        </w:rPr>
        <w:t xml:space="preserve"> an image</w:t>
      </w:r>
      <w:r w:rsidR="00C66B26" w:rsidRPr="0000708D">
        <w:rPr>
          <w:sz w:val="24"/>
          <w:szCs w:val="24"/>
        </w:rPr>
        <w:t xml:space="preserve"> to PowerPoint</w:t>
      </w:r>
    </w:p>
    <w:p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Export</w:t>
      </w:r>
      <w:r w:rsidR="00C164B9">
        <w:rPr>
          <w:sz w:val="24"/>
          <w:szCs w:val="24"/>
        </w:rPr>
        <w:t>ing</w:t>
      </w:r>
      <w:r w:rsidRPr="0000708D">
        <w:rPr>
          <w:sz w:val="24"/>
          <w:szCs w:val="24"/>
        </w:rPr>
        <w:t xml:space="preserve"> data</w:t>
      </w:r>
    </w:p>
    <w:p w:rsidR="007E3A96" w:rsidRPr="0000708D" w:rsidRDefault="007E3A96" w:rsidP="007E3A96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Pr="0000708D">
        <w:rPr>
          <w:sz w:val="24"/>
          <w:szCs w:val="24"/>
        </w:rPr>
        <w:t>underlying data</w:t>
      </w:r>
    </w:p>
    <w:p w:rsidR="0000708D" w:rsidRDefault="0000708D" w:rsidP="008B0127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#6</w:t>
      </w:r>
    </w:p>
    <w:p w:rsidR="007E3A96" w:rsidRPr="0000708D" w:rsidRDefault="007E3A96" w:rsidP="007E3A96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Export</w:t>
      </w:r>
      <w:r w:rsidR="00C164B9">
        <w:rPr>
          <w:sz w:val="24"/>
          <w:szCs w:val="24"/>
        </w:rPr>
        <w:t xml:space="preserve">ing crosstab data </w:t>
      </w:r>
    </w:p>
    <w:p w:rsidR="00EA6D9A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EA6D9A" w:rsidRPr="0000708D">
        <w:rPr>
          <w:sz w:val="24"/>
          <w:szCs w:val="24"/>
        </w:rPr>
        <w:t>ormatting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Highlighting with colors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Axis formatting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Formatting tables</w:t>
      </w:r>
    </w:p>
    <w:p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Top N function</w:t>
      </w:r>
    </w:p>
    <w:p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Trend</w:t>
      </w:r>
      <w:r w:rsidR="00C164B9">
        <w:rPr>
          <w:sz w:val="24"/>
          <w:szCs w:val="24"/>
        </w:rPr>
        <w:t xml:space="preserve"> </w:t>
      </w:r>
      <w:r w:rsidRPr="0000708D">
        <w:rPr>
          <w:sz w:val="24"/>
          <w:szCs w:val="24"/>
        </w:rPr>
        <w:t>lines</w:t>
      </w:r>
    </w:p>
    <w:p w:rsidR="0000708D" w:rsidRDefault="0000708D" w:rsidP="008B0127">
      <w:pPr>
        <w:spacing w:after="0" w:line="360" w:lineRule="auto"/>
        <w:rPr>
          <w:sz w:val="24"/>
          <w:szCs w:val="24"/>
        </w:rPr>
      </w:pPr>
    </w:p>
    <w:p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#7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Forecasting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Create a dashboard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Dashboard quick filters</w:t>
      </w:r>
    </w:p>
    <w:p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Cascading worksheet changes in a dashboard</w:t>
      </w:r>
    </w:p>
    <w:p w:rsidR="00EA6D9A" w:rsidRPr="0000708D" w:rsidRDefault="00C164B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Working with d</w:t>
      </w:r>
      <w:r w:rsidR="00EA6D9A" w:rsidRPr="0000708D">
        <w:rPr>
          <w:sz w:val="24"/>
          <w:szCs w:val="24"/>
        </w:rPr>
        <w:t xml:space="preserve">ashboard </w:t>
      </w:r>
      <w:r>
        <w:rPr>
          <w:sz w:val="24"/>
          <w:szCs w:val="24"/>
        </w:rPr>
        <w:t>content</w:t>
      </w:r>
    </w:p>
    <w:p w:rsidR="00726692" w:rsidRPr="008B0127" w:rsidRDefault="00726692" w:rsidP="008B0127">
      <w:pPr>
        <w:spacing w:after="0" w:line="360" w:lineRule="auto"/>
        <w:rPr>
          <w:sz w:val="24"/>
          <w:szCs w:val="24"/>
        </w:rPr>
      </w:pPr>
    </w:p>
    <w:sectPr w:rsidR="00726692" w:rsidRPr="008B01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FD0" w:rsidRDefault="00203FD0" w:rsidP="00750513">
      <w:pPr>
        <w:spacing w:after="0" w:line="240" w:lineRule="auto"/>
      </w:pPr>
      <w:r>
        <w:separator/>
      </w:r>
    </w:p>
  </w:endnote>
  <w:endnote w:type="continuationSeparator" w:id="0">
    <w:p w:rsidR="00203FD0" w:rsidRDefault="00203FD0" w:rsidP="0075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FD0" w:rsidRDefault="00203FD0" w:rsidP="00750513">
      <w:pPr>
        <w:spacing w:after="0" w:line="240" w:lineRule="auto"/>
      </w:pPr>
      <w:r>
        <w:separator/>
      </w:r>
    </w:p>
  </w:footnote>
  <w:footnote w:type="continuationSeparator" w:id="0">
    <w:p w:rsidR="00203FD0" w:rsidRDefault="00203FD0" w:rsidP="0075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513" w:rsidRDefault="00750513" w:rsidP="00750513">
    <w:pPr>
      <w:pStyle w:val="Header"/>
      <w:pBdr>
        <w:bottom w:val="single" w:sz="6" w:space="1" w:color="auto"/>
      </w:pBd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Tableau Jumpstart Exercises</w:t>
    </w:r>
  </w:p>
  <w:p w:rsidR="00750513" w:rsidRDefault="00750513">
    <w:pPr>
      <w:pStyle w:val="Header"/>
    </w:pPr>
  </w:p>
  <w:p w:rsidR="00750513" w:rsidRDefault="00750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51D3"/>
    <w:multiLevelType w:val="hybridMultilevel"/>
    <w:tmpl w:val="5CA8F652"/>
    <w:lvl w:ilvl="0" w:tplc="54E43C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C74BF"/>
    <w:multiLevelType w:val="hybridMultilevel"/>
    <w:tmpl w:val="8CAC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9F6C31"/>
    <w:multiLevelType w:val="hybridMultilevel"/>
    <w:tmpl w:val="B8483838"/>
    <w:lvl w:ilvl="0" w:tplc="54E43C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6"/>
    <w:rsid w:val="0000652C"/>
    <w:rsid w:val="0000708D"/>
    <w:rsid w:val="00143277"/>
    <w:rsid w:val="001C7D39"/>
    <w:rsid w:val="00203FD0"/>
    <w:rsid w:val="003D4563"/>
    <w:rsid w:val="003F2F01"/>
    <w:rsid w:val="004E0606"/>
    <w:rsid w:val="00503C8A"/>
    <w:rsid w:val="005516B5"/>
    <w:rsid w:val="005D5388"/>
    <w:rsid w:val="00655818"/>
    <w:rsid w:val="00703AD1"/>
    <w:rsid w:val="007232F9"/>
    <w:rsid w:val="00726692"/>
    <w:rsid w:val="00750513"/>
    <w:rsid w:val="007B107A"/>
    <w:rsid w:val="007E3A96"/>
    <w:rsid w:val="007F1BF9"/>
    <w:rsid w:val="00867444"/>
    <w:rsid w:val="00887C10"/>
    <w:rsid w:val="008B0127"/>
    <w:rsid w:val="00AC4D12"/>
    <w:rsid w:val="00B53F18"/>
    <w:rsid w:val="00C164B9"/>
    <w:rsid w:val="00C2472B"/>
    <w:rsid w:val="00C42BB1"/>
    <w:rsid w:val="00C66B26"/>
    <w:rsid w:val="00CA1AA2"/>
    <w:rsid w:val="00CE3BCE"/>
    <w:rsid w:val="00DF56E6"/>
    <w:rsid w:val="00E63BEF"/>
    <w:rsid w:val="00E7053C"/>
    <w:rsid w:val="00EA0F02"/>
    <w:rsid w:val="00EA6D9A"/>
    <w:rsid w:val="00F06859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2553F-D83A-4265-B5C9-E169402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13"/>
  </w:style>
  <w:style w:type="paragraph" w:styleId="Footer">
    <w:name w:val="footer"/>
    <w:basedOn w:val="Normal"/>
    <w:link w:val="FooterChar"/>
    <w:uiPriority w:val="99"/>
    <w:unhideWhenUsed/>
    <w:rsid w:val="007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69B3-1311-4288-B45C-3098D26B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Orysya Stus</cp:lastModifiedBy>
  <cp:revision>2</cp:revision>
  <dcterms:created xsi:type="dcterms:W3CDTF">2016-06-21T21:30:00Z</dcterms:created>
  <dcterms:modified xsi:type="dcterms:W3CDTF">2016-06-21T21:30:00Z</dcterms:modified>
</cp:coreProperties>
</file>