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3F1" w:rsidRDefault="009B03F1" w:rsidP="009B03F1">
      <w:pPr>
        <w:pStyle w:val="Heading1"/>
      </w:pPr>
      <w:bookmarkStart w:id="0" w:name="_GoBack"/>
      <w:bookmarkEnd w:id="0"/>
      <w:r>
        <w:rPr>
          <w:sz w:val="36"/>
          <w:szCs w:val="36"/>
        </w:rPr>
        <w:t>Python for Informatics Syllabus (On Campus)</w:t>
      </w:r>
    </w:p>
    <w:p w:rsidR="009B03F1" w:rsidRDefault="009B03F1" w:rsidP="009B03F1">
      <w:pPr>
        <w:pStyle w:val="body0"/>
      </w:pPr>
      <w:r>
        <w:t>Course Number:       CSE-41225</w:t>
      </w:r>
    </w:p>
    <w:p w:rsidR="009B03F1" w:rsidRDefault="009B03F1" w:rsidP="009B03F1">
      <w:pPr>
        <w:pStyle w:val="body0"/>
      </w:pPr>
      <w:r>
        <w:t>Course Start Date:    09/22/2016</w:t>
      </w:r>
    </w:p>
    <w:p w:rsidR="009B03F1" w:rsidRDefault="009B03F1" w:rsidP="009B03F1">
      <w:pPr>
        <w:pStyle w:val="body0"/>
      </w:pPr>
      <w:r>
        <w:t>Course End Date:     11/17/2016</w:t>
      </w:r>
    </w:p>
    <w:p w:rsidR="009B03F1" w:rsidRDefault="009B03F1" w:rsidP="009B03F1">
      <w:pPr>
        <w:pStyle w:val="Heading2"/>
      </w:pPr>
      <w:r>
        <w:t>Instructor Information</w:t>
      </w:r>
    </w:p>
    <w:p w:rsidR="009B03F1" w:rsidRDefault="009B03F1" w:rsidP="009B03F1">
      <w:pPr>
        <w:pStyle w:val="body0"/>
      </w:pPr>
      <w:r>
        <w:t>Name: W. Duane Wesley</w:t>
      </w:r>
    </w:p>
    <w:p w:rsidR="009B03F1" w:rsidRDefault="009B03F1" w:rsidP="009B03F1">
      <w:pPr>
        <w:pStyle w:val="body0"/>
      </w:pPr>
      <w:r>
        <w:t>Email: SifuDuane@att.net</w:t>
      </w:r>
    </w:p>
    <w:p w:rsidR="009B03F1" w:rsidRDefault="009B03F1" w:rsidP="009B03F1">
      <w:pPr>
        <w:pStyle w:val="body0"/>
      </w:pPr>
      <w:r>
        <w:t>Communication Policy:</w:t>
      </w:r>
    </w:p>
    <w:p w:rsidR="009B03F1" w:rsidRDefault="009B03F1" w:rsidP="009B03F1">
      <w:pPr>
        <w:pStyle w:val="body0"/>
      </w:pPr>
      <w:r>
        <w:t>You may contact me either by phone (858-717-1127) or by email.</w:t>
      </w:r>
    </w:p>
    <w:p w:rsidR="009B03F1" w:rsidRDefault="009B03F1" w:rsidP="009B03F1">
      <w:pPr>
        <w:pStyle w:val="body0"/>
      </w:pPr>
      <w:r>
        <w:rPr>
          <w:b/>
          <w:bCs/>
        </w:rPr>
        <w:t>IMPORTANT:</w:t>
      </w:r>
      <w:r>
        <w:t xml:space="preserve"> I will try to answer your emails within 48 hours of receiving them.</w:t>
      </w:r>
    </w:p>
    <w:p w:rsidR="009B03F1" w:rsidRDefault="009B03F1" w:rsidP="009B03F1">
      <w:pPr>
        <w:pStyle w:val="Heading2"/>
      </w:pPr>
      <w:r>
        <w:t>Welcome!</w:t>
      </w:r>
    </w:p>
    <w:p w:rsidR="009B03F1" w:rsidRDefault="009B03F1" w:rsidP="009B03F1">
      <w:pPr>
        <w:pStyle w:val="Heading3"/>
      </w:pPr>
      <w:r>
        <w:rPr>
          <w:rFonts w:ascii="Verdana" w:hAnsi="Verdana"/>
          <w:b w:val="0"/>
          <w:bCs/>
          <w:sz w:val="20"/>
        </w:rPr>
        <w:t xml:space="preserve">The instructor presents the fundamental elements and syntax of the Python language, and demonstrates the use of libraries that provide access to a variety of informatics related data sources and visualizations. This informatics approach serves to focus on using Python to solve data analysis problems common to the expanding world of </w:t>
      </w:r>
      <w:r>
        <w:rPr>
          <w:rFonts w:ascii="Verdana" w:hAnsi="Verdana"/>
          <w:b w:val="0"/>
          <w:bCs/>
          <w:i/>
          <w:iCs/>
          <w:sz w:val="20"/>
        </w:rPr>
        <w:t>Informatics</w:t>
      </w:r>
      <w:r>
        <w:rPr>
          <w:rFonts w:ascii="Verdana" w:hAnsi="Verdana"/>
          <w:b w:val="0"/>
          <w:bCs/>
          <w:sz w:val="20"/>
        </w:rPr>
        <w:t xml:space="preserve">. The instructor believes that the best way of learning is by doing, and that doing should be fun! </w:t>
      </w:r>
    </w:p>
    <w:p w:rsidR="009B03F1" w:rsidRDefault="009B03F1" w:rsidP="009B03F1">
      <w:pPr>
        <w:pStyle w:val="Heading3"/>
      </w:pPr>
      <w:r>
        <w:t>Course Purpose and Prerequisites</w:t>
      </w:r>
    </w:p>
    <w:p w:rsidR="009B03F1" w:rsidRDefault="009B03F1" w:rsidP="009B03F1">
      <w:pPr>
        <w:pStyle w:val="default0"/>
      </w:pPr>
      <w:r>
        <w:rPr>
          <w:rFonts w:ascii="Candara" w:hAnsi="Candara"/>
        </w:rPr>
        <w:t>Informatics is the study of structure, algorithms, behavior, and interactions of information systems. Its applications are powerful and broad, and include such fields as Life Sciences, Data Mining, Business Analytics, and Social Computing. This hands-on course introduces the Python programming language, and is targeted toward students without prior programming experience who are interested in how informatics can be employed to provide solutions to complex, data intensive problems in a variety and scientific and business domains. After learning the core syntax and elements of the Python language, students will gain experience in the fundamentals of network programming, web services, databases and Structured Query Language (SQL), and data visualization.</w:t>
      </w:r>
    </w:p>
    <w:p w:rsidR="009B03F1" w:rsidRDefault="009B03F1" w:rsidP="009B03F1">
      <w:pPr>
        <w:pStyle w:val="Heading2"/>
      </w:pPr>
      <w:r>
        <w:lastRenderedPageBreak/>
        <w:t>Course Goal and Objectives</w:t>
      </w:r>
    </w:p>
    <w:p w:rsidR="009B03F1" w:rsidRDefault="009B03F1" w:rsidP="009B03F1">
      <w:pPr>
        <w:numPr>
          <w:ilvl w:val="0"/>
          <w:numId w:val="14"/>
        </w:numPr>
        <w:spacing w:before="100" w:beforeAutospacing="1" w:after="100" w:afterAutospacing="1"/>
        <w:ind w:left="1440"/>
      </w:pPr>
      <w:r>
        <w:rPr>
          <w:rFonts w:ascii="Candara" w:hAnsi="Candara"/>
        </w:rPr>
        <w:t xml:space="preserve">Describe the role of computers, software, and Python and the </w:t>
      </w:r>
      <w:r>
        <w:rPr>
          <w:rFonts w:ascii="Candara" w:hAnsi="Candara"/>
          <w:i/>
          <w:iCs/>
        </w:rPr>
        <w:t>new literacy</w:t>
      </w:r>
      <w:r>
        <w:rPr>
          <w:rFonts w:ascii="Candara" w:hAnsi="Candara"/>
        </w:rPr>
        <w:t>.</w:t>
      </w:r>
    </w:p>
    <w:p w:rsidR="009B03F1" w:rsidRDefault="009B03F1" w:rsidP="009B03F1">
      <w:pPr>
        <w:numPr>
          <w:ilvl w:val="0"/>
          <w:numId w:val="14"/>
        </w:numPr>
        <w:spacing w:before="100" w:beforeAutospacing="1" w:after="100" w:afterAutospacing="1"/>
        <w:ind w:left="1440"/>
      </w:pPr>
      <w:r>
        <w:rPr>
          <w:rFonts w:ascii="Candara" w:hAnsi="Candara"/>
        </w:rPr>
        <w:t>Install and operate a Python development environment.</w:t>
      </w:r>
    </w:p>
    <w:p w:rsidR="009B03F1" w:rsidRDefault="009B03F1" w:rsidP="009B03F1">
      <w:pPr>
        <w:numPr>
          <w:ilvl w:val="0"/>
          <w:numId w:val="14"/>
        </w:numPr>
        <w:spacing w:before="100" w:beforeAutospacing="1" w:after="100" w:afterAutospacing="1"/>
        <w:ind w:left="1440"/>
      </w:pPr>
      <w:r>
        <w:rPr>
          <w:rFonts w:ascii="Candara" w:hAnsi="Candara"/>
        </w:rPr>
        <w:t>Employ variables, expressions, and statements.</w:t>
      </w:r>
    </w:p>
    <w:p w:rsidR="009B03F1" w:rsidRDefault="009B03F1" w:rsidP="009B03F1">
      <w:pPr>
        <w:numPr>
          <w:ilvl w:val="0"/>
          <w:numId w:val="14"/>
        </w:numPr>
        <w:spacing w:before="100" w:beforeAutospacing="1" w:after="100" w:afterAutospacing="1"/>
        <w:ind w:left="1440"/>
      </w:pPr>
      <w:r>
        <w:rPr>
          <w:rFonts w:ascii="Candara" w:hAnsi="Candara"/>
        </w:rPr>
        <w:t>Specify Boolean expressions and conditional flow.</w:t>
      </w:r>
    </w:p>
    <w:p w:rsidR="009B03F1" w:rsidRDefault="009B03F1" w:rsidP="009B03F1">
      <w:pPr>
        <w:numPr>
          <w:ilvl w:val="0"/>
          <w:numId w:val="14"/>
        </w:numPr>
        <w:spacing w:before="100" w:beforeAutospacing="1" w:after="100" w:afterAutospacing="1"/>
        <w:ind w:left="1440"/>
      </w:pPr>
      <w:r>
        <w:rPr>
          <w:rFonts w:ascii="Candara" w:hAnsi="Candara"/>
        </w:rPr>
        <w:t>Formulate functions to support abstraction, modularization, and reuse.</w:t>
      </w:r>
    </w:p>
    <w:p w:rsidR="009B03F1" w:rsidRDefault="009B03F1" w:rsidP="009B03F1">
      <w:pPr>
        <w:numPr>
          <w:ilvl w:val="0"/>
          <w:numId w:val="14"/>
        </w:numPr>
        <w:spacing w:before="100" w:beforeAutospacing="1" w:after="100" w:afterAutospacing="1"/>
        <w:ind w:left="1440"/>
      </w:pPr>
      <w:r>
        <w:rPr>
          <w:rFonts w:ascii="Candara" w:hAnsi="Candara"/>
        </w:rPr>
        <w:t>Develop generic solutions through parametization.</w:t>
      </w:r>
    </w:p>
    <w:p w:rsidR="009B03F1" w:rsidRDefault="009B03F1" w:rsidP="009B03F1">
      <w:pPr>
        <w:numPr>
          <w:ilvl w:val="0"/>
          <w:numId w:val="14"/>
        </w:numPr>
        <w:spacing w:before="100" w:beforeAutospacing="1" w:after="100" w:afterAutospacing="1"/>
        <w:ind w:left="1440"/>
      </w:pPr>
      <w:r>
        <w:rPr>
          <w:rFonts w:ascii="Candara" w:hAnsi="Candara"/>
        </w:rPr>
        <w:t>Demonstrate the power of iteration.</w:t>
      </w:r>
    </w:p>
    <w:p w:rsidR="009B03F1" w:rsidRDefault="009B03F1" w:rsidP="009B03F1">
      <w:pPr>
        <w:numPr>
          <w:ilvl w:val="0"/>
          <w:numId w:val="14"/>
        </w:numPr>
        <w:spacing w:before="100" w:beforeAutospacing="1" w:after="100" w:afterAutospacing="1"/>
        <w:ind w:left="1440"/>
      </w:pPr>
      <w:r>
        <w:rPr>
          <w:rFonts w:ascii="Candara" w:hAnsi="Candara"/>
        </w:rPr>
        <w:t>Compose, process, and parse strings.</w:t>
      </w:r>
    </w:p>
    <w:p w:rsidR="009B03F1" w:rsidRDefault="009B03F1" w:rsidP="009B03F1">
      <w:pPr>
        <w:numPr>
          <w:ilvl w:val="0"/>
          <w:numId w:val="14"/>
        </w:numPr>
        <w:spacing w:before="100" w:beforeAutospacing="1" w:after="100" w:afterAutospacing="1"/>
        <w:ind w:left="1440"/>
      </w:pPr>
      <w:r>
        <w:rPr>
          <w:rFonts w:ascii="Candara" w:hAnsi="Candara"/>
        </w:rPr>
        <w:t>Write and read data to and from files.</w:t>
      </w:r>
    </w:p>
    <w:p w:rsidR="009B03F1" w:rsidRDefault="009B03F1" w:rsidP="009B03F1">
      <w:pPr>
        <w:numPr>
          <w:ilvl w:val="0"/>
          <w:numId w:val="14"/>
        </w:numPr>
        <w:spacing w:before="100" w:beforeAutospacing="1" w:after="100" w:afterAutospacing="1"/>
        <w:ind w:left="1440"/>
      </w:pPr>
      <w:r>
        <w:rPr>
          <w:rFonts w:ascii="Candara" w:hAnsi="Candara"/>
        </w:rPr>
        <w:t>Utilize lists to aggregate data.</w:t>
      </w:r>
    </w:p>
    <w:p w:rsidR="009B03F1" w:rsidRDefault="009B03F1" w:rsidP="009B03F1">
      <w:pPr>
        <w:numPr>
          <w:ilvl w:val="0"/>
          <w:numId w:val="14"/>
        </w:numPr>
        <w:spacing w:before="100" w:beforeAutospacing="1" w:after="100" w:afterAutospacing="1"/>
        <w:ind w:left="1440"/>
      </w:pPr>
      <w:r>
        <w:rPr>
          <w:rFonts w:ascii="Candara" w:hAnsi="Candara"/>
        </w:rPr>
        <w:t>Map key/value pairs with dictionaries.</w:t>
      </w:r>
    </w:p>
    <w:p w:rsidR="009B03F1" w:rsidRDefault="009B03F1" w:rsidP="009B03F1">
      <w:pPr>
        <w:numPr>
          <w:ilvl w:val="0"/>
          <w:numId w:val="14"/>
        </w:numPr>
        <w:spacing w:before="100" w:beforeAutospacing="1" w:after="100" w:afterAutospacing="1"/>
        <w:ind w:left="1440"/>
      </w:pPr>
      <w:r>
        <w:rPr>
          <w:rFonts w:ascii="Candara" w:hAnsi="Candara"/>
        </w:rPr>
        <w:t>Explain how tuples differ from lists.</w:t>
      </w:r>
    </w:p>
    <w:p w:rsidR="009B03F1" w:rsidRDefault="009B03F1" w:rsidP="009B03F1">
      <w:pPr>
        <w:numPr>
          <w:ilvl w:val="0"/>
          <w:numId w:val="14"/>
        </w:numPr>
        <w:spacing w:before="100" w:beforeAutospacing="1" w:after="100" w:afterAutospacing="1"/>
        <w:ind w:left="1440"/>
      </w:pPr>
      <w:r>
        <w:rPr>
          <w:rFonts w:ascii="Candara" w:hAnsi="Candara"/>
        </w:rPr>
        <w:t>Deduce the best sequence for a given context.</w:t>
      </w:r>
    </w:p>
    <w:p w:rsidR="009B03F1" w:rsidRDefault="009B03F1" w:rsidP="009B03F1">
      <w:pPr>
        <w:numPr>
          <w:ilvl w:val="0"/>
          <w:numId w:val="14"/>
        </w:numPr>
        <w:spacing w:before="100" w:beforeAutospacing="1" w:after="100" w:afterAutospacing="1"/>
        <w:ind w:left="1440"/>
      </w:pPr>
      <w:r>
        <w:rPr>
          <w:rFonts w:ascii="Candara" w:hAnsi="Candara"/>
        </w:rPr>
        <w:t>Model sequences of sequences.</w:t>
      </w:r>
    </w:p>
    <w:p w:rsidR="009B03F1" w:rsidRDefault="009B03F1" w:rsidP="009B03F1">
      <w:pPr>
        <w:numPr>
          <w:ilvl w:val="0"/>
          <w:numId w:val="14"/>
        </w:numPr>
        <w:spacing w:before="100" w:beforeAutospacing="1" w:after="100" w:afterAutospacing="1"/>
        <w:ind w:left="1440"/>
      </w:pPr>
      <w:r>
        <w:rPr>
          <w:rFonts w:ascii="Candara" w:hAnsi="Candara"/>
        </w:rPr>
        <w:t>Employ development, testing, and debugging strategies.</w:t>
      </w:r>
    </w:p>
    <w:p w:rsidR="009B03F1" w:rsidRDefault="009B03F1" w:rsidP="009B03F1">
      <w:pPr>
        <w:numPr>
          <w:ilvl w:val="0"/>
          <w:numId w:val="14"/>
        </w:numPr>
        <w:spacing w:before="100" w:beforeAutospacing="1" w:after="100" w:afterAutospacing="1"/>
        <w:ind w:left="1440"/>
      </w:pPr>
      <w:r>
        <w:rPr>
          <w:rFonts w:ascii="Candara" w:hAnsi="Candara"/>
        </w:rPr>
        <w:t>Experiment with regular expressions.</w:t>
      </w:r>
    </w:p>
    <w:p w:rsidR="009B03F1" w:rsidRDefault="009B03F1" w:rsidP="009B03F1">
      <w:pPr>
        <w:numPr>
          <w:ilvl w:val="0"/>
          <w:numId w:val="14"/>
        </w:numPr>
        <w:spacing w:before="100" w:beforeAutospacing="1" w:after="100" w:afterAutospacing="1"/>
        <w:ind w:left="1440"/>
      </w:pPr>
      <w:r>
        <w:rPr>
          <w:rFonts w:ascii="Candara" w:hAnsi="Candara"/>
        </w:rPr>
        <w:t>Utilize sockets for network communication.</w:t>
      </w:r>
    </w:p>
    <w:p w:rsidR="009B03F1" w:rsidRDefault="009B03F1" w:rsidP="009B03F1">
      <w:pPr>
        <w:numPr>
          <w:ilvl w:val="0"/>
          <w:numId w:val="14"/>
        </w:numPr>
        <w:spacing w:before="100" w:beforeAutospacing="1" w:after="100" w:afterAutospacing="1"/>
        <w:ind w:left="1440"/>
      </w:pPr>
      <w:r>
        <w:rPr>
          <w:rFonts w:ascii="Candara" w:hAnsi="Candara"/>
        </w:rPr>
        <w:t>Make use of a web service as a data source.</w:t>
      </w:r>
    </w:p>
    <w:p w:rsidR="009B03F1" w:rsidRDefault="009B03F1" w:rsidP="009B03F1">
      <w:pPr>
        <w:numPr>
          <w:ilvl w:val="0"/>
          <w:numId w:val="14"/>
        </w:numPr>
        <w:spacing w:before="100" w:beforeAutospacing="1" w:after="100" w:afterAutospacing="1"/>
        <w:ind w:left="1440"/>
      </w:pPr>
      <w:r>
        <w:rPr>
          <w:rFonts w:ascii="Candara" w:hAnsi="Candara"/>
        </w:rPr>
        <w:t>Model and employ a simple relational database.</w:t>
      </w:r>
    </w:p>
    <w:p w:rsidR="009B03F1" w:rsidRDefault="009B03F1" w:rsidP="009B03F1">
      <w:pPr>
        <w:numPr>
          <w:ilvl w:val="0"/>
          <w:numId w:val="14"/>
        </w:numPr>
        <w:spacing w:before="100" w:beforeAutospacing="1" w:after="100" w:afterAutospacing="1"/>
        <w:ind w:left="1440"/>
      </w:pPr>
      <w:r>
        <w:rPr>
          <w:rFonts w:ascii="Candara" w:hAnsi="Candara"/>
        </w:rPr>
        <w:t>Experiment with visualization techniques.</w:t>
      </w:r>
    </w:p>
    <w:p w:rsidR="009B03F1" w:rsidRDefault="009B03F1" w:rsidP="009B03F1">
      <w:pPr>
        <w:pStyle w:val="Heading3"/>
      </w:pPr>
      <w:r>
        <w:t>Learning Objectives</w:t>
      </w:r>
    </w:p>
    <w:p w:rsidR="009B03F1" w:rsidRDefault="009B03F1" w:rsidP="009B03F1">
      <w:pPr>
        <w:pStyle w:val="body0"/>
      </w:pPr>
      <w:r>
        <w:t>By the end of this course, the student will be able to:</w:t>
      </w:r>
    </w:p>
    <w:p w:rsidR="009B03F1" w:rsidRDefault="009B03F1" w:rsidP="009B03F1">
      <w:pPr>
        <w:numPr>
          <w:ilvl w:val="0"/>
          <w:numId w:val="15"/>
        </w:numPr>
        <w:spacing w:before="100" w:beforeAutospacing="1" w:after="100" w:afterAutospacing="1"/>
        <w:ind w:left="1440"/>
      </w:pPr>
      <w:r>
        <w:t>Write programs using the core Python language elements.</w:t>
      </w:r>
    </w:p>
    <w:p w:rsidR="009B03F1" w:rsidRDefault="009B03F1" w:rsidP="009B03F1">
      <w:pPr>
        <w:numPr>
          <w:ilvl w:val="0"/>
          <w:numId w:val="15"/>
        </w:numPr>
        <w:spacing w:before="100" w:beforeAutospacing="1" w:after="100" w:afterAutospacing="1"/>
        <w:ind w:left="1440"/>
      </w:pPr>
      <w:r>
        <w:t>Create IPython Notebooks to document coding sessions.</w:t>
      </w:r>
    </w:p>
    <w:p w:rsidR="009B03F1" w:rsidRDefault="009B03F1" w:rsidP="009B03F1">
      <w:pPr>
        <w:numPr>
          <w:ilvl w:val="0"/>
          <w:numId w:val="15"/>
        </w:numPr>
        <w:spacing w:before="100" w:beforeAutospacing="1" w:after="100" w:afterAutospacing="1"/>
        <w:ind w:left="1440"/>
      </w:pPr>
      <w:r>
        <w:t>Use Python to explore network programming, web services, databases and Structured Query Language (SQL), and data visualization.</w:t>
      </w:r>
    </w:p>
    <w:p w:rsidR="009B03F1" w:rsidRDefault="009B03F1" w:rsidP="009B03F1">
      <w:pPr>
        <w:pStyle w:val="Heading2"/>
      </w:pPr>
      <w:r>
        <w:t>Course Materials/Textbooks</w:t>
      </w:r>
    </w:p>
    <w:p w:rsidR="009B03F1" w:rsidRDefault="009B03F1" w:rsidP="009B03F1">
      <w:pPr>
        <w:pStyle w:val="Heading2"/>
      </w:pPr>
      <w:r>
        <w:rPr>
          <w:rFonts w:ascii="Verdana" w:hAnsi="Verdana"/>
          <w:sz w:val="20"/>
        </w:rPr>
        <w:t>Python for Informatics</w:t>
      </w:r>
      <w:r>
        <w:rPr>
          <w:rFonts w:ascii="Verdana" w:hAnsi="Verdana"/>
          <w:b w:val="0"/>
          <w:bCs/>
          <w:sz w:val="20"/>
        </w:rPr>
        <w:t>: Exploring Information by Dr. Charles R Severance, CreateSpace Independent Publishing Platform; 1st edition (September 2, 2013)</w:t>
      </w:r>
    </w:p>
    <w:p w:rsidR="009B03F1" w:rsidRDefault="009B03F1" w:rsidP="009B03F1">
      <w:pPr>
        <w:pStyle w:val="Heading2"/>
      </w:pPr>
      <w:r>
        <w:rPr>
          <w:rFonts w:ascii="Verdana" w:hAnsi="Verdana"/>
          <w:b w:val="0"/>
          <w:bCs/>
          <w:sz w:val="20"/>
        </w:rPr>
        <w:t>ISBN-10: 1492339245</w:t>
      </w:r>
    </w:p>
    <w:p w:rsidR="009B03F1" w:rsidRDefault="009B03F1" w:rsidP="009B03F1">
      <w:pPr>
        <w:pStyle w:val="Heading2"/>
      </w:pPr>
      <w:r>
        <w:rPr>
          <w:rFonts w:ascii="Verdana" w:hAnsi="Verdana"/>
          <w:b w:val="0"/>
          <w:bCs/>
          <w:sz w:val="20"/>
        </w:rPr>
        <w:t xml:space="preserve">ISBN-13: 978-1492339243 </w:t>
      </w:r>
    </w:p>
    <w:p w:rsidR="009B03F1" w:rsidRDefault="009B03F1" w:rsidP="009B03F1">
      <w:pPr>
        <w:pStyle w:val="Heading2"/>
      </w:pPr>
      <w:r>
        <w:rPr>
          <w:rFonts w:ascii="Verdana" w:hAnsi="Verdana"/>
          <w:b w:val="0"/>
          <w:bCs/>
          <w:sz w:val="20"/>
        </w:rPr>
        <w:t xml:space="preserve">This textbook is freely available on the web at: </w:t>
      </w:r>
      <w:hyperlink r:id="rId7" w:history="1">
        <w:r>
          <w:rPr>
            <w:rStyle w:val="Hyperlink"/>
            <w:rFonts w:ascii="Verdana" w:hAnsi="Verdana"/>
            <w:b w:val="0"/>
            <w:bCs/>
            <w:sz w:val="20"/>
          </w:rPr>
          <w:t>http://www.pythonlearn.com/book.php</w:t>
        </w:r>
      </w:hyperlink>
    </w:p>
    <w:p w:rsidR="009B03F1" w:rsidRDefault="009B03F1" w:rsidP="009B03F1">
      <w:pPr>
        <w:pStyle w:val="NormalWeb"/>
      </w:pPr>
      <w:r>
        <w:t>The sample code and data files for the textbook can be found here:</w:t>
      </w:r>
    </w:p>
    <w:p w:rsidR="009B03F1" w:rsidRDefault="009B03F1" w:rsidP="009B03F1">
      <w:pPr>
        <w:pStyle w:val="NormalWeb"/>
      </w:pPr>
      <w:hyperlink r:id="rId8" w:history="1">
        <w:r>
          <w:rPr>
            <w:rStyle w:val="Hyperlink"/>
          </w:rPr>
          <w:t>http://www.py4inf.com/code/</w:t>
        </w:r>
      </w:hyperlink>
    </w:p>
    <w:p w:rsidR="009B03F1" w:rsidRDefault="009B03F1" w:rsidP="009B03F1">
      <w:pPr>
        <w:pStyle w:val="NormalWeb"/>
      </w:pPr>
      <w:r>
        <w:t>Students may prefer to purchase a physical softbound edition of the textbook, as it is both convenient and affordable:</w:t>
      </w:r>
    </w:p>
    <w:p w:rsidR="009B03F1" w:rsidRDefault="009B03F1" w:rsidP="009B03F1">
      <w:pPr>
        <w:pStyle w:val="NormalWeb"/>
      </w:pPr>
      <w:hyperlink r:id="rId9" w:history="1">
        <w:r>
          <w:rPr>
            <w:rStyle w:val="Hyperlink"/>
          </w:rPr>
          <w:t>http://smile.amazon.com/Python-Informatics-Dr-Charles-Severance/</w:t>
        </w:r>
      </w:hyperlink>
    </w:p>
    <w:p w:rsidR="009B03F1" w:rsidRDefault="009B03F1" w:rsidP="009B03F1">
      <w:pPr>
        <w:pStyle w:val="Heading2"/>
      </w:pPr>
      <w:r>
        <w:t>Course Overview</w:t>
      </w:r>
    </w:p>
    <w:p w:rsidR="009B03F1" w:rsidRDefault="009B03F1" w:rsidP="009B03F1">
      <w:pPr>
        <w:pStyle w:val="body0"/>
      </w:pPr>
      <w:r>
        <w:rPr>
          <w:color w:val="000000"/>
        </w:rPr>
        <w:t>This course has 9 lessons. The topics are as follows:</w:t>
      </w:r>
    </w:p>
    <w:p w:rsidR="009B03F1" w:rsidRDefault="009B03F1" w:rsidP="009B03F1">
      <w:pPr>
        <w:pStyle w:val="sessionbullet"/>
      </w:pPr>
      <w:r>
        <w:t>Lesson 1: Introduction, variables, expressions, and statements.     </w:t>
      </w:r>
    </w:p>
    <w:p w:rsidR="009B03F1" w:rsidRDefault="009B03F1" w:rsidP="009B03F1">
      <w:pPr>
        <w:pStyle w:val="sessionbullet"/>
      </w:pPr>
      <w:r>
        <w:t>Lesson 2: Conditional execution and functions.         </w:t>
      </w:r>
    </w:p>
    <w:p w:rsidR="009B03F1" w:rsidRDefault="009B03F1" w:rsidP="009B03F1">
      <w:pPr>
        <w:pStyle w:val="sessionbullet"/>
      </w:pPr>
      <w:r>
        <w:t>Lesson 3: Iteration and strings.</w:t>
      </w:r>
    </w:p>
    <w:p w:rsidR="009B03F1" w:rsidRDefault="009B03F1" w:rsidP="009B03F1">
      <w:pPr>
        <w:pStyle w:val="sessionbullet"/>
      </w:pPr>
      <w:r>
        <w:t>Lesson 4: Files and lists.</w:t>
      </w:r>
    </w:p>
    <w:p w:rsidR="009B03F1" w:rsidRDefault="009B03F1" w:rsidP="009B03F1">
      <w:pPr>
        <w:pStyle w:val="sessionbullet"/>
      </w:pPr>
      <w:r>
        <w:t>Lesson 5: Dictionaries and tuples.</w:t>
      </w:r>
    </w:p>
    <w:p w:rsidR="009B03F1" w:rsidRDefault="009B03F1" w:rsidP="009B03F1">
      <w:pPr>
        <w:pStyle w:val="sessionbullet"/>
      </w:pPr>
      <w:r>
        <w:t>Lesson 6: Regular expressions and network programming.</w:t>
      </w:r>
    </w:p>
    <w:p w:rsidR="009B03F1" w:rsidRDefault="009B03F1" w:rsidP="009B03F1">
      <w:pPr>
        <w:pStyle w:val="sessionbullet"/>
      </w:pPr>
      <w:r>
        <w:t>Lesson 7: Web services, database connectivity, and Structured Query Language (SQL).</w:t>
      </w:r>
    </w:p>
    <w:p w:rsidR="009B03F1" w:rsidRDefault="009B03F1" w:rsidP="009B03F1">
      <w:pPr>
        <w:pStyle w:val="sessionbullet"/>
      </w:pPr>
      <w:r>
        <w:t>Lesson 8: Data Visualization.   </w:t>
      </w:r>
    </w:p>
    <w:p w:rsidR="009B03F1" w:rsidRDefault="009B03F1" w:rsidP="009B03F1">
      <w:pPr>
        <w:pStyle w:val="sessionbullet"/>
      </w:pPr>
      <w:r>
        <w:t>Lesson 9: Automation through scripting.</w:t>
      </w:r>
    </w:p>
    <w:p w:rsidR="009B03F1" w:rsidRDefault="009B03F1" w:rsidP="009B03F1">
      <w:pPr>
        <w:pStyle w:val="Heading2"/>
      </w:pPr>
      <w:r>
        <w:t>Online Course Structure</w:t>
      </w:r>
    </w:p>
    <w:p w:rsidR="009B03F1" w:rsidRDefault="009B03F1" w:rsidP="009B03F1">
      <w:pPr>
        <w:pStyle w:val="body0"/>
      </w:pPr>
      <w:r>
        <w:t>The course is organized using the course menu (left side of your screen):</w:t>
      </w:r>
    </w:p>
    <w:tbl>
      <w:tblPr>
        <w:tblW w:w="0" w:type="auto"/>
        <w:tblCellMar>
          <w:left w:w="0" w:type="dxa"/>
          <w:right w:w="0" w:type="dxa"/>
        </w:tblCellMar>
        <w:tblLook w:val="04A0" w:firstRow="1" w:lastRow="0" w:firstColumn="1" w:lastColumn="0" w:noHBand="0" w:noVBand="1"/>
      </w:tblPr>
      <w:tblGrid>
        <w:gridCol w:w="2662"/>
        <w:gridCol w:w="6194"/>
      </w:tblGrid>
      <w:tr w:rsidR="009B03F1" w:rsidTr="009B03F1">
        <w:tc>
          <w:tcPr>
            <w:tcW w:w="266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03F1" w:rsidRDefault="009B03F1">
            <w:pPr>
              <w:pStyle w:val="body0"/>
            </w:pPr>
            <w:r>
              <w:rPr>
                <w:b/>
                <w:bCs/>
              </w:rPr>
              <w:t>Announcements</w:t>
            </w:r>
          </w:p>
        </w:tc>
        <w:tc>
          <w:tcPr>
            <w:tcW w:w="61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body0"/>
            </w:pPr>
            <w:r>
              <w:t>This is the first page you see upon entering your course. Your instructor will post weekly announcements and reminders here.</w:t>
            </w:r>
          </w:p>
        </w:tc>
      </w:tr>
      <w:tr w:rsidR="009B03F1" w:rsidTr="009B03F1">
        <w:tc>
          <w:tcPr>
            <w:tcW w:w="26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03F1" w:rsidRDefault="009B03F1">
            <w:pPr>
              <w:pStyle w:val="body0"/>
            </w:pPr>
            <w:r>
              <w:rPr>
                <w:b/>
                <w:bCs/>
              </w:rPr>
              <w:t>Syllabus</w:t>
            </w:r>
          </w:p>
        </w:tc>
        <w:tc>
          <w:tcPr>
            <w:tcW w:w="6194"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body0"/>
            </w:pPr>
            <w:r>
              <w:t>Contains the course outline, learning objectives, weekly assignments and course details.</w:t>
            </w:r>
          </w:p>
        </w:tc>
      </w:tr>
      <w:tr w:rsidR="009B03F1" w:rsidTr="009B03F1">
        <w:tc>
          <w:tcPr>
            <w:tcW w:w="26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03F1" w:rsidRDefault="009B03F1">
            <w:pPr>
              <w:pStyle w:val="body0"/>
            </w:pPr>
            <w:r>
              <w:rPr>
                <w:b/>
                <w:bCs/>
              </w:rPr>
              <w:t>Lessons</w:t>
            </w:r>
          </w:p>
        </w:tc>
        <w:tc>
          <w:tcPr>
            <w:tcW w:w="6194"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body0"/>
            </w:pPr>
            <w:r>
              <w:t>The course PowerPoint slides are made available here.</w:t>
            </w:r>
          </w:p>
        </w:tc>
      </w:tr>
      <w:tr w:rsidR="009B03F1" w:rsidTr="009B03F1">
        <w:tc>
          <w:tcPr>
            <w:tcW w:w="26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03F1" w:rsidRDefault="009B03F1">
            <w:pPr>
              <w:pStyle w:val="body0"/>
            </w:pPr>
            <w:r>
              <w:rPr>
                <w:b/>
                <w:bCs/>
              </w:rPr>
              <w:t>Assignments</w:t>
            </w:r>
          </w:p>
        </w:tc>
        <w:tc>
          <w:tcPr>
            <w:tcW w:w="6194"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body0"/>
            </w:pPr>
            <w:r>
              <w:t>Assignments, and Course Evaluation are available here.</w:t>
            </w:r>
          </w:p>
        </w:tc>
      </w:tr>
      <w:tr w:rsidR="009B03F1" w:rsidTr="009B03F1">
        <w:tc>
          <w:tcPr>
            <w:tcW w:w="26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03F1" w:rsidRDefault="009B03F1">
            <w:pPr>
              <w:pStyle w:val="body0"/>
            </w:pPr>
            <w:r>
              <w:rPr>
                <w:b/>
                <w:bCs/>
              </w:rPr>
              <w:t>Resources</w:t>
            </w:r>
          </w:p>
        </w:tc>
        <w:tc>
          <w:tcPr>
            <w:tcW w:w="6194"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body0"/>
            </w:pPr>
            <w:r>
              <w:t>Additional readings and handouts, web site links, and PowerPoint presentations are here.</w:t>
            </w:r>
          </w:p>
        </w:tc>
      </w:tr>
      <w:tr w:rsidR="009B03F1" w:rsidTr="009B03F1">
        <w:tc>
          <w:tcPr>
            <w:tcW w:w="26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03F1" w:rsidRDefault="009B03F1">
            <w:pPr>
              <w:pStyle w:val="body0"/>
            </w:pPr>
            <w:r>
              <w:rPr>
                <w:b/>
                <w:bCs/>
              </w:rPr>
              <w:t>Contacts</w:t>
            </w:r>
          </w:p>
        </w:tc>
        <w:tc>
          <w:tcPr>
            <w:tcW w:w="6194"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body0"/>
            </w:pPr>
            <w:r>
              <w:t>Instructor, student services and online learning support contact information is listed here.</w:t>
            </w:r>
          </w:p>
        </w:tc>
      </w:tr>
      <w:tr w:rsidR="009B03F1" w:rsidTr="009B03F1">
        <w:tc>
          <w:tcPr>
            <w:tcW w:w="26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03F1" w:rsidRDefault="009B03F1">
            <w:pPr>
              <w:pStyle w:val="body0"/>
            </w:pPr>
            <w:r>
              <w:rPr>
                <w:b/>
                <w:bCs/>
              </w:rPr>
              <w:t>Tools</w:t>
            </w:r>
          </w:p>
        </w:tc>
        <w:tc>
          <w:tcPr>
            <w:tcW w:w="6194"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body0"/>
            </w:pPr>
            <w:r>
              <w:t>Check your grades (My Grades), add a Homepage (Homepage), or access the Blackboard User Manual (User Manual) here.</w:t>
            </w:r>
          </w:p>
        </w:tc>
      </w:tr>
    </w:tbl>
    <w:p w:rsidR="009B03F1" w:rsidRDefault="009B03F1" w:rsidP="009B03F1">
      <w:pPr>
        <w:pStyle w:val="body0"/>
      </w:pPr>
      <w:r>
        <w:t> </w:t>
      </w:r>
    </w:p>
    <w:p w:rsidR="009B03F1" w:rsidRDefault="009B03F1" w:rsidP="009B03F1">
      <w:pPr>
        <w:pStyle w:val="Heading2"/>
      </w:pPr>
      <w:r>
        <w:t>Course Schedule</w:t>
      </w:r>
    </w:p>
    <w:tbl>
      <w:tblPr>
        <w:tblW w:w="14790" w:type="dxa"/>
        <w:tblCellMar>
          <w:left w:w="0" w:type="dxa"/>
          <w:right w:w="0" w:type="dxa"/>
        </w:tblCellMar>
        <w:tblLook w:val="04A0" w:firstRow="1" w:lastRow="0" w:firstColumn="1" w:lastColumn="0" w:noHBand="0" w:noVBand="1"/>
      </w:tblPr>
      <w:tblGrid>
        <w:gridCol w:w="842"/>
        <w:gridCol w:w="11442"/>
        <w:gridCol w:w="1343"/>
        <w:gridCol w:w="1656"/>
        <w:gridCol w:w="921"/>
      </w:tblGrid>
      <w:tr w:rsidR="009B03F1" w:rsidTr="009B03F1">
        <w:tc>
          <w:tcPr>
            <w:tcW w:w="8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rPr>
                <w:b/>
                <w:bCs/>
              </w:rPr>
              <w:t>Week</w:t>
            </w:r>
          </w:p>
        </w:tc>
        <w:tc>
          <w:tcPr>
            <w:tcW w:w="42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rPr>
                <w:b/>
                <w:bCs/>
              </w:rPr>
              <w:t>Topic</w:t>
            </w:r>
          </w:p>
        </w:tc>
        <w:tc>
          <w:tcPr>
            <w:tcW w:w="19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rPr>
                <w:b/>
                <w:bCs/>
              </w:rPr>
              <w:t>Reading</w:t>
            </w:r>
          </w:p>
        </w:tc>
        <w:tc>
          <w:tcPr>
            <w:tcW w:w="184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rPr>
                <w:b/>
                <w:bCs/>
              </w:rPr>
              <w:t>Assignments</w:t>
            </w:r>
          </w:p>
        </w:tc>
        <w:tc>
          <w:tcPr>
            <w:tcW w:w="97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rPr>
                <w:b/>
                <w:bCs/>
              </w:rPr>
              <w:t>Points</w:t>
            </w:r>
          </w:p>
        </w:tc>
      </w:tr>
      <w:tr w:rsidR="009B03F1" w:rsidTr="009B03F1">
        <w:tc>
          <w:tcPr>
            <w:tcW w:w="876" w:type="dxa"/>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9B03F1" w:rsidRDefault="009B03F1">
            <w:pPr>
              <w:pStyle w:val="cellbody1"/>
            </w:pPr>
            <w:r>
              <w:rPr>
                <w:b/>
                <w:bCs/>
              </w:rPr>
              <w:t>1</w:t>
            </w:r>
          </w:p>
        </w:tc>
        <w:tc>
          <w:tcPr>
            <w:tcW w:w="4242"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9B03F1" w:rsidRDefault="009B03F1" w:rsidP="009B03F1">
            <w:pPr>
              <w:numPr>
                <w:ilvl w:val="0"/>
                <w:numId w:val="16"/>
              </w:numPr>
              <w:spacing w:before="100" w:beforeAutospacing="1" w:after="100" w:afterAutospacing="1"/>
              <w:ind w:left="1440"/>
            </w:pPr>
            <w:r>
              <w:rPr>
                <w:rFonts w:ascii="Candara" w:hAnsi="Candara"/>
              </w:rPr>
              <w:t xml:space="preserve">Computers, Software, and Python and the </w:t>
            </w:r>
            <w:r>
              <w:rPr>
                <w:rFonts w:ascii="Candara" w:hAnsi="Candara"/>
                <w:i/>
                <w:iCs/>
              </w:rPr>
              <w:t>New Literacy</w:t>
            </w:r>
            <w:r>
              <w:rPr>
                <w:rFonts w:ascii="Candara" w:hAnsi="Candara"/>
              </w:rPr>
              <w:t>.</w:t>
            </w:r>
          </w:p>
          <w:p w:rsidR="009B03F1" w:rsidRDefault="009B03F1" w:rsidP="009B03F1">
            <w:pPr>
              <w:numPr>
                <w:ilvl w:val="1"/>
                <w:numId w:val="16"/>
              </w:numPr>
              <w:spacing w:before="100" w:beforeAutospacing="1" w:after="100" w:afterAutospacing="1"/>
              <w:ind w:left="3600"/>
            </w:pPr>
            <w:r>
              <w:rPr>
                <w:rFonts w:ascii="Candara" w:hAnsi="Candara"/>
              </w:rPr>
              <w:t>Computer Hardware Architecture</w:t>
            </w:r>
          </w:p>
          <w:p w:rsidR="009B03F1" w:rsidRDefault="009B03F1" w:rsidP="009B03F1">
            <w:pPr>
              <w:numPr>
                <w:ilvl w:val="1"/>
                <w:numId w:val="16"/>
              </w:numPr>
              <w:spacing w:before="100" w:beforeAutospacing="1" w:after="100" w:afterAutospacing="1"/>
              <w:ind w:left="3600"/>
            </w:pPr>
            <w:r>
              <w:rPr>
                <w:rFonts w:ascii="Candara" w:hAnsi="Candara"/>
              </w:rPr>
              <w:t>Computer Languages from Assembly to Python</w:t>
            </w:r>
          </w:p>
          <w:p w:rsidR="009B03F1" w:rsidRDefault="009B03F1" w:rsidP="009B03F1">
            <w:pPr>
              <w:numPr>
                <w:ilvl w:val="1"/>
                <w:numId w:val="16"/>
              </w:numPr>
              <w:spacing w:before="100" w:beforeAutospacing="1" w:after="100" w:afterAutospacing="1"/>
              <w:ind w:left="3600"/>
            </w:pPr>
            <w:r>
              <w:rPr>
                <w:rFonts w:ascii="Candara" w:hAnsi="Candara"/>
              </w:rPr>
              <w:t>Compilers vs. Interpreters</w:t>
            </w:r>
          </w:p>
          <w:p w:rsidR="009B03F1" w:rsidRDefault="009B03F1" w:rsidP="009B03F1">
            <w:pPr>
              <w:numPr>
                <w:ilvl w:val="1"/>
                <w:numId w:val="16"/>
              </w:numPr>
              <w:spacing w:before="100" w:beforeAutospacing="1" w:after="100" w:afterAutospacing="1"/>
              <w:ind w:left="3600"/>
            </w:pPr>
            <w:r>
              <w:rPr>
                <w:rFonts w:ascii="Candara" w:hAnsi="Candara"/>
              </w:rPr>
              <w:t xml:space="preserve">A Program as Instruction Sequences </w:t>
            </w:r>
          </w:p>
          <w:p w:rsidR="009B03F1" w:rsidRDefault="009B03F1" w:rsidP="009B03F1">
            <w:pPr>
              <w:numPr>
                <w:ilvl w:val="0"/>
                <w:numId w:val="16"/>
              </w:numPr>
              <w:spacing w:before="100" w:beforeAutospacing="1" w:after="100" w:afterAutospacing="1"/>
              <w:ind w:left="1440"/>
            </w:pPr>
            <w:r>
              <w:rPr>
                <w:rFonts w:ascii="Candara" w:hAnsi="Candara"/>
              </w:rPr>
              <w:t>The Python Development Environment</w:t>
            </w:r>
          </w:p>
          <w:p w:rsidR="009B03F1" w:rsidRDefault="009B03F1" w:rsidP="009B03F1">
            <w:pPr>
              <w:numPr>
                <w:ilvl w:val="0"/>
                <w:numId w:val="16"/>
              </w:numPr>
              <w:spacing w:before="100" w:beforeAutospacing="1" w:after="100" w:afterAutospacing="1"/>
              <w:ind w:left="1440"/>
            </w:pPr>
            <w:r>
              <w:rPr>
                <w:rFonts w:ascii="Candara" w:hAnsi="Candara"/>
              </w:rPr>
              <w:t>The Fundamental Elements of Code</w:t>
            </w:r>
          </w:p>
          <w:p w:rsidR="009B03F1" w:rsidRDefault="009B03F1" w:rsidP="009B03F1">
            <w:pPr>
              <w:numPr>
                <w:ilvl w:val="1"/>
                <w:numId w:val="16"/>
              </w:numPr>
              <w:spacing w:before="100" w:beforeAutospacing="1" w:after="100" w:afterAutospacing="1"/>
              <w:ind w:left="3600"/>
            </w:pPr>
            <w:r>
              <w:rPr>
                <w:rFonts w:ascii="Candara" w:hAnsi="Candara"/>
              </w:rPr>
              <w:t>Variables</w:t>
            </w:r>
          </w:p>
          <w:p w:rsidR="009B03F1" w:rsidRDefault="009B03F1" w:rsidP="009B03F1">
            <w:pPr>
              <w:numPr>
                <w:ilvl w:val="1"/>
                <w:numId w:val="16"/>
              </w:numPr>
              <w:spacing w:before="100" w:beforeAutospacing="1" w:after="100" w:afterAutospacing="1"/>
              <w:ind w:left="3600"/>
            </w:pPr>
            <w:r>
              <w:rPr>
                <w:rFonts w:ascii="Candara" w:hAnsi="Candara"/>
              </w:rPr>
              <w:t>Expressions</w:t>
            </w:r>
          </w:p>
          <w:p w:rsidR="009B03F1" w:rsidRDefault="009B03F1" w:rsidP="009B03F1">
            <w:pPr>
              <w:numPr>
                <w:ilvl w:val="1"/>
                <w:numId w:val="16"/>
              </w:numPr>
              <w:spacing w:before="100" w:beforeAutospacing="1" w:after="100" w:afterAutospacing="1"/>
              <w:ind w:left="3600"/>
            </w:pPr>
            <w:r>
              <w:rPr>
                <w:rFonts w:ascii="Candara" w:hAnsi="Candara"/>
              </w:rPr>
              <w:t>Statements.</w:t>
            </w:r>
          </w:p>
          <w:p w:rsidR="009B03F1" w:rsidRDefault="009B03F1">
            <w:pPr>
              <w:pStyle w:val="cellbody1"/>
            </w:pPr>
            <w:r>
              <w:rPr>
                <w:b/>
                <w:bCs/>
              </w:rPr>
              <w:t> </w:t>
            </w:r>
          </w:p>
        </w:tc>
        <w:tc>
          <w:tcPr>
            <w:tcW w:w="1920"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9B03F1" w:rsidRDefault="009B03F1">
            <w:pPr>
              <w:pStyle w:val="cellbody1"/>
            </w:pPr>
            <w:r>
              <w:t>Chapters 1 &amp; 2</w:t>
            </w:r>
          </w:p>
        </w:tc>
        <w:tc>
          <w:tcPr>
            <w:tcW w:w="1841"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9B03F1" w:rsidRDefault="009B03F1">
            <w:pPr>
              <w:pStyle w:val="cellbody1"/>
            </w:pPr>
            <w:r>
              <w:rPr>
                <w:b/>
                <w:bCs/>
                <w:color w:val="FF0000"/>
              </w:rPr>
              <w:t>Assignment 1 Due: 09/30/2016</w:t>
            </w:r>
          </w:p>
          <w:p w:rsidR="009B03F1" w:rsidRDefault="009B03F1">
            <w:pPr>
              <w:pStyle w:val="cellbody1"/>
            </w:pPr>
            <w:r>
              <w:t> </w:t>
            </w:r>
          </w:p>
        </w:tc>
        <w:tc>
          <w:tcPr>
            <w:tcW w:w="976"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9B03F1" w:rsidRDefault="009B03F1">
            <w:pPr>
              <w:pStyle w:val="cellbody1"/>
            </w:pPr>
            <w:r>
              <w:t> </w:t>
            </w:r>
          </w:p>
          <w:p w:rsidR="009B03F1" w:rsidRDefault="009B03F1">
            <w:pPr>
              <w:pStyle w:val="cellbody1"/>
            </w:pPr>
            <w:r>
              <w:t> </w:t>
            </w:r>
          </w:p>
          <w:p w:rsidR="009B03F1" w:rsidRDefault="009B03F1">
            <w:pPr>
              <w:pStyle w:val="cellbody1"/>
            </w:pPr>
            <w:r>
              <w:t> </w:t>
            </w:r>
          </w:p>
          <w:p w:rsidR="009B03F1" w:rsidRDefault="009B03F1">
            <w:pPr>
              <w:pStyle w:val="cellbody1"/>
            </w:pPr>
            <w:r>
              <w:t> </w:t>
            </w:r>
          </w:p>
          <w:p w:rsidR="009B03F1" w:rsidRDefault="009B03F1">
            <w:pPr>
              <w:pStyle w:val="cellbody1"/>
            </w:pPr>
            <w:r>
              <w:t>7.5</w:t>
            </w:r>
          </w:p>
        </w:tc>
      </w:tr>
      <w:tr w:rsidR="009B03F1" w:rsidTr="009B03F1">
        <w:tc>
          <w:tcPr>
            <w:tcW w:w="8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rPr>
                <w:b/>
                <w:bCs/>
              </w:rPr>
              <w:t>2</w:t>
            </w:r>
          </w:p>
        </w:tc>
        <w:tc>
          <w:tcPr>
            <w:tcW w:w="4242"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rsidP="009B03F1">
            <w:pPr>
              <w:numPr>
                <w:ilvl w:val="0"/>
                <w:numId w:val="17"/>
              </w:numPr>
              <w:spacing w:before="100" w:beforeAutospacing="1" w:after="100" w:afterAutospacing="1"/>
              <w:ind w:left="1440"/>
            </w:pPr>
            <w:r>
              <w:rPr>
                <w:rFonts w:ascii="Candara" w:hAnsi="Candara"/>
              </w:rPr>
              <w:t>Boolean Expressions and Conditional Process Flow.</w:t>
            </w:r>
          </w:p>
          <w:p w:rsidR="009B03F1" w:rsidRDefault="009B03F1" w:rsidP="009B03F1">
            <w:pPr>
              <w:numPr>
                <w:ilvl w:val="0"/>
                <w:numId w:val="17"/>
              </w:numPr>
              <w:spacing w:before="100" w:beforeAutospacing="1" w:after="100" w:afterAutospacing="1"/>
              <w:ind w:left="1440"/>
            </w:pPr>
            <w:r>
              <w:rPr>
                <w:rFonts w:ascii="Candara" w:hAnsi="Candara"/>
              </w:rPr>
              <w:t>Functions</w:t>
            </w:r>
          </w:p>
          <w:p w:rsidR="009B03F1" w:rsidRDefault="009B03F1" w:rsidP="009B03F1">
            <w:pPr>
              <w:numPr>
                <w:ilvl w:val="1"/>
                <w:numId w:val="17"/>
              </w:numPr>
              <w:spacing w:before="100" w:beforeAutospacing="1" w:after="100" w:afterAutospacing="1"/>
              <w:ind w:left="3600"/>
            </w:pPr>
            <w:r>
              <w:rPr>
                <w:rFonts w:ascii="Candara" w:hAnsi="Candara"/>
              </w:rPr>
              <w:t>Abstraction</w:t>
            </w:r>
          </w:p>
          <w:p w:rsidR="009B03F1" w:rsidRDefault="009B03F1" w:rsidP="009B03F1">
            <w:pPr>
              <w:numPr>
                <w:ilvl w:val="1"/>
                <w:numId w:val="17"/>
              </w:numPr>
              <w:spacing w:before="100" w:beforeAutospacing="1" w:after="100" w:afterAutospacing="1"/>
              <w:ind w:left="3600"/>
            </w:pPr>
            <w:r>
              <w:rPr>
                <w:rFonts w:ascii="Candara" w:hAnsi="Candara"/>
              </w:rPr>
              <w:t>Modularization</w:t>
            </w:r>
          </w:p>
          <w:p w:rsidR="009B03F1" w:rsidRDefault="009B03F1" w:rsidP="009B03F1">
            <w:pPr>
              <w:numPr>
                <w:ilvl w:val="1"/>
                <w:numId w:val="17"/>
              </w:numPr>
              <w:spacing w:before="100" w:beforeAutospacing="1" w:after="100" w:afterAutospacing="1"/>
              <w:ind w:left="3600"/>
            </w:pPr>
            <w:r>
              <w:rPr>
                <w:rFonts w:ascii="Candara" w:hAnsi="Candara"/>
              </w:rPr>
              <w:t>Reuse</w:t>
            </w:r>
          </w:p>
          <w:p w:rsidR="009B03F1" w:rsidRDefault="009B03F1" w:rsidP="009B03F1">
            <w:pPr>
              <w:numPr>
                <w:ilvl w:val="1"/>
                <w:numId w:val="17"/>
              </w:numPr>
              <w:spacing w:before="100" w:beforeAutospacing="1" w:after="100" w:afterAutospacing="1"/>
              <w:ind w:left="3600"/>
            </w:pPr>
            <w:r>
              <w:rPr>
                <w:rFonts w:ascii="Candara" w:hAnsi="Candara"/>
              </w:rPr>
              <w:t>Parameters</w:t>
            </w:r>
          </w:p>
          <w:p w:rsidR="009B03F1" w:rsidRDefault="009B03F1">
            <w:pPr>
              <w:pStyle w:val="cellbody1"/>
            </w:pPr>
            <w:r>
              <w:rPr>
                <w:b/>
                <w:bCs/>
              </w:rPr>
              <w:t> </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t>Chapters 3 &amp; 4</w:t>
            </w:r>
          </w:p>
        </w:tc>
        <w:tc>
          <w:tcPr>
            <w:tcW w:w="1841"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rPr>
                <w:b/>
                <w:bCs/>
                <w:color w:val="FF0000"/>
              </w:rPr>
              <w:t>Assignment 2 Due: 10/07/2016</w:t>
            </w:r>
          </w:p>
          <w:p w:rsidR="009B03F1" w:rsidRDefault="009B03F1">
            <w:pPr>
              <w:pStyle w:val="cellbody1"/>
            </w:pPr>
            <w:r>
              <w:t> </w:t>
            </w:r>
          </w:p>
        </w:tc>
        <w:tc>
          <w:tcPr>
            <w:tcW w:w="976"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t> </w:t>
            </w:r>
          </w:p>
          <w:p w:rsidR="009B03F1" w:rsidRDefault="009B03F1">
            <w:pPr>
              <w:pStyle w:val="cellbody1"/>
            </w:pPr>
            <w:r>
              <w:t> </w:t>
            </w:r>
          </w:p>
          <w:p w:rsidR="009B03F1" w:rsidRDefault="009B03F1">
            <w:pPr>
              <w:pStyle w:val="cellbody1"/>
            </w:pPr>
            <w:r>
              <w:t> </w:t>
            </w:r>
          </w:p>
          <w:p w:rsidR="009B03F1" w:rsidRDefault="009B03F1">
            <w:pPr>
              <w:pStyle w:val="cellbody1"/>
            </w:pPr>
            <w:r>
              <w:t> </w:t>
            </w:r>
          </w:p>
          <w:p w:rsidR="009B03F1" w:rsidRDefault="009B03F1">
            <w:pPr>
              <w:pStyle w:val="cellbody1"/>
            </w:pPr>
            <w:r>
              <w:t>7.5</w:t>
            </w:r>
          </w:p>
        </w:tc>
      </w:tr>
      <w:tr w:rsidR="009B03F1" w:rsidTr="009B03F1">
        <w:tc>
          <w:tcPr>
            <w:tcW w:w="876" w:type="dxa"/>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9B03F1" w:rsidRDefault="009B03F1">
            <w:pPr>
              <w:pStyle w:val="cellbody1"/>
            </w:pPr>
            <w:r>
              <w:rPr>
                <w:b/>
                <w:bCs/>
              </w:rPr>
              <w:t>3</w:t>
            </w:r>
          </w:p>
        </w:tc>
        <w:tc>
          <w:tcPr>
            <w:tcW w:w="4242"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9B03F1" w:rsidRDefault="009B03F1" w:rsidP="009B03F1">
            <w:pPr>
              <w:numPr>
                <w:ilvl w:val="0"/>
                <w:numId w:val="18"/>
              </w:numPr>
              <w:spacing w:before="100" w:beforeAutospacing="1" w:after="100" w:afterAutospacing="1"/>
              <w:ind w:left="1440"/>
            </w:pPr>
            <w:r>
              <w:rPr>
                <w:rFonts w:ascii="Candara" w:hAnsi="Candara"/>
              </w:rPr>
              <w:t>Loops</w:t>
            </w:r>
          </w:p>
          <w:p w:rsidR="009B03F1" w:rsidRDefault="009B03F1" w:rsidP="009B03F1">
            <w:pPr>
              <w:numPr>
                <w:ilvl w:val="1"/>
                <w:numId w:val="18"/>
              </w:numPr>
              <w:spacing w:before="100" w:beforeAutospacing="1" w:after="100" w:afterAutospacing="1"/>
              <w:ind w:left="3600"/>
            </w:pPr>
            <w:r>
              <w:rPr>
                <w:rFonts w:ascii="Candara" w:hAnsi="Candara"/>
              </w:rPr>
              <w:t>The Power of Iteration</w:t>
            </w:r>
          </w:p>
          <w:p w:rsidR="009B03F1" w:rsidRDefault="009B03F1" w:rsidP="009B03F1">
            <w:pPr>
              <w:numPr>
                <w:ilvl w:val="1"/>
                <w:numId w:val="18"/>
              </w:numPr>
              <w:spacing w:before="100" w:beforeAutospacing="1" w:after="100" w:afterAutospacing="1"/>
              <w:ind w:left="3600"/>
            </w:pPr>
            <w:r>
              <w:rPr>
                <w:rFonts w:ascii="Candara" w:hAnsi="Candara"/>
              </w:rPr>
              <w:t>Infinite Loops</w:t>
            </w:r>
          </w:p>
          <w:p w:rsidR="009B03F1" w:rsidRDefault="009B03F1" w:rsidP="009B03F1">
            <w:pPr>
              <w:numPr>
                <w:ilvl w:val="1"/>
                <w:numId w:val="18"/>
              </w:numPr>
              <w:spacing w:before="100" w:beforeAutospacing="1" w:after="100" w:afterAutospacing="1"/>
              <w:ind w:left="3600"/>
            </w:pPr>
            <w:r>
              <w:rPr>
                <w:rFonts w:ascii="Candara" w:hAnsi="Candara"/>
              </w:rPr>
              <w:t xml:space="preserve">The </w:t>
            </w:r>
            <w:r>
              <w:rPr>
                <w:rFonts w:ascii="Candara" w:hAnsi="Candara"/>
                <w:i/>
                <w:iCs/>
              </w:rPr>
              <w:t>while</w:t>
            </w:r>
            <w:r>
              <w:rPr>
                <w:rFonts w:ascii="Candara" w:hAnsi="Candara"/>
              </w:rPr>
              <w:t xml:space="preserve"> Loop</w:t>
            </w:r>
          </w:p>
          <w:p w:rsidR="009B03F1" w:rsidRDefault="009B03F1" w:rsidP="009B03F1">
            <w:pPr>
              <w:numPr>
                <w:ilvl w:val="1"/>
                <w:numId w:val="18"/>
              </w:numPr>
              <w:spacing w:before="100" w:beforeAutospacing="1" w:after="100" w:afterAutospacing="1"/>
              <w:ind w:left="3600"/>
            </w:pPr>
            <w:r>
              <w:rPr>
                <w:rFonts w:ascii="Candara" w:hAnsi="Candara"/>
              </w:rPr>
              <w:t xml:space="preserve">The </w:t>
            </w:r>
            <w:r>
              <w:rPr>
                <w:rFonts w:ascii="Candara" w:hAnsi="Candara"/>
                <w:i/>
                <w:iCs/>
              </w:rPr>
              <w:t>for</w:t>
            </w:r>
            <w:r>
              <w:rPr>
                <w:rFonts w:ascii="Candara" w:hAnsi="Candara"/>
              </w:rPr>
              <w:t xml:space="preserve"> Loop</w:t>
            </w:r>
          </w:p>
          <w:p w:rsidR="009B03F1" w:rsidRDefault="009B03F1" w:rsidP="009B03F1">
            <w:pPr>
              <w:numPr>
                <w:ilvl w:val="0"/>
                <w:numId w:val="18"/>
              </w:numPr>
              <w:spacing w:before="100" w:beforeAutospacing="1" w:after="100" w:afterAutospacing="1"/>
              <w:ind w:left="1440"/>
            </w:pPr>
            <w:r>
              <w:rPr>
                <w:rFonts w:ascii="Candara" w:hAnsi="Candara"/>
              </w:rPr>
              <w:t>Strings</w:t>
            </w:r>
          </w:p>
          <w:p w:rsidR="009B03F1" w:rsidRDefault="009B03F1" w:rsidP="009B03F1">
            <w:pPr>
              <w:numPr>
                <w:ilvl w:val="1"/>
                <w:numId w:val="18"/>
              </w:numPr>
              <w:spacing w:before="100" w:beforeAutospacing="1" w:after="100" w:afterAutospacing="1"/>
              <w:ind w:left="3600"/>
            </w:pPr>
            <w:r>
              <w:rPr>
                <w:rFonts w:ascii="Candara" w:hAnsi="Candara"/>
              </w:rPr>
              <w:t>Understanding Strings</w:t>
            </w:r>
          </w:p>
          <w:p w:rsidR="009B03F1" w:rsidRDefault="009B03F1" w:rsidP="009B03F1">
            <w:pPr>
              <w:numPr>
                <w:ilvl w:val="1"/>
                <w:numId w:val="18"/>
              </w:numPr>
              <w:spacing w:before="100" w:beforeAutospacing="1" w:after="100" w:afterAutospacing="1"/>
              <w:ind w:left="3600"/>
            </w:pPr>
            <w:r>
              <w:rPr>
                <w:rFonts w:ascii="Candara" w:hAnsi="Candara"/>
              </w:rPr>
              <w:t>Composing Strings</w:t>
            </w:r>
          </w:p>
          <w:p w:rsidR="009B03F1" w:rsidRDefault="009B03F1" w:rsidP="009B03F1">
            <w:pPr>
              <w:numPr>
                <w:ilvl w:val="1"/>
                <w:numId w:val="18"/>
              </w:numPr>
              <w:spacing w:before="100" w:beforeAutospacing="1" w:after="100" w:afterAutospacing="1"/>
              <w:ind w:left="3600"/>
            </w:pPr>
            <w:r>
              <w:rPr>
                <w:rFonts w:ascii="Candara" w:hAnsi="Candara"/>
              </w:rPr>
              <w:t>Processing Strings</w:t>
            </w:r>
          </w:p>
          <w:p w:rsidR="009B03F1" w:rsidRDefault="009B03F1" w:rsidP="009B03F1">
            <w:pPr>
              <w:numPr>
                <w:ilvl w:val="1"/>
                <w:numId w:val="18"/>
              </w:numPr>
              <w:spacing w:before="100" w:beforeAutospacing="1" w:after="100" w:afterAutospacing="1"/>
              <w:ind w:left="3600"/>
            </w:pPr>
            <w:r>
              <w:rPr>
                <w:rFonts w:ascii="Candara" w:hAnsi="Candara"/>
              </w:rPr>
              <w:t>Parsing Strings</w:t>
            </w:r>
          </w:p>
          <w:p w:rsidR="009B03F1" w:rsidRDefault="009B03F1">
            <w:pPr>
              <w:pStyle w:val="cellbody1"/>
            </w:pPr>
            <w:r>
              <w:rPr>
                <w:b/>
                <w:bCs/>
              </w:rPr>
              <w:t> </w:t>
            </w:r>
          </w:p>
        </w:tc>
        <w:tc>
          <w:tcPr>
            <w:tcW w:w="1920"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9B03F1" w:rsidRDefault="009B03F1">
            <w:pPr>
              <w:pStyle w:val="cellbody1"/>
            </w:pPr>
            <w:r>
              <w:t>Chapters 5 &amp; 6</w:t>
            </w:r>
          </w:p>
        </w:tc>
        <w:tc>
          <w:tcPr>
            <w:tcW w:w="1841"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9B03F1" w:rsidRDefault="009B03F1">
            <w:pPr>
              <w:pStyle w:val="cellbody1"/>
            </w:pPr>
            <w:r>
              <w:rPr>
                <w:b/>
                <w:bCs/>
                <w:color w:val="FF0000"/>
              </w:rPr>
              <w:t>Assignment 3 Due: 10/14/2016</w:t>
            </w:r>
          </w:p>
          <w:p w:rsidR="009B03F1" w:rsidRDefault="009B03F1">
            <w:pPr>
              <w:pStyle w:val="cellbody1"/>
            </w:pPr>
            <w:r>
              <w:t> </w:t>
            </w:r>
          </w:p>
        </w:tc>
        <w:tc>
          <w:tcPr>
            <w:tcW w:w="976"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9B03F1" w:rsidRDefault="009B03F1">
            <w:pPr>
              <w:pStyle w:val="cellbody1"/>
            </w:pPr>
            <w:r>
              <w:t> </w:t>
            </w:r>
          </w:p>
          <w:p w:rsidR="009B03F1" w:rsidRDefault="009B03F1">
            <w:pPr>
              <w:pStyle w:val="cellbody1"/>
            </w:pPr>
            <w:r>
              <w:t> </w:t>
            </w:r>
          </w:p>
          <w:p w:rsidR="009B03F1" w:rsidRDefault="009B03F1">
            <w:pPr>
              <w:pStyle w:val="cellbody1"/>
            </w:pPr>
            <w:r>
              <w:t> </w:t>
            </w:r>
          </w:p>
          <w:p w:rsidR="009B03F1" w:rsidRDefault="009B03F1">
            <w:pPr>
              <w:pStyle w:val="cellbody1"/>
            </w:pPr>
            <w:r>
              <w:t> </w:t>
            </w:r>
          </w:p>
          <w:p w:rsidR="009B03F1" w:rsidRDefault="009B03F1">
            <w:pPr>
              <w:pStyle w:val="cellbody1"/>
            </w:pPr>
            <w:r>
              <w:t>7.5</w:t>
            </w:r>
          </w:p>
        </w:tc>
      </w:tr>
      <w:tr w:rsidR="009B03F1" w:rsidTr="009B03F1">
        <w:tc>
          <w:tcPr>
            <w:tcW w:w="8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rPr>
                <w:b/>
                <w:bCs/>
              </w:rPr>
              <w:t>4</w:t>
            </w:r>
          </w:p>
        </w:tc>
        <w:tc>
          <w:tcPr>
            <w:tcW w:w="4242"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rsidP="009B03F1">
            <w:pPr>
              <w:numPr>
                <w:ilvl w:val="0"/>
                <w:numId w:val="19"/>
              </w:numPr>
              <w:spacing w:before="100" w:beforeAutospacing="1" w:after="100" w:afterAutospacing="1"/>
              <w:ind w:left="1440"/>
            </w:pPr>
            <w:r>
              <w:rPr>
                <w:rFonts w:ascii="Candara" w:hAnsi="Candara"/>
              </w:rPr>
              <w:t>File Input/Output</w:t>
            </w:r>
          </w:p>
          <w:p w:rsidR="009B03F1" w:rsidRDefault="009B03F1" w:rsidP="009B03F1">
            <w:pPr>
              <w:numPr>
                <w:ilvl w:val="1"/>
                <w:numId w:val="19"/>
              </w:numPr>
              <w:spacing w:before="100" w:beforeAutospacing="1" w:after="100" w:afterAutospacing="1"/>
              <w:ind w:left="3600"/>
            </w:pPr>
            <w:r>
              <w:rPr>
                <w:rFonts w:ascii="Candara" w:hAnsi="Candara"/>
              </w:rPr>
              <w:t>Opening Files</w:t>
            </w:r>
          </w:p>
          <w:p w:rsidR="009B03F1" w:rsidRDefault="009B03F1" w:rsidP="009B03F1">
            <w:pPr>
              <w:numPr>
                <w:ilvl w:val="1"/>
                <w:numId w:val="19"/>
              </w:numPr>
              <w:spacing w:before="100" w:beforeAutospacing="1" w:after="100" w:afterAutospacing="1"/>
              <w:ind w:left="3600"/>
            </w:pPr>
            <w:r>
              <w:rPr>
                <w:rFonts w:ascii="Candara" w:hAnsi="Candara"/>
              </w:rPr>
              <w:t>Reading Files</w:t>
            </w:r>
          </w:p>
          <w:p w:rsidR="009B03F1" w:rsidRDefault="009B03F1" w:rsidP="009B03F1">
            <w:pPr>
              <w:numPr>
                <w:ilvl w:val="1"/>
                <w:numId w:val="19"/>
              </w:numPr>
              <w:spacing w:before="100" w:beforeAutospacing="1" w:after="100" w:afterAutospacing="1"/>
              <w:ind w:left="3600"/>
            </w:pPr>
            <w:r>
              <w:rPr>
                <w:rFonts w:ascii="Candara" w:hAnsi="Candara"/>
              </w:rPr>
              <w:t>Searching Through Files</w:t>
            </w:r>
          </w:p>
          <w:p w:rsidR="009B03F1" w:rsidRDefault="009B03F1" w:rsidP="009B03F1">
            <w:pPr>
              <w:numPr>
                <w:ilvl w:val="1"/>
                <w:numId w:val="19"/>
              </w:numPr>
              <w:spacing w:before="100" w:beforeAutospacing="1" w:after="100" w:afterAutospacing="1"/>
              <w:ind w:left="3600"/>
            </w:pPr>
            <w:r>
              <w:rPr>
                <w:rFonts w:ascii="Candara" w:hAnsi="Candara"/>
              </w:rPr>
              <w:t>Selecting Files</w:t>
            </w:r>
          </w:p>
          <w:p w:rsidR="009B03F1" w:rsidRDefault="009B03F1" w:rsidP="009B03F1">
            <w:pPr>
              <w:numPr>
                <w:ilvl w:val="1"/>
                <w:numId w:val="19"/>
              </w:numPr>
              <w:spacing w:before="100" w:beforeAutospacing="1" w:after="100" w:afterAutospacing="1"/>
              <w:ind w:left="3600"/>
            </w:pPr>
            <w:r>
              <w:rPr>
                <w:rFonts w:ascii="Candara" w:hAnsi="Candara"/>
              </w:rPr>
              <w:t xml:space="preserve">The </w:t>
            </w:r>
            <w:r>
              <w:rPr>
                <w:rFonts w:ascii="Candara" w:hAnsi="Candara"/>
                <w:i/>
                <w:iCs/>
              </w:rPr>
              <w:t>try/except</w:t>
            </w:r>
            <w:r>
              <w:rPr>
                <w:rFonts w:ascii="Candara" w:hAnsi="Candara"/>
              </w:rPr>
              <w:t xml:space="preserve"> Structure</w:t>
            </w:r>
          </w:p>
          <w:p w:rsidR="009B03F1" w:rsidRDefault="009B03F1" w:rsidP="009B03F1">
            <w:pPr>
              <w:numPr>
                <w:ilvl w:val="1"/>
                <w:numId w:val="19"/>
              </w:numPr>
              <w:spacing w:before="100" w:beforeAutospacing="1" w:after="100" w:afterAutospacing="1"/>
              <w:ind w:left="3600"/>
            </w:pPr>
            <w:r>
              <w:rPr>
                <w:rFonts w:ascii="Candara" w:hAnsi="Candara"/>
              </w:rPr>
              <w:t>Writing Files</w:t>
            </w:r>
          </w:p>
          <w:p w:rsidR="009B03F1" w:rsidRDefault="009B03F1" w:rsidP="009B03F1">
            <w:pPr>
              <w:numPr>
                <w:ilvl w:val="1"/>
                <w:numId w:val="19"/>
              </w:numPr>
              <w:spacing w:before="100" w:beforeAutospacing="1" w:after="100" w:afterAutospacing="1"/>
              <w:ind w:left="3600"/>
            </w:pPr>
            <w:r>
              <w:rPr>
                <w:rFonts w:ascii="Candara" w:hAnsi="Candara"/>
              </w:rPr>
              <w:t>Closing Files</w:t>
            </w:r>
          </w:p>
          <w:p w:rsidR="009B03F1" w:rsidRDefault="009B03F1" w:rsidP="009B03F1">
            <w:pPr>
              <w:numPr>
                <w:ilvl w:val="0"/>
                <w:numId w:val="19"/>
              </w:numPr>
              <w:spacing w:before="100" w:beforeAutospacing="1" w:after="100" w:afterAutospacing="1"/>
              <w:ind w:left="1440"/>
            </w:pPr>
            <w:r>
              <w:rPr>
                <w:rFonts w:ascii="Candara" w:hAnsi="Candara"/>
              </w:rPr>
              <w:t>Lists</w:t>
            </w:r>
          </w:p>
          <w:p w:rsidR="009B03F1" w:rsidRDefault="009B03F1" w:rsidP="009B03F1">
            <w:pPr>
              <w:numPr>
                <w:ilvl w:val="1"/>
                <w:numId w:val="19"/>
              </w:numPr>
              <w:spacing w:before="100" w:beforeAutospacing="1" w:after="100" w:afterAutospacing="1"/>
              <w:ind w:left="3600"/>
            </w:pPr>
            <w:r>
              <w:rPr>
                <w:rFonts w:ascii="Candara" w:hAnsi="Candara"/>
              </w:rPr>
              <w:t>Understanding Lists</w:t>
            </w:r>
          </w:p>
          <w:p w:rsidR="009B03F1" w:rsidRDefault="009B03F1" w:rsidP="009B03F1">
            <w:pPr>
              <w:numPr>
                <w:ilvl w:val="1"/>
                <w:numId w:val="19"/>
              </w:numPr>
              <w:spacing w:before="100" w:beforeAutospacing="1" w:after="100" w:afterAutospacing="1"/>
              <w:ind w:left="3600"/>
            </w:pPr>
            <w:r>
              <w:rPr>
                <w:rFonts w:ascii="Candara" w:hAnsi="Candara"/>
              </w:rPr>
              <w:t>Traversing Lists</w:t>
            </w:r>
          </w:p>
          <w:p w:rsidR="009B03F1" w:rsidRDefault="009B03F1" w:rsidP="009B03F1">
            <w:pPr>
              <w:numPr>
                <w:ilvl w:val="1"/>
                <w:numId w:val="19"/>
              </w:numPr>
              <w:spacing w:before="100" w:beforeAutospacing="1" w:after="100" w:afterAutospacing="1"/>
              <w:ind w:left="3600"/>
            </w:pPr>
            <w:r>
              <w:rPr>
                <w:rFonts w:ascii="Candara" w:hAnsi="Candara"/>
              </w:rPr>
              <w:t>List Operators</w:t>
            </w:r>
          </w:p>
          <w:p w:rsidR="009B03F1" w:rsidRDefault="009B03F1" w:rsidP="009B03F1">
            <w:pPr>
              <w:numPr>
                <w:ilvl w:val="1"/>
                <w:numId w:val="19"/>
              </w:numPr>
              <w:spacing w:before="100" w:beforeAutospacing="1" w:after="100" w:afterAutospacing="1"/>
              <w:ind w:left="3600"/>
            </w:pPr>
            <w:r>
              <w:rPr>
                <w:rFonts w:ascii="Candara" w:hAnsi="Candara"/>
              </w:rPr>
              <w:t>List Methods</w:t>
            </w:r>
          </w:p>
          <w:p w:rsidR="009B03F1" w:rsidRDefault="009B03F1" w:rsidP="009B03F1">
            <w:pPr>
              <w:numPr>
                <w:ilvl w:val="1"/>
                <w:numId w:val="19"/>
              </w:numPr>
              <w:spacing w:before="100" w:beforeAutospacing="1" w:after="100" w:afterAutospacing="1"/>
              <w:ind w:left="3600"/>
            </w:pPr>
            <w:r>
              <w:rPr>
                <w:rFonts w:ascii="Candara" w:hAnsi="Candara"/>
              </w:rPr>
              <w:t>Deleting List Elements</w:t>
            </w:r>
          </w:p>
          <w:p w:rsidR="009B03F1" w:rsidRDefault="009B03F1" w:rsidP="009B03F1">
            <w:pPr>
              <w:numPr>
                <w:ilvl w:val="1"/>
                <w:numId w:val="19"/>
              </w:numPr>
              <w:spacing w:before="100" w:beforeAutospacing="1" w:after="100" w:afterAutospacing="1"/>
              <w:ind w:left="3600"/>
            </w:pPr>
            <w:r>
              <w:rPr>
                <w:rFonts w:ascii="Candara" w:hAnsi="Candara"/>
              </w:rPr>
              <w:t>List Functions</w:t>
            </w:r>
          </w:p>
          <w:p w:rsidR="009B03F1" w:rsidRDefault="009B03F1" w:rsidP="009B03F1">
            <w:pPr>
              <w:numPr>
                <w:ilvl w:val="1"/>
                <w:numId w:val="19"/>
              </w:numPr>
              <w:spacing w:before="100" w:beforeAutospacing="1" w:after="100" w:afterAutospacing="1"/>
              <w:ind w:left="3600"/>
            </w:pPr>
            <w:r>
              <w:rPr>
                <w:rFonts w:ascii="Candara" w:hAnsi="Candara"/>
              </w:rPr>
              <w:t>Using Lists</w:t>
            </w:r>
          </w:p>
          <w:p w:rsidR="009B03F1" w:rsidRDefault="009B03F1" w:rsidP="009B03F1">
            <w:pPr>
              <w:numPr>
                <w:ilvl w:val="2"/>
                <w:numId w:val="19"/>
              </w:numPr>
              <w:spacing w:before="100" w:beforeAutospacing="1" w:after="100" w:afterAutospacing="1"/>
              <w:ind w:left="5040"/>
            </w:pPr>
          </w:p>
          <w:p w:rsidR="009B03F1" w:rsidRDefault="009B03F1" w:rsidP="009B03F1">
            <w:pPr>
              <w:numPr>
                <w:ilvl w:val="3"/>
                <w:numId w:val="19"/>
              </w:numPr>
              <w:spacing w:before="100" w:beforeAutospacing="1" w:after="100" w:afterAutospacing="1"/>
              <w:ind w:left="7920"/>
            </w:pPr>
            <w:r>
              <w:rPr>
                <w:rFonts w:ascii="Candara" w:hAnsi="Candara"/>
              </w:rPr>
              <w:t>Parsing</w:t>
            </w:r>
          </w:p>
          <w:p w:rsidR="009B03F1" w:rsidRDefault="009B03F1" w:rsidP="009B03F1">
            <w:pPr>
              <w:numPr>
                <w:ilvl w:val="3"/>
                <w:numId w:val="19"/>
              </w:numPr>
              <w:spacing w:before="100" w:beforeAutospacing="1" w:after="100" w:afterAutospacing="1"/>
              <w:ind w:left="7920"/>
            </w:pPr>
            <w:r>
              <w:rPr>
                <w:rFonts w:ascii="Candara" w:hAnsi="Candara"/>
              </w:rPr>
              <w:t>Aliasing</w:t>
            </w:r>
          </w:p>
          <w:p w:rsidR="009B03F1" w:rsidRDefault="009B03F1" w:rsidP="009B03F1">
            <w:pPr>
              <w:numPr>
                <w:ilvl w:val="3"/>
                <w:numId w:val="19"/>
              </w:numPr>
              <w:spacing w:before="100" w:beforeAutospacing="1" w:after="100" w:afterAutospacing="1"/>
              <w:ind w:left="7920"/>
            </w:pPr>
            <w:r>
              <w:rPr>
                <w:rFonts w:ascii="Candara" w:hAnsi="Candara"/>
              </w:rPr>
              <w:t>Lists as Arguments</w:t>
            </w:r>
          </w:p>
          <w:p w:rsidR="009B03F1" w:rsidRDefault="009B03F1">
            <w:pPr>
              <w:pStyle w:val="cellbody1"/>
            </w:pPr>
            <w:r>
              <w:rPr>
                <w:b/>
                <w:bCs/>
              </w:rPr>
              <w:t> </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t>Chapters 6 &amp; 7</w:t>
            </w:r>
          </w:p>
        </w:tc>
        <w:tc>
          <w:tcPr>
            <w:tcW w:w="1841"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rPr>
                <w:b/>
                <w:bCs/>
                <w:color w:val="FF0000"/>
              </w:rPr>
              <w:t>Assignment 4 Due: 10/21/2016</w:t>
            </w:r>
          </w:p>
          <w:p w:rsidR="009B03F1" w:rsidRDefault="009B03F1">
            <w:pPr>
              <w:pStyle w:val="cellbody1"/>
            </w:pPr>
            <w:r>
              <w:t> </w:t>
            </w:r>
          </w:p>
        </w:tc>
        <w:tc>
          <w:tcPr>
            <w:tcW w:w="976"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t> </w:t>
            </w:r>
          </w:p>
          <w:p w:rsidR="009B03F1" w:rsidRDefault="009B03F1">
            <w:pPr>
              <w:pStyle w:val="cellbody1"/>
            </w:pPr>
            <w:r>
              <w:t> </w:t>
            </w:r>
          </w:p>
          <w:p w:rsidR="009B03F1" w:rsidRDefault="009B03F1">
            <w:pPr>
              <w:pStyle w:val="cellbody1"/>
            </w:pPr>
            <w:r>
              <w:t> </w:t>
            </w:r>
          </w:p>
          <w:p w:rsidR="009B03F1" w:rsidRDefault="009B03F1">
            <w:pPr>
              <w:pStyle w:val="cellbody1"/>
            </w:pPr>
            <w:r>
              <w:t> </w:t>
            </w:r>
          </w:p>
          <w:p w:rsidR="009B03F1" w:rsidRDefault="009B03F1">
            <w:pPr>
              <w:pStyle w:val="cellbody1"/>
            </w:pPr>
            <w:r>
              <w:t>7.5</w:t>
            </w:r>
          </w:p>
        </w:tc>
      </w:tr>
      <w:tr w:rsidR="009B03F1" w:rsidTr="009B03F1">
        <w:tc>
          <w:tcPr>
            <w:tcW w:w="876"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B03F1" w:rsidRDefault="009B03F1">
            <w:pPr>
              <w:pStyle w:val="cellbody1"/>
            </w:pPr>
            <w:r>
              <w:rPr>
                <w:b/>
                <w:bCs/>
              </w:rPr>
              <w:t>5</w:t>
            </w:r>
          </w:p>
        </w:tc>
        <w:tc>
          <w:tcPr>
            <w:tcW w:w="4242"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9B03F1" w:rsidRDefault="009B03F1" w:rsidP="009B03F1">
            <w:pPr>
              <w:numPr>
                <w:ilvl w:val="0"/>
                <w:numId w:val="20"/>
              </w:numPr>
              <w:spacing w:before="100" w:beforeAutospacing="1" w:after="100" w:afterAutospacing="1"/>
              <w:ind w:left="1440"/>
            </w:pPr>
            <w:r>
              <w:rPr>
                <w:rFonts w:ascii="Candara" w:hAnsi="Candara"/>
              </w:rPr>
              <w:t>Dictionaries</w:t>
            </w:r>
          </w:p>
          <w:p w:rsidR="009B03F1" w:rsidRDefault="009B03F1" w:rsidP="009B03F1">
            <w:pPr>
              <w:numPr>
                <w:ilvl w:val="1"/>
                <w:numId w:val="20"/>
              </w:numPr>
              <w:spacing w:before="100" w:beforeAutospacing="1" w:after="100" w:afterAutospacing="1"/>
              <w:ind w:left="3600"/>
            </w:pPr>
            <w:r>
              <w:rPr>
                <w:rFonts w:ascii="Candara" w:hAnsi="Candara"/>
              </w:rPr>
              <w:t>Maps and Key/Value Pairs</w:t>
            </w:r>
          </w:p>
          <w:p w:rsidR="009B03F1" w:rsidRDefault="009B03F1" w:rsidP="009B03F1">
            <w:pPr>
              <w:numPr>
                <w:ilvl w:val="1"/>
                <w:numId w:val="20"/>
              </w:numPr>
              <w:spacing w:before="100" w:beforeAutospacing="1" w:after="100" w:afterAutospacing="1"/>
              <w:ind w:left="3600"/>
            </w:pPr>
            <w:r>
              <w:rPr>
                <w:rFonts w:ascii="Candara" w:hAnsi="Candara"/>
              </w:rPr>
              <w:t>Dictionaries for Counting</w:t>
            </w:r>
          </w:p>
          <w:p w:rsidR="009B03F1" w:rsidRDefault="009B03F1" w:rsidP="009B03F1">
            <w:pPr>
              <w:numPr>
                <w:ilvl w:val="1"/>
                <w:numId w:val="20"/>
              </w:numPr>
              <w:spacing w:before="100" w:beforeAutospacing="1" w:after="100" w:afterAutospacing="1"/>
              <w:ind w:left="3600"/>
            </w:pPr>
            <w:r>
              <w:rPr>
                <w:rFonts w:ascii="Candara" w:hAnsi="Candara"/>
              </w:rPr>
              <w:t>Dictionaries for Parsing</w:t>
            </w:r>
          </w:p>
          <w:p w:rsidR="009B03F1" w:rsidRDefault="009B03F1" w:rsidP="009B03F1">
            <w:pPr>
              <w:numPr>
                <w:ilvl w:val="0"/>
                <w:numId w:val="20"/>
              </w:numPr>
              <w:spacing w:before="100" w:beforeAutospacing="1" w:after="100" w:afterAutospacing="1"/>
              <w:ind w:left="1440"/>
            </w:pPr>
            <w:r>
              <w:rPr>
                <w:rFonts w:ascii="Candara" w:hAnsi="Candara"/>
              </w:rPr>
              <w:t>Tuples</w:t>
            </w:r>
          </w:p>
          <w:p w:rsidR="009B03F1" w:rsidRDefault="009B03F1" w:rsidP="009B03F1">
            <w:pPr>
              <w:numPr>
                <w:ilvl w:val="1"/>
                <w:numId w:val="20"/>
              </w:numPr>
              <w:spacing w:before="100" w:beforeAutospacing="1" w:after="100" w:afterAutospacing="1"/>
              <w:ind w:left="3600"/>
            </w:pPr>
            <w:r>
              <w:rPr>
                <w:rFonts w:ascii="Candara" w:hAnsi="Candara"/>
              </w:rPr>
              <w:t>Comparing and Assigning</w:t>
            </w:r>
          </w:p>
          <w:p w:rsidR="009B03F1" w:rsidRDefault="009B03F1" w:rsidP="009B03F1">
            <w:pPr>
              <w:numPr>
                <w:ilvl w:val="1"/>
                <w:numId w:val="20"/>
              </w:numPr>
              <w:spacing w:before="100" w:beforeAutospacing="1" w:after="100" w:afterAutospacing="1"/>
              <w:ind w:left="3600"/>
            </w:pPr>
            <w:r>
              <w:rPr>
                <w:rFonts w:ascii="Candara" w:hAnsi="Candara"/>
              </w:rPr>
              <w:t>Tuples from Dictionaries</w:t>
            </w:r>
          </w:p>
          <w:p w:rsidR="009B03F1" w:rsidRDefault="009B03F1" w:rsidP="009B03F1">
            <w:pPr>
              <w:numPr>
                <w:ilvl w:val="1"/>
                <w:numId w:val="20"/>
              </w:numPr>
              <w:spacing w:before="100" w:beforeAutospacing="1" w:after="100" w:afterAutospacing="1"/>
              <w:ind w:left="3600"/>
            </w:pPr>
            <w:r>
              <w:rPr>
                <w:rFonts w:ascii="Candara" w:hAnsi="Candara"/>
              </w:rPr>
              <w:t>Using Dictionaries to Sort Tuples</w:t>
            </w:r>
          </w:p>
          <w:p w:rsidR="009B03F1" w:rsidRDefault="009B03F1" w:rsidP="009B03F1">
            <w:pPr>
              <w:numPr>
                <w:ilvl w:val="1"/>
                <w:numId w:val="20"/>
              </w:numPr>
              <w:spacing w:before="100" w:beforeAutospacing="1" w:after="100" w:afterAutospacing="1"/>
              <w:ind w:left="3600"/>
            </w:pPr>
            <w:r>
              <w:rPr>
                <w:rFonts w:ascii="Candara" w:hAnsi="Candara"/>
              </w:rPr>
              <w:t>Using Tuples as Dictionary Keys</w:t>
            </w:r>
          </w:p>
          <w:p w:rsidR="009B03F1" w:rsidRDefault="009B03F1" w:rsidP="009B03F1">
            <w:pPr>
              <w:numPr>
                <w:ilvl w:val="0"/>
                <w:numId w:val="20"/>
              </w:numPr>
              <w:spacing w:before="100" w:beforeAutospacing="1" w:after="100" w:afterAutospacing="1"/>
              <w:ind w:left="1440"/>
              <w:rPr>
                <w:szCs w:val="24"/>
              </w:rPr>
            </w:pPr>
            <w:r>
              <w:rPr>
                <w:rFonts w:ascii="Candara" w:hAnsi="Candara"/>
              </w:rPr>
              <w:t>Sequences of Sequences</w:t>
            </w:r>
          </w:p>
        </w:tc>
        <w:tc>
          <w:tcPr>
            <w:tcW w:w="192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9B03F1" w:rsidRDefault="009B03F1">
            <w:pPr>
              <w:pStyle w:val="cellbody1"/>
            </w:pPr>
            <w:r>
              <w:t>Chapters 8 &amp; 9</w:t>
            </w:r>
          </w:p>
        </w:tc>
        <w:tc>
          <w:tcPr>
            <w:tcW w:w="1841"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9B03F1" w:rsidRDefault="009B03F1">
            <w:pPr>
              <w:pStyle w:val="cellbody1"/>
            </w:pPr>
            <w:r>
              <w:rPr>
                <w:b/>
                <w:bCs/>
                <w:color w:val="FF0000"/>
              </w:rPr>
              <w:t>Assignment 5 Due: 10/28/2016</w:t>
            </w:r>
          </w:p>
          <w:p w:rsidR="009B03F1" w:rsidRDefault="009B03F1">
            <w:pPr>
              <w:pStyle w:val="cellbody1"/>
            </w:pPr>
            <w:r>
              <w:t> </w:t>
            </w:r>
          </w:p>
        </w:tc>
        <w:tc>
          <w:tcPr>
            <w:tcW w:w="976"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9B03F1" w:rsidRDefault="009B03F1">
            <w:pPr>
              <w:pStyle w:val="cellbody1"/>
            </w:pPr>
            <w:r>
              <w:t> </w:t>
            </w:r>
          </w:p>
          <w:p w:rsidR="009B03F1" w:rsidRDefault="009B03F1">
            <w:pPr>
              <w:pStyle w:val="cellbody1"/>
            </w:pPr>
            <w:r>
              <w:t> </w:t>
            </w:r>
          </w:p>
          <w:p w:rsidR="009B03F1" w:rsidRDefault="009B03F1">
            <w:pPr>
              <w:pStyle w:val="cellbody1"/>
            </w:pPr>
            <w:r>
              <w:t> </w:t>
            </w:r>
          </w:p>
          <w:p w:rsidR="009B03F1" w:rsidRDefault="009B03F1">
            <w:pPr>
              <w:pStyle w:val="cellbody1"/>
            </w:pPr>
            <w:r>
              <w:t> </w:t>
            </w:r>
          </w:p>
          <w:p w:rsidR="009B03F1" w:rsidRDefault="009B03F1">
            <w:pPr>
              <w:pStyle w:val="cellbody1"/>
            </w:pPr>
            <w:r>
              <w:t>7.5</w:t>
            </w:r>
          </w:p>
        </w:tc>
      </w:tr>
      <w:tr w:rsidR="009B03F1" w:rsidTr="009B03F1">
        <w:tc>
          <w:tcPr>
            <w:tcW w:w="8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rPr>
                <w:b/>
                <w:bCs/>
              </w:rPr>
              <w:t>6</w:t>
            </w:r>
          </w:p>
        </w:tc>
        <w:tc>
          <w:tcPr>
            <w:tcW w:w="4242"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rsidP="009B03F1">
            <w:pPr>
              <w:numPr>
                <w:ilvl w:val="0"/>
                <w:numId w:val="21"/>
              </w:numPr>
              <w:spacing w:before="100" w:beforeAutospacing="1" w:after="100" w:afterAutospacing="1"/>
              <w:ind w:left="1440"/>
            </w:pPr>
            <w:r>
              <w:rPr>
                <w:rFonts w:ascii="Candara" w:hAnsi="Candara"/>
              </w:rPr>
              <w:t>Regular Expressions</w:t>
            </w:r>
          </w:p>
          <w:p w:rsidR="009B03F1" w:rsidRDefault="009B03F1" w:rsidP="009B03F1">
            <w:pPr>
              <w:numPr>
                <w:ilvl w:val="1"/>
                <w:numId w:val="21"/>
              </w:numPr>
              <w:spacing w:before="100" w:beforeAutospacing="1" w:after="100" w:afterAutospacing="1"/>
              <w:ind w:left="3600"/>
            </w:pPr>
            <w:r>
              <w:rPr>
                <w:rFonts w:ascii="Candara" w:hAnsi="Candara"/>
              </w:rPr>
              <w:t>Extracting</w:t>
            </w:r>
          </w:p>
          <w:p w:rsidR="009B03F1" w:rsidRDefault="009B03F1" w:rsidP="009B03F1">
            <w:pPr>
              <w:numPr>
                <w:ilvl w:val="1"/>
                <w:numId w:val="21"/>
              </w:numPr>
              <w:spacing w:before="100" w:beforeAutospacing="1" w:after="100" w:afterAutospacing="1"/>
              <w:ind w:left="3600"/>
            </w:pPr>
            <w:r>
              <w:rPr>
                <w:rFonts w:ascii="Candara" w:hAnsi="Candara"/>
              </w:rPr>
              <w:t>Combining and Searching</w:t>
            </w:r>
          </w:p>
          <w:p w:rsidR="009B03F1" w:rsidRDefault="009B03F1" w:rsidP="009B03F1">
            <w:pPr>
              <w:numPr>
                <w:ilvl w:val="1"/>
                <w:numId w:val="21"/>
              </w:numPr>
              <w:spacing w:before="100" w:beforeAutospacing="1" w:after="100" w:afterAutospacing="1"/>
              <w:ind w:left="3600"/>
            </w:pPr>
            <w:r>
              <w:rPr>
                <w:rFonts w:ascii="Candara" w:hAnsi="Candara"/>
              </w:rPr>
              <w:t>Escaped Characters</w:t>
            </w:r>
          </w:p>
          <w:p w:rsidR="009B03F1" w:rsidRDefault="009B03F1" w:rsidP="009B03F1">
            <w:pPr>
              <w:numPr>
                <w:ilvl w:val="0"/>
                <w:numId w:val="21"/>
              </w:numPr>
              <w:spacing w:before="100" w:beforeAutospacing="1" w:after="100" w:afterAutospacing="1"/>
              <w:ind w:left="1440"/>
              <w:rPr>
                <w:szCs w:val="24"/>
              </w:rPr>
            </w:pPr>
            <w:r>
              <w:rPr>
                <w:rFonts w:ascii="Candara" w:hAnsi="Candara"/>
              </w:rPr>
              <w:t>Simple Network Programming with Socket Communication</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t>Chapters 10 &amp; 11</w:t>
            </w:r>
          </w:p>
        </w:tc>
        <w:tc>
          <w:tcPr>
            <w:tcW w:w="1841"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rPr>
                <w:b/>
                <w:bCs/>
                <w:color w:val="FF0000"/>
              </w:rPr>
              <w:t>Assignment 6 Due: 05/13/2016</w:t>
            </w:r>
          </w:p>
          <w:p w:rsidR="009B03F1" w:rsidRDefault="009B03F1">
            <w:pPr>
              <w:pStyle w:val="cellbody1"/>
            </w:pPr>
            <w:r>
              <w:t> </w:t>
            </w:r>
          </w:p>
        </w:tc>
        <w:tc>
          <w:tcPr>
            <w:tcW w:w="976"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t> </w:t>
            </w:r>
          </w:p>
          <w:p w:rsidR="009B03F1" w:rsidRDefault="009B03F1">
            <w:pPr>
              <w:pStyle w:val="cellbody1"/>
            </w:pPr>
            <w:r>
              <w:t> </w:t>
            </w:r>
          </w:p>
          <w:p w:rsidR="009B03F1" w:rsidRDefault="009B03F1">
            <w:pPr>
              <w:pStyle w:val="cellbody1"/>
            </w:pPr>
            <w:r>
              <w:t> </w:t>
            </w:r>
          </w:p>
          <w:p w:rsidR="009B03F1" w:rsidRDefault="009B03F1">
            <w:pPr>
              <w:pStyle w:val="cellbody1"/>
            </w:pPr>
            <w:r>
              <w:t> </w:t>
            </w:r>
          </w:p>
          <w:p w:rsidR="009B03F1" w:rsidRDefault="009B03F1">
            <w:pPr>
              <w:pStyle w:val="cellbody1"/>
            </w:pPr>
            <w:r>
              <w:t>7.5</w:t>
            </w:r>
          </w:p>
        </w:tc>
      </w:tr>
      <w:tr w:rsidR="009B03F1" w:rsidTr="009B03F1">
        <w:tc>
          <w:tcPr>
            <w:tcW w:w="876"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B03F1" w:rsidRDefault="009B03F1">
            <w:pPr>
              <w:pStyle w:val="cellbody1"/>
            </w:pPr>
            <w:r>
              <w:rPr>
                <w:b/>
                <w:bCs/>
              </w:rPr>
              <w:t>7</w:t>
            </w:r>
          </w:p>
        </w:tc>
        <w:tc>
          <w:tcPr>
            <w:tcW w:w="4242"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9B03F1" w:rsidRDefault="009B03F1" w:rsidP="009B03F1">
            <w:pPr>
              <w:numPr>
                <w:ilvl w:val="0"/>
                <w:numId w:val="22"/>
              </w:numPr>
              <w:spacing w:before="100" w:beforeAutospacing="1" w:after="100" w:afterAutospacing="1"/>
              <w:ind w:left="1440"/>
            </w:pPr>
            <w:r>
              <w:rPr>
                <w:rFonts w:ascii="Candara" w:hAnsi="Candara"/>
              </w:rPr>
              <w:t>Web Services as Data Sources</w:t>
            </w:r>
          </w:p>
          <w:p w:rsidR="009B03F1" w:rsidRDefault="009B03F1" w:rsidP="009B03F1">
            <w:pPr>
              <w:numPr>
                <w:ilvl w:val="1"/>
                <w:numId w:val="22"/>
              </w:numPr>
              <w:spacing w:before="100" w:beforeAutospacing="1" w:after="100" w:afterAutospacing="1"/>
              <w:ind w:left="3600"/>
            </w:pPr>
            <w:r>
              <w:rPr>
                <w:rFonts w:ascii="Candara" w:hAnsi="Candara"/>
              </w:rPr>
              <w:t>Parsing XML Trees</w:t>
            </w:r>
          </w:p>
          <w:p w:rsidR="009B03F1" w:rsidRDefault="009B03F1" w:rsidP="009B03F1">
            <w:pPr>
              <w:numPr>
                <w:ilvl w:val="1"/>
                <w:numId w:val="22"/>
              </w:numPr>
              <w:spacing w:before="100" w:beforeAutospacing="1" w:after="100" w:afterAutospacing="1"/>
              <w:ind w:left="3600"/>
            </w:pPr>
            <w:r>
              <w:rPr>
                <w:rFonts w:ascii="Candara" w:hAnsi="Candara"/>
              </w:rPr>
              <w:t>JavaScript Object Notation (JSON)</w:t>
            </w:r>
          </w:p>
          <w:p w:rsidR="009B03F1" w:rsidRDefault="009B03F1" w:rsidP="009B03F1">
            <w:pPr>
              <w:numPr>
                <w:ilvl w:val="1"/>
                <w:numId w:val="22"/>
              </w:numPr>
              <w:spacing w:before="100" w:beforeAutospacing="1" w:after="100" w:afterAutospacing="1"/>
              <w:ind w:left="3600"/>
            </w:pPr>
            <w:r>
              <w:rPr>
                <w:rFonts w:ascii="Candara" w:hAnsi="Candara"/>
              </w:rPr>
              <w:t>Parsing JSON</w:t>
            </w:r>
          </w:p>
          <w:p w:rsidR="009B03F1" w:rsidRDefault="009B03F1" w:rsidP="009B03F1">
            <w:pPr>
              <w:numPr>
                <w:ilvl w:val="1"/>
                <w:numId w:val="22"/>
              </w:numPr>
              <w:spacing w:before="100" w:beforeAutospacing="1" w:after="100" w:afterAutospacing="1"/>
              <w:ind w:left="3600"/>
            </w:pPr>
            <w:r>
              <w:rPr>
                <w:rFonts w:ascii="Candara" w:hAnsi="Candara"/>
              </w:rPr>
              <w:t>Application Programming Interfaces (APIs)</w:t>
            </w:r>
          </w:p>
          <w:p w:rsidR="009B03F1" w:rsidRDefault="009B03F1" w:rsidP="009B03F1">
            <w:pPr>
              <w:numPr>
                <w:ilvl w:val="1"/>
                <w:numId w:val="22"/>
              </w:numPr>
              <w:spacing w:before="100" w:beforeAutospacing="1" w:after="100" w:afterAutospacing="1"/>
              <w:ind w:left="3600"/>
            </w:pPr>
            <w:r>
              <w:rPr>
                <w:rFonts w:ascii="Candara" w:hAnsi="Candara"/>
              </w:rPr>
              <w:t>Security Conventions in API Usage</w:t>
            </w:r>
          </w:p>
          <w:p w:rsidR="009B03F1" w:rsidRDefault="009B03F1" w:rsidP="009B03F1">
            <w:pPr>
              <w:numPr>
                <w:ilvl w:val="0"/>
                <w:numId w:val="22"/>
              </w:numPr>
              <w:spacing w:before="100" w:beforeAutospacing="1" w:after="100" w:afterAutospacing="1"/>
              <w:ind w:left="1440"/>
            </w:pPr>
            <w:r>
              <w:rPr>
                <w:rFonts w:ascii="Candara" w:hAnsi="Candara"/>
              </w:rPr>
              <w:t>Using Relational Databases</w:t>
            </w:r>
          </w:p>
          <w:p w:rsidR="009B03F1" w:rsidRDefault="009B03F1" w:rsidP="009B03F1">
            <w:pPr>
              <w:numPr>
                <w:ilvl w:val="1"/>
                <w:numId w:val="22"/>
              </w:numPr>
              <w:spacing w:before="100" w:beforeAutospacing="1" w:after="100" w:afterAutospacing="1"/>
              <w:ind w:left="3600"/>
            </w:pPr>
            <w:r>
              <w:rPr>
                <w:rFonts w:ascii="Candara" w:hAnsi="Candara"/>
              </w:rPr>
              <w:t>What is a Database?</w:t>
            </w:r>
          </w:p>
          <w:p w:rsidR="009B03F1" w:rsidRDefault="009B03F1" w:rsidP="009B03F1">
            <w:pPr>
              <w:numPr>
                <w:ilvl w:val="1"/>
                <w:numId w:val="22"/>
              </w:numPr>
              <w:spacing w:before="100" w:beforeAutospacing="1" w:after="100" w:afterAutospacing="1"/>
              <w:ind w:left="3600"/>
            </w:pPr>
            <w:r>
              <w:rPr>
                <w:rFonts w:ascii="Candara" w:hAnsi="Candara"/>
              </w:rPr>
              <w:t>Schema</w:t>
            </w:r>
          </w:p>
          <w:p w:rsidR="009B03F1" w:rsidRDefault="009B03F1" w:rsidP="009B03F1">
            <w:pPr>
              <w:numPr>
                <w:ilvl w:val="1"/>
                <w:numId w:val="22"/>
              </w:numPr>
              <w:spacing w:before="100" w:beforeAutospacing="1" w:after="100" w:afterAutospacing="1"/>
              <w:ind w:left="3600"/>
            </w:pPr>
            <w:r>
              <w:rPr>
                <w:rFonts w:ascii="Candara" w:hAnsi="Candara"/>
              </w:rPr>
              <w:t>Logical, Primary, and Foreign Keys</w:t>
            </w:r>
          </w:p>
          <w:p w:rsidR="009B03F1" w:rsidRDefault="009B03F1" w:rsidP="009B03F1">
            <w:pPr>
              <w:numPr>
                <w:ilvl w:val="1"/>
                <w:numId w:val="22"/>
              </w:numPr>
              <w:spacing w:before="100" w:beforeAutospacing="1" w:after="100" w:afterAutospacing="1"/>
              <w:ind w:left="3600"/>
            </w:pPr>
            <w:r>
              <w:rPr>
                <w:rFonts w:ascii="Candara" w:hAnsi="Candara"/>
              </w:rPr>
              <w:t>Structured Query Language (SQL)</w:t>
            </w:r>
          </w:p>
          <w:p w:rsidR="009B03F1" w:rsidRDefault="009B03F1" w:rsidP="009B03F1">
            <w:pPr>
              <w:numPr>
                <w:ilvl w:val="1"/>
                <w:numId w:val="22"/>
              </w:numPr>
              <w:spacing w:before="100" w:beforeAutospacing="1" w:after="100" w:afterAutospacing="1"/>
              <w:ind w:left="3600"/>
            </w:pPr>
            <w:r>
              <w:rPr>
                <w:rFonts w:ascii="Candara" w:hAnsi="Candara"/>
              </w:rPr>
              <w:t>Retrieving and Inserting Records</w:t>
            </w:r>
          </w:p>
          <w:p w:rsidR="009B03F1" w:rsidRDefault="009B03F1" w:rsidP="009B03F1">
            <w:pPr>
              <w:numPr>
                <w:ilvl w:val="0"/>
                <w:numId w:val="22"/>
              </w:numPr>
              <w:spacing w:before="100" w:beforeAutospacing="1" w:after="100" w:afterAutospacing="1"/>
              <w:ind w:left="1440"/>
              <w:rPr>
                <w:szCs w:val="24"/>
              </w:rPr>
            </w:pPr>
            <w:r>
              <w:rPr>
                <w:rFonts w:ascii="Candara" w:hAnsi="Candara"/>
              </w:rPr>
              <w:t>The JOIN Operation</w:t>
            </w:r>
          </w:p>
        </w:tc>
        <w:tc>
          <w:tcPr>
            <w:tcW w:w="192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9B03F1" w:rsidRDefault="009B03F1">
            <w:pPr>
              <w:pStyle w:val="cellbody1"/>
            </w:pPr>
            <w:r>
              <w:t>Chapters 12 &amp; 13</w:t>
            </w:r>
          </w:p>
        </w:tc>
        <w:tc>
          <w:tcPr>
            <w:tcW w:w="1841"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9B03F1" w:rsidRDefault="009B03F1">
            <w:pPr>
              <w:pStyle w:val="cellbody1"/>
            </w:pPr>
            <w:r>
              <w:rPr>
                <w:b/>
                <w:bCs/>
                <w:color w:val="FF0000"/>
              </w:rPr>
              <w:t>Assignment 7 Due: 11/04/2016</w:t>
            </w:r>
          </w:p>
          <w:p w:rsidR="009B03F1" w:rsidRDefault="009B03F1">
            <w:pPr>
              <w:pStyle w:val="cellbody1"/>
            </w:pPr>
            <w:r>
              <w:t> </w:t>
            </w:r>
          </w:p>
        </w:tc>
        <w:tc>
          <w:tcPr>
            <w:tcW w:w="976"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9B03F1" w:rsidRDefault="009B03F1">
            <w:pPr>
              <w:pStyle w:val="cellbody1"/>
            </w:pPr>
            <w:r>
              <w:t> </w:t>
            </w:r>
          </w:p>
          <w:p w:rsidR="009B03F1" w:rsidRDefault="009B03F1">
            <w:pPr>
              <w:pStyle w:val="cellbody1"/>
            </w:pPr>
            <w:r>
              <w:t> </w:t>
            </w:r>
          </w:p>
          <w:p w:rsidR="009B03F1" w:rsidRDefault="009B03F1">
            <w:pPr>
              <w:pStyle w:val="cellbody1"/>
            </w:pPr>
            <w:r>
              <w:t> </w:t>
            </w:r>
          </w:p>
          <w:p w:rsidR="009B03F1" w:rsidRDefault="009B03F1">
            <w:pPr>
              <w:pStyle w:val="cellbody1"/>
            </w:pPr>
            <w:r>
              <w:t> </w:t>
            </w:r>
          </w:p>
          <w:p w:rsidR="009B03F1" w:rsidRDefault="009B03F1">
            <w:pPr>
              <w:pStyle w:val="cellbody1"/>
            </w:pPr>
            <w:r>
              <w:t>7.5</w:t>
            </w:r>
          </w:p>
        </w:tc>
      </w:tr>
      <w:tr w:rsidR="009B03F1" w:rsidTr="009B03F1">
        <w:tc>
          <w:tcPr>
            <w:tcW w:w="8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rPr>
                <w:b/>
                <w:bCs/>
              </w:rPr>
              <w:t>8</w:t>
            </w:r>
          </w:p>
        </w:tc>
        <w:tc>
          <w:tcPr>
            <w:tcW w:w="4242"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rsidP="009B03F1">
            <w:pPr>
              <w:numPr>
                <w:ilvl w:val="0"/>
                <w:numId w:val="23"/>
              </w:numPr>
              <w:spacing w:before="100" w:beforeAutospacing="1" w:after="100" w:afterAutospacing="1"/>
              <w:ind w:left="1440"/>
              <w:rPr>
                <w:szCs w:val="24"/>
              </w:rPr>
            </w:pPr>
            <w:r>
              <w:rPr>
                <w:rFonts w:ascii="Candara" w:hAnsi="Candara"/>
              </w:rPr>
              <w:t>Experimenting with visualization techniques.</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t>Chapters 14 &amp; 15</w:t>
            </w:r>
          </w:p>
        </w:tc>
        <w:tc>
          <w:tcPr>
            <w:tcW w:w="1841"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rPr>
                <w:b/>
                <w:bCs/>
                <w:color w:val="FF0000"/>
              </w:rPr>
              <w:t>Assignment 8 Due: 11/11/2016</w:t>
            </w:r>
          </w:p>
          <w:p w:rsidR="009B03F1" w:rsidRDefault="009B03F1">
            <w:pPr>
              <w:pStyle w:val="cellbody1"/>
            </w:pPr>
            <w:r>
              <w:t> </w:t>
            </w:r>
          </w:p>
        </w:tc>
        <w:tc>
          <w:tcPr>
            <w:tcW w:w="976"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t> </w:t>
            </w:r>
          </w:p>
          <w:p w:rsidR="009B03F1" w:rsidRDefault="009B03F1">
            <w:pPr>
              <w:pStyle w:val="cellbody1"/>
            </w:pPr>
            <w:r>
              <w:t> </w:t>
            </w:r>
          </w:p>
          <w:p w:rsidR="009B03F1" w:rsidRDefault="009B03F1">
            <w:pPr>
              <w:pStyle w:val="cellbody1"/>
            </w:pPr>
            <w:r>
              <w:t> </w:t>
            </w:r>
          </w:p>
          <w:p w:rsidR="009B03F1" w:rsidRDefault="009B03F1">
            <w:pPr>
              <w:pStyle w:val="cellbody1"/>
            </w:pPr>
            <w:r>
              <w:t> </w:t>
            </w:r>
          </w:p>
          <w:p w:rsidR="009B03F1" w:rsidRDefault="009B03F1">
            <w:pPr>
              <w:pStyle w:val="cellbody1"/>
            </w:pPr>
            <w:r>
              <w:t>7.5</w:t>
            </w:r>
          </w:p>
        </w:tc>
      </w:tr>
      <w:tr w:rsidR="009B03F1" w:rsidTr="009B03F1">
        <w:tc>
          <w:tcPr>
            <w:tcW w:w="876"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B03F1" w:rsidRDefault="009B03F1">
            <w:pPr>
              <w:pStyle w:val="cellbody1"/>
            </w:pPr>
            <w:r>
              <w:rPr>
                <w:b/>
                <w:bCs/>
              </w:rPr>
              <w:t>9</w:t>
            </w:r>
          </w:p>
        </w:tc>
        <w:tc>
          <w:tcPr>
            <w:tcW w:w="4242"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9B03F1" w:rsidRDefault="009B03F1" w:rsidP="009B03F1">
            <w:pPr>
              <w:numPr>
                <w:ilvl w:val="0"/>
                <w:numId w:val="24"/>
              </w:numPr>
              <w:spacing w:before="100" w:beforeAutospacing="1" w:after="100" w:afterAutospacing="1"/>
              <w:ind w:left="1440"/>
              <w:rPr>
                <w:szCs w:val="24"/>
              </w:rPr>
            </w:pPr>
            <w:r>
              <w:rPr>
                <w:rFonts w:ascii="Candara" w:hAnsi="Candara"/>
              </w:rPr>
              <w:t>Review</w:t>
            </w:r>
          </w:p>
        </w:tc>
        <w:tc>
          <w:tcPr>
            <w:tcW w:w="192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9B03F1" w:rsidRDefault="009B03F1">
            <w:pPr>
              <w:pStyle w:val="cellbody1"/>
            </w:pPr>
            <w:r>
              <w:t>N/A</w:t>
            </w:r>
          </w:p>
        </w:tc>
        <w:tc>
          <w:tcPr>
            <w:tcW w:w="1841"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9B03F1" w:rsidRDefault="009B03F1">
            <w:pPr>
              <w:pStyle w:val="cellbody1"/>
            </w:pPr>
            <w:r>
              <w:rPr>
                <w:b/>
                <w:bCs/>
                <w:color w:val="FF0000"/>
              </w:rPr>
              <w:t>PeerWise Participation</w:t>
            </w:r>
          </w:p>
        </w:tc>
        <w:tc>
          <w:tcPr>
            <w:tcW w:w="976"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9B03F1" w:rsidRDefault="009B03F1">
            <w:pPr>
              <w:pStyle w:val="cellbody1"/>
            </w:pPr>
            <w:r>
              <w:t>40</w:t>
            </w:r>
          </w:p>
        </w:tc>
      </w:tr>
      <w:tr w:rsidR="009B03F1" w:rsidTr="009B03F1">
        <w:tc>
          <w:tcPr>
            <w:tcW w:w="8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rPr>
                <w:b/>
                <w:bCs/>
              </w:rPr>
              <w:t> </w:t>
            </w:r>
          </w:p>
        </w:tc>
        <w:tc>
          <w:tcPr>
            <w:tcW w:w="4242"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rPr>
                <w:b/>
                <w:bCs/>
              </w:rPr>
              <w:t> </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rPr>
                <w:b/>
                <w:bCs/>
              </w:rPr>
              <w:t>TOTAL POINTS POSSIBLE</w:t>
            </w:r>
          </w:p>
        </w:tc>
        <w:tc>
          <w:tcPr>
            <w:tcW w:w="1841"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rPr>
                <w:b/>
                <w:bCs/>
              </w:rPr>
              <w:t> </w:t>
            </w:r>
          </w:p>
        </w:tc>
        <w:tc>
          <w:tcPr>
            <w:tcW w:w="976" w:type="dxa"/>
            <w:tcBorders>
              <w:top w:val="nil"/>
              <w:left w:val="nil"/>
              <w:bottom w:val="single" w:sz="8" w:space="0" w:color="auto"/>
              <w:right w:val="single" w:sz="8" w:space="0" w:color="auto"/>
            </w:tcBorders>
            <w:tcMar>
              <w:top w:w="0" w:type="dxa"/>
              <w:left w:w="108" w:type="dxa"/>
              <w:bottom w:w="0" w:type="dxa"/>
              <w:right w:w="108" w:type="dxa"/>
            </w:tcMar>
            <w:hideMark/>
          </w:tcPr>
          <w:p w:rsidR="009B03F1" w:rsidRDefault="009B03F1">
            <w:pPr>
              <w:pStyle w:val="cellbody1"/>
            </w:pPr>
            <w:r>
              <w:rPr>
                <w:b/>
                <w:bCs/>
              </w:rPr>
              <w:t>100</w:t>
            </w:r>
          </w:p>
        </w:tc>
      </w:tr>
    </w:tbl>
    <w:p w:rsidR="009B03F1" w:rsidRDefault="009B03F1" w:rsidP="009B03F1">
      <w:pPr>
        <w:pStyle w:val="Heading3"/>
      </w:pPr>
      <w:r>
        <w:t> </w:t>
      </w:r>
    </w:p>
    <w:p w:rsidR="009B03F1" w:rsidRDefault="009B03F1" w:rsidP="009B03F1">
      <w:pPr>
        <w:pStyle w:val="Heading3"/>
      </w:pPr>
      <w:r>
        <w:t>Assignment Requirements</w:t>
      </w:r>
    </w:p>
    <w:p w:rsidR="009B03F1" w:rsidRDefault="009B03F1" w:rsidP="009B03F1">
      <w:pPr>
        <w:pStyle w:val="body0"/>
      </w:pPr>
      <w:r>
        <w:t>IMPORTANT! Late assignments (anything posted or sent after the due date) will be graded -1 point for each day late unless due to a verifiable medical or family emergency. Assignments sent with the wrong naming convention or in the wrong format will be considered late until they are sent correctly. Late assignments will be accepted at the discretion of the instructor and cannot be accepted more than 1 week late.</w:t>
      </w:r>
    </w:p>
    <w:p w:rsidR="009B03F1" w:rsidRDefault="009B03F1" w:rsidP="009B03F1">
      <w:pPr>
        <w:pStyle w:val="Heading3"/>
      </w:pPr>
      <w:r>
        <w:t>Exercises</w:t>
      </w:r>
    </w:p>
    <w:p w:rsidR="009B03F1" w:rsidRDefault="009B03F1" w:rsidP="009B03F1">
      <w:pPr>
        <w:pStyle w:val="NormalWeb"/>
      </w:pPr>
      <w:r>
        <w:t xml:space="preserve">Exercises will be provided in addition to the assignments. These are for instruction and learning purposes only. </w:t>
      </w:r>
      <w:r>
        <w:rPr>
          <w:i/>
          <w:iCs/>
          <w:color w:val="FF0000"/>
        </w:rPr>
        <w:t>The exercises will not be graded.</w:t>
      </w:r>
    </w:p>
    <w:p w:rsidR="009B03F1" w:rsidRDefault="009B03F1" w:rsidP="009B03F1">
      <w:pPr>
        <w:pStyle w:val="Heading3"/>
      </w:pPr>
      <w:r>
        <w:t>Peerwise Participation</w:t>
      </w:r>
    </w:p>
    <w:p w:rsidR="009B03F1" w:rsidRDefault="009B03F1" w:rsidP="009B03F1">
      <w:pPr>
        <w:pStyle w:val="NormalWeb"/>
      </w:pPr>
      <w:r>
        <w:rPr>
          <w:sz w:val="22"/>
          <w:szCs w:val="22"/>
        </w:rPr>
        <w:t xml:space="preserve">PeerWise is a learning and assessment resource that requires students to create, verify, and refine their understanding of course related topics. </w:t>
      </w:r>
      <w:r>
        <w:t>Students are required to create 40 PeerWise multiple choice questions that pertain to our course material. Students must register into the PeerWise website here:</w:t>
      </w:r>
    </w:p>
    <w:p w:rsidR="009B03F1" w:rsidRDefault="009B03F1" w:rsidP="009B03F1">
      <w:pPr>
        <w:pStyle w:val="NormalWeb"/>
      </w:pPr>
      <w:hyperlink r:id="rId10" w:history="1">
        <w:r>
          <w:rPr>
            <w:rStyle w:val="Hyperlink"/>
          </w:rPr>
          <w:t>https://peerwise.cs.auckland.ac.nz/</w:t>
        </w:r>
      </w:hyperlink>
    </w:p>
    <w:p w:rsidR="009B03F1" w:rsidRDefault="009B03F1" w:rsidP="009B03F1">
      <w:pPr>
        <w:pStyle w:val="Heading3"/>
      </w:pPr>
      <w:r>
        <w:t>Peerwise Course ID</w:t>
      </w:r>
    </w:p>
    <w:p w:rsidR="009B03F1" w:rsidRDefault="009B03F1" w:rsidP="009B03F1">
      <w:pPr>
        <w:pStyle w:val="NormalWeb"/>
      </w:pPr>
      <w:r>
        <w:t>When registering for PeerWise, a course ID is required. The course ID for this section is:</w:t>
      </w:r>
    </w:p>
    <w:p w:rsidR="009B03F1" w:rsidRDefault="009B03F1" w:rsidP="009B03F1">
      <w:pPr>
        <w:pStyle w:val="NormalWeb"/>
      </w:pPr>
      <w:r>
        <w:rPr>
          <w:rFonts w:ascii="Helvetica" w:hAnsi="Helvetica" w:cs="Helvetica"/>
          <w:b/>
          <w:bCs/>
          <w:sz w:val="28"/>
          <w:szCs w:val="28"/>
        </w:rPr>
        <w:t>13869</w:t>
      </w:r>
    </w:p>
    <w:p w:rsidR="009B03F1" w:rsidRDefault="009B03F1" w:rsidP="009B03F1">
      <w:pPr>
        <w:pStyle w:val="Heading3"/>
      </w:pPr>
      <w:r>
        <w:t>Peerwise Student ID</w:t>
      </w:r>
    </w:p>
    <w:p w:rsidR="009B03F1" w:rsidRDefault="009B03F1" w:rsidP="009B03F1">
      <w:pPr>
        <w:pStyle w:val="NormalWeb"/>
      </w:pPr>
      <w:r>
        <w:t>When registering for PeerWise, a student ID is required. Your PeerWise student ID will be assigned to you by your instructor.</w:t>
      </w:r>
    </w:p>
    <w:p w:rsidR="009B03F1" w:rsidRDefault="009B03F1" w:rsidP="009B03F1">
      <w:pPr>
        <w:pStyle w:val="NormalWeb"/>
      </w:pPr>
      <w:r>
        <w:rPr>
          <w:rFonts w:ascii="Helvetica" w:hAnsi="Helvetica" w:cs="Helvetica"/>
          <w:b/>
          <w:bCs/>
          <w:sz w:val="26"/>
          <w:szCs w:val="26"/>
        </w:rPr>
        <w:br w:type="page"/>
      </w:r>
    </w:p>
    <w:p w:rsidR="009B03F1" w:rsidRDefault="009B03F1" w:rsidP="009B03F1">
      <w:pPr>
        <w:pStyle w:val="Heading3"/>
      </w:pPr>
      <w:r>
        <w:t>Grades</w:t>
      </w:r>
    </w:p>
    <w:p w:rsidR="009B03F1" w:rsidRDefault="009B03F1" w:rsidP="009B03F1">
      <w:pPr>
        <w:pStyle w:val="body0"/>
      </w:pPr>
      <w:r>
        <w:t>No late assignments are accepted.</w:t>
      </w:r>
    </w:p>
    <w:p w:rsidR="009B03F1" w:rsidRDefault="009B03F1" w:rsidP="009B03F1">
      <w:pPr>
        <w:pStyle w:val="body0"/>
      </w:pPr>
      <w:r>
        <w:t>Grades are based on points and the letter grades are given as follows:</w:t>
      </w:r>
    </w:p>
    <w:p w:rsidR="009B03F1" w:rsidRDefault="009B03F1" w:rsidP="009B03F1">
      <w:pPr>
        <w:pStyle w:val="body0"/>
      </w:pPr>
      <w:r>
        <w:t>A+      99-100</w:t>
      </w:r>
    </w:p>
    <w:p w:rsidR="009B03F1" w:rsidRDefault="009B03F1" w:rsidP="009B03F1">
      <w:pPr>
        <w:pStyle w:val="body0"/>
      </w:pPr>
      <w:r>
        <w:t>A        92-98</w:t>
      </w:r>
    </w:p>
    <w:p w:rsidR="009B03F1" w:rsidRDefault="009B03F1" w:rsidP="009B03F1">
      <w:pPr>
        <w:pStyle w:val="body0"/>
      </w:pPr>
      <w:r>
        <w:t>A-       90-91</w:t>
      </w:r>
    </w:p>
    <w:p w:rsidR="009B03F1" w:rsidRDefault="009B03F1" w:rsidP="009B03F1">
      <w:pPr>
        <w:pStyle w:val="body0"/>
      </w:pPr>
      <w:r>
        <w:t>B+      88-89</w:t>
      </w:r>
    </w:p>
    <w:p w:rsidR="009B03F1" w:rsidRDefault="009B03F1" w:rsidP="009B03F1">
      <w:pPr>
        <w:pStyle w:val="body0"/>
      </w:pPr>
      <w:r>
        <w:t>B        82-87</w:t>
      </w:r>
    </w:p>
    <w:p w:rsidR="009B03F1" w:rsidRDefault="009B03F1" w:rsidP="009B03F1">
      <w:pPr>
        <w:pStyle w:val="body0"/>
      </w:pPr>
      <w:r>
        <w:t>B-       80-81</w:t>
      </w:r>
    </w:p>
    <w:p w:rsidR="009B03F1" w:rsidRDefault="009B03F1" w:rsidP="009B03F1">
      <w:pPr>
        <w:pStyle w:val="body0"/>
      </w:pPr>
      <w:r>
        <w:t>C+      78-79</w:t>
      </w:r>
    </w:p>
    <w:p w:rsidR="009B03F1" w:rsidRDefault="009B03F1" w:rsidP="009B03F1">
      <w:pPr>
        <w:pStyle w:val="body0"/>
      </w:pPr>
      <w:r>
        <w:t>C        72-77</w:t>
      </w:r>
    </w:p>
    <w:p w:rsidR="009B03F1" w:rsidRDefault="009B03F1" w:rsidP="009B03F1">
      <w:pPr>
        <w:pStyle w:val="body0"/>
      </w:pPr>
      <w:r>
        <w:t>C-       70-71</w:t>
      </w:r>
    </w:p>
    <w:p w:rsidR="009B03F1" w:rsidRDefault="009B03F1" w:rsidP="009B03F1">
      <w:pPr>
        <w:pStyle w:val="body0"/>
      </w:pPr>
      <w:r>
        <w:t>D+      68-69</w:t>
      </w:r>
    </w:p>
    <w:p w:rsidR="009B03F1" w:rsidRDefault="009B03F1" w:rsidP="009B03F1">
      <w:pPr>
        <w:pStyle w:val="body0"/>
      </w:pPr>
      <w:r>
        <w:t>D        60-67</w:t>
      </w:r>
    </w:p>
    <w:p w:rsidR="009B03F1" w:rsidRDefault="009B03F1" w:rsidP="009B03F1">
      <w:pPr>
        <w:pStyle w:val="body0"/>
      </w:pPr>
      <w:r>
        <w:t>F         0-59</w:t>
      </w:r>
    </w:p>
    <w:p w:rsidR="009B03F1" w:rsidRDefault="009B03F1" w:rsidP="009B03F1">
      <w:pPr>
        <w:pStyle w:val="body0"/>
      </w:pPr>
      <w:r>
        <w:t xml:space="preserve">You may check your grade anytime by clicking </w:t>
      </w:r>
      <w:r>
        <w:rPr>
          <w:b/>
          <w:bCs/>
        </w:rPr>
        <w:t>Course Tools</w:t>
      </w:r>
      <w:r>
        <w:t xml:space="preserve"> and then </w:t>
      </w:r>
      <w:r>
        <w:rPr>
          <w:b/>
          <w:bCs/>
        </w:rPr>
        <w:t>My Grades</w:t>
      </w:r>
      <w:r>
        <w:t>. This will show you the points you have earned so far in this course.</w:t>
      </w:r>
    </w:p>
    <w:p w:rsidR="009B03F1" w:rsidRDefault="009B03F1" w:rsidP="009B03F1">
      <w:pPr>
        <w:pStyle w:val="body0"/>
      </w:pPr>
      <w:r>
        <w:rPr>
          <w:b/>
          <w:bCs/>
        </w:rPr>
        <w:t>Weighted Grades</w:t>
      </w:r>
    </w:p>
    <w:p w:rsidR="009B03F1" w:rsidRDefault="009B03F1" w:rsidP="009B03F1">
      <w:pPr>
        <w:pStyle w:val="body0"/>
      </w:pPr>
      <w:r>
        <w:t>Peerwise Participation                    40%</w:t>
      </w:r>
    </w:p>
    <w:p w:rsidR="009B03F1" w:rsidRDefault="009B03F1" w:rsidP="009B03F1">
      <w:pPr>
        <w:pStyle w:val="body0"/>
      </w:pPr>
      <w:r>
        <w:t>Assignments                                   60%</w:t>
      </w:r>
    </w:p>
    <w:p w:rsidR="009B03F1" w:rsidRDefault="009B03F1" w:rsidP="009B03F1">
      <w:pPr>
        <w:pStyle w:val="body0"/>
      </w:pPr>
      <w:r>
        <w:t>TOTAL                                          100%</w:t>
      </w:r>
    </w:p>
    <w:p w:rsidR="009B03F1" w:rsidRDefault="009B03F1" w:rsidP="009B03F1">
      <w:pPr>
        <w:pStyle w:val="Heading3"/>
      </w:pPr>
      <w:r>
        <w:t>About Assignments</w:t>
      </w:r>
    </w:p>
    <w:p w:rsidR="009B03F1" w:rsidRDefault="009B03F1" w:rsidP="009B03F1">
      <w:pPr>
        <w:pStyle w:val="body0"/>
      </w:pPr>
      <w:r>
        <w:t>Assignments are to be saved as IPython Notebook or as Python .py files. Please include your last name within the name of the file (e.g., average_doe.ipynb, or assign2_doe.py). When you click on the assignment name in the Assignments area, you will see the assignment directions. Under that is a link to complete the assignment. Click this and then you’ll see a Browse button, click this, and locate your assignment (the Word document) on your computer and Open it. This will upload your assignment. Click Submit when you are done uploading it. You may only upload the assignment one time so be sure you have completed it and that you select the correct file. Assignments are 60% of your grade.</w:t>
      </w:r>
    </w:p>
    <w:p w:rsidR="009B03F1" w:rsidRDefault="009B03F1" w:rsidP="009B03F1">
      <w:pPr>
        <w:pStyle w:val="Heading2"/>
      </w:pPr>
      <w:r>
        <w:t>Student Resources</w:t>
      </w:r>
    </w:p>
    <w:p w:rsidR="009B03F1" w:rsidRDefault="009B03F1" w:rsidP="009B03F1">
      <w:pPr>
        <w:pStyle w:val="body0"/>
      </w:pPr>
      <w:r>
        <w:t>On any Blackboard screen, there are tabs across the top and one is called the Student Tab. There is information on how to get started as a student and who to contact if you encounter any problems. There are also videos and written instructions on how to do some of the most common things in Blackboard.</w:t>
      </w:r>
    </w:p>
    <w:p w:rsidR="009B03F1" w:rsidRDefault="009B03F1" w:rsidP="009B03F1">
      <w:pPr>
        <w:pStyle w:val="body0"/>
      </w:pPr>
      <w:r>
        <w:t>Another one of these tabs is called FAQ (Frequently Asked Questions). If you click on the Students Category (on the left), you can find step-by-step directions for everything from sending email to uploading your assignments to posting a reply on the discussion board.</w:t>
      </w:r>
    </w:p>
    <w:p w:rsidR="009B03F1" w:rsidRDefault="009B03F1" w:rsidP="009B03F1">
      <w:pPr>
        <w:pStyle w:val="default0"/>
      </w:pPr>
      <w:r>
        <w:rPr>
          <w:b/>
          <w:bCs/>
          <w:i/>
          <w:iCs/>
          <w:sz w:val="22"/>
          <w:szCs w:val="22"/>
        </w:rPr>
        <w:t> </w:t>
      </w:r>
    </w:p>
    <w:p w:rsidR="009B03F1" w:rsidRDefault="009B03F1" w:rsidP="009B03F1">
      <w:pPr>
        <w:pStyle w:val="NormalWeb"/>
      </w:pPr>
      <w:r>
        <w:rPr>
          <w:rFonts w:ascii="Verdana" w:hAnsi="Verdana"/>
          <w:b/>
          <w:bCs/>
          <w:i/>
          <w:iCs/>
          <w:sz w:val="22"/>
          <w:szCs w:val="22"/>
        </w:rPr>
        <w:br w:type="page"/>
      </w:r>
    </w:p>
    <w:p w:rsidR="009B03F1" w:rsidRDefault="009B03F1" w:rsidP="009B03F1">
      <w:pPr>
        <w:pStyle w:val="default0"/>
      </w:pPr>
      <w:r>
        <w:rPr>
          <w:b/>
          <w:bCs/>
          <w:i/>
          <w:iCs/>
          <w:sz w:val="22"/>
          <w:szCs w:val="22"/>
        </w:rPr>
        <w:t xml:space="preserve">Code of Conduct </w:t>
      </w:r>
    </w:p>
    <w:p w:rsidR="009B03F1" w:rsidRDefault="009B03F1" w:rsidP="009B03F1">
      <w:pPr>
        <w:pStyle w:val="default0"/>
      </w:pPr>
      <w:r>
        <w:rPr>
          <w:i/>
          <w:iCs/>
          <w:sz w:val="22"/>
          <w:szCs w:val="22"/>
        </w:rPr>
        <w:t> </w:t>
      </w:r>
    </w:p>
    <w:p w:rsidR="009B03F1" w:rsidRDefault="009B03F1" w:rsidP="009B03F1">
      <w:pPr>
        <w:pStyle w:val="default0"/>
      </w:pPr>
      <w:r>
        <w:rPr>
          <w:sz w:val="20"/>
          <w:szCs w:val="20"/>
        </w:rPr>
        <w:t xml:space="preserve">All participants in a course at UC San Diego Extension are bound by the University of California Code of Conduct, found at </w:t>
      </w:r>
      <w:r>
        <w:rPr>
          <w:color w:val="0000FF"/>
          <w:sz w:val="20"/>
          <w:szCs w:val="20"/>
        </w:rPr>
        <w:t>http://www.ucop.edu/ucophome/coordrev/ucpolicies/aos/uc100.html</w:t>
      </w:r>
      <w:r>
        <w:rPr>
          <w:sz w:val="20"/>
          <w:szCs w:val="20"/>
        </w:rPr>
        <w:t xml:space="preserve">.  </w:t>
      </w:r>
    </w:p>
    <w:p w:rsidR="009B03F1" w:rsidRDefault="009B03F1" w:rsidP="009B03F1">
      <w:pPr>
        <w:pStyle w:val="default0"/>
      </w:pPr>
      <w:r>
        <w:rPr>
          <w:rFonts w:ascii="Calibri" w:hAnsi="Calibri" w:cs="Calibri"/>
          <w:sz w:val="22"/>
          <w:szCs w:val="22"/>
        </w:rPr>
        <w:t> </w:t>
      </w:r>
    </w:p>
    <w:p w:rsidR="009B03F1" w:rsidRDefault="009B03F1" w:rsidP="009B03F1">
      <w:pPr>
        <w:pStyle w:val="default0"/>
      </w:pPr>
      <w:r>
        <w:rPr>
          <w:b/>
          <w:bCs/>
          <w:i/>
          <w:iCs/>
          <w:sz w:val="22"/>
          <w:szCs w:val="22"/>
        </w:rPr>
        <w:t xml:space="preserve">Academic Honesty Policy </w:t>
      </w:r>
    </w:p>
    <w:p w:rsidR="009B03F1" w:rsidRDefault="009B03F1" w:rsidP="009B03F1">
      <w:pPr>
        <w:pStyle w:val="default0"/>
      </w:pPr>
      <w:r>
        <w:rPr>
          <w:i/>
          <w:iCs/>
          <w:sz w:val="22"/>
          <w:szCs w:val="22"/>
        </w:rPr>
        <w:t> </w:t>
      </w:r>
    </w:p>
    <w:p w:rsidR="009B03F1" w:rsidRDefault="009B03F1" w:rsidP="009B03F1">
      <w:pPr>
        <w:pStyle w:val="default0"/>
      </w:pPr>
      <w:r>
        <w:rPr>
          <w:sz w:val="20"/>
          <w:szCs w:val="20"/>
        </w:rPr>
        <w:t xml:space="preserve">The University is an institution of learning, research, and scholarship predicated on the existence of an environment of honesty and integrity. As members of the academic community, faculty, students, and administrative officials share responsibility for maintaining this environment. It is essential that all members of the academic community subscribe to the ideal of academic honesty and integrity and accept individual responsibility for their work. Academic dishonesty is unacceptable and will not be tolerated at the University of California. Cheating, forgery, dishonest conduct, plagiarism, and collusion in dishonest activities erode the University's educational, research, and social roles.  </w:t>
      </w:r>
    </w:p>
    <w:p w:rsidR="009B03F1" w:rsidRDefault="009B03F1" w:rsidP="009B03F1">
      <w:pPr>
        <w:pStyle w:val="default0"/>
      </w:pPr>
      <w:r>
        <w:rPr>
          <w:sz w:val="20"/>
          <w:szCs w:val="20"/>
        </w:rPr>
        <w:t xml:space="preserve">If students who knowingly or intentionally conduct or help another student perform dishonest conduct, acts of cheating, or plagiarism will be subject to disciplinary action at the discretion of UC San Diego Extension.  </w:t>
      </w:r>
    </w:p>
    <w:p w:rsidR="00E85129" w:rsidRPr="009B03F1" w:rsidRDefault="00E85129" w:rsidP="009B03F1"/>
    <w:sectPr w:rsidR="00E85129" w:rsidRPr="009B03F1">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B1D" w:rsidRDefault="00502B1D">
      <w:r>
        <w:separator/>
      </w:r>
    </w:p>
  </w:endnote>
  <w:endnote w:type="continuationSeparator" w:id="0">
    <w:p w:rsidR="00502B1D" w:rsidRDefault="00502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E11" w:rsidRPr="008D6AC7" w:rsidRDefault="00950E11">
    <w:pPr>
      <w:pStyle w:val="Footer"/>
      <w:rPr>
        <w:rFonts w:ascii="Verdana" w:hAnsi="Verdana"/>
        <w:sz w:val="16"/>
        <w:szCs w:val="16"/>
      </w:rPr>
    </w:pPr>
    <w:r w:rsidRPr="008D6AC7">
      <w:rPr>
        <w:rFonts w:ascii="Verdana" w:hAnsi="Verdana"/>
        <w:sz w:val="16"/>
        <w:szCs w:val="16"/>
      </w:rPr>
      <w:t>UC San Diego Extension</w:t>
    </w:r>
    <w:r w:rsidRPr="008D6AC7">
      <w:rPr>
        <w:rFonts w:ascii="Verdana" w:hAnsi="Verdana"/>
        <w:sz w:val="16"/>
        <w:szCs w:val="16"/>
      </w:rPr>
      <w:tab/>
    </w:r>
    <w:r w:rsidRPr="008D6AC7">
      <w:rPr>
        <w:rFonts w:ascii="Verdana" w:hAnsi="Verdana"/>
        <w:sz w:val="16"/>
        <w:szCs w:val="16"/>
      </w:rPr>
      <w:tab/>
    </w:r>
    <w:r w:rsidRPr="008D6AC7">
      <w:rPr>
        <w:rStyle w:val="PageNumber"/>
        <w:rFonts w:ascii="Verdana" w:hAnsi="Verdana"/>
        <w:sz w:val="16"/>
        <w:szCs w:val="16"/>
      </w:rPr>
      <w:fldChar w:fldCharType="begin"/>
    </w:r>
    <w:r w:rsidRPr="008D6AC7">
      <w:rPr>
        <w:rStyle w:val="PageNumber"/>
        <w:rFonts w:ascii="Verdana" w:hAnsi="Verdana"/>
        <w:sz w:val="16"/>
        <w:szCs w:val="16"/>
      </w:rPr>
      <w:instrText xml:space="preserve"> PAGE </w:instrText>
    </w:r>
    <w:r w:rsidRPr="008D6AC7">
      <w:rPr>
        <w:rStyle w:val="PageNumber"/>
        <w:rFonts w:ascii="Verdana" w:hAnsi="Verdana"/>
        <w:sz w:val="16"/>
        <w:szCs w:val="16"/>
      </w:rPr>
      <w:fldChar w:fldCharType="separate"/>
    </w:r>
    <w:r w:rsidR="006512BD">
      <w:rPr>
        <w:rStyle w:val="PageNumber"/>
        <w:rFonts w:ascii="Verdana" w:hAnsi="Verdana"/>
        <w:noProof/>
        <w:sz w:val="16"/>
        <w:szCs w:val="16"/>
      </w:rPr>
      <w:t>1</w:t>
    </w:r>
    <w:r w:rsidRPr="008D6AC7">
      <w:rPr>
        <w:rStyle w:val="PageNumber"/>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B1D" w:rsidRDefault="00502B1D">
      <w:r>
        <w:separator/>
      </w:r>
    </w:p>
  </w:footnote>
  <w:footnote w:type="continuationSeparator" w:id="0">
    <w:p w:rsidR="00502B1D" w:rsidRDefault="00502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B8E" w:rsidRPr="00227B8E" w:rsidRDefault="007C6792">
    <w:pPr>
      <w:pStyle w:val="Header"/>
      <w:rPr>
        <w:rFonts w:ascii="Verdana" w:hAnsi="Verdana"/>
        <w:sz w:val="18"/>
        <w:szCs w:val="18"/>
      </w:rPr>
    </w:pPr>
    <w:r>
      <w:rPr>
        <w:rFonts w:ascii="Verdana" w:hAnsi="Verdana"/>
        <w:sz w:val="18"/>
        <w:szCs w:val="18"/>
      </w:rPr>
      <w:t>Python for Informatics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F3C31"/>
    <w:multiLevelType w:val="multilevel"/>
    <w:tmpl w:val="DC846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F2E0C"/>
    <w:multiLevelType w:val="multilevel"/>
    <w:tmpl w:val="91D29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A1243"/>
    <w:multiLevelType w:val="multilevel"/>
    <w:tmpl w:val="A2460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31762"/>
    <w:multiLevelType w:val="multilevel"/>
    <w:tmpl w:val="737E031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766B0"/>
    <w:multiLevelType w:val="hybridMultilevel"/>
    <w:tmpl w:val="99AE1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0561D"/>
    <w:multiLevelType w:val="hybridMultilevel"/>
    <w:tmpl w:val="DDA0C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538FA"/>
    <w:multiLevelType w:val="hybridMultilevel"/>
    <w:tmpl w:val="7BC6EAD0"/>
    <w:lvl w:ilvl="0" w:tplc="04090013">
      <w:start w:val="1"/>
      <w:numFmt w:val="upp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8894CCB"/>
    <w:multiLevelType w:val="hybridMultilevel"/>
    <w:tmpl w:val="B78A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37EEA"/>
    <w:multiLevelType w:val="hybridMultilevel"/>
    <w:tmpl w:val="7BC6EAD0"/>
    <w:lvl w:ilvl="0" w:tplc="04090013">
      <w:start w:val="1"/>
      <w:numFmt w:val="upp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16911F3"/>
    <w:multiLevelType w:val="multilevel"/>
    <w:tmpl w:val="A64EA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044405"/>
    <w:multiLevelType w:val="hybridMultilevel"/>
    <w:tmpl w:val="726E8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BB421D"/>
    <w:multiLevelType w:val="multilevel"/>
    <w:tmpl w:val="43EE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31A32"/>
    <w:multiLevelType w:val="multilevel"/>
    <w:tmpl w:val="2A08F0B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C5222"/>
    <w:multiLevelType w:val="hybridMultilevel"/>
    <w:tmpl w:val="313E7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C0629"/>
    <w:multiLevelType w:val="hybridMultilevel"/>
    <w:tmpl w:val="0648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5B7C11"/>
    <w:multiLevelType w:val="multilevel"/>
    <w:tmpl w:val="CCA8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561E10"/>
    <w:multiLevelType w:val="hybridMultilevel"/>
    <w:tmpl w:val="E1E6E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0B4EC6"/>
    <w:multiLevelType w:val="multilevel"/>
    <w:tmpl w:val="A30A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57370"/>
    <w:multiLevelType w:val="hybridMultilevel"/>
    <w:tmpl w:val="C6A429BA"/>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3332E"/>
    <w:multiLevelType w:val="hybridMultilevel"/>
    <w:tmpl w:val="46940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E4373B"/>
    <w:multiLevelType w:val="hybridMultilevel"/>
    <w:tmpl w:val="4480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BD61BA"/>
    <w:multiLevelType w:val="multilevel"/>
    <w:tmpl w:val="F1749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6C6511"/>
    <w:multiLevelType w:val="multilevel"/>
    <w:tmpl w:val="1F5C7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D433ED"/>
    <w:multiLevelType w:val="hybridMultilevel"/>
    <w:tmpl w:val="7458E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8"/>
  </w:num>
  <w:num w:numId="2">
    <w:abstractNumId w:val="20"/>
  </w:num>
  <w:num w:numId="3">
    <w:abstractNumId w:val="23"/>
  </w:num>
  <w:num w:numId="4">
    <w:abstractNumId w:val="6"/>
  </w:num>
  <w:num w:numId="5">
    <w:abstractNumId w:val="8"/>
  </w:num>
  <w:num w:numId="6">
    <w:abstractNumId w:val="5"/>
  </w:num>
  <w:num w:numId="7">
    <w:abstractNumId w:val="10"/>
  </w:num>
  <w:num w:numId="8">
    <w:abstractNumId w:val="4"/>
  </w:num>
  <w:num w:numId="9">
    <w:abstractNumId w:val="13"/>
  </w:num>
  <w:num w:numId="10">
    <w:abstractNumId w:val="14"/>
  </w:num>
  <w:num w:numId="11">
    <w:abstractNumId w:val="16"/>
  </w:num>
  <w:num w:numId="12">
    <w:abstractNumId w:val="19"/>
  </w:num>
  <w:num w:numId="13">
    <w:abstractNumId w:val="7"/>
  </w:num>
  <w:num w:numId="14">
    <w:abstractNumId w:val="9"/>
  </w:num>
  <w:num w:numId="15">
    <w:abstractNumId w:val="17"/>
  </w:num>
  <w:num w:numId="16">
    <w:abstractNumId w:val="1"/>
  </w:num>
  <w:num w:numId="17">
    <w:abstractNumId w:val="2"/>
  </w:num>
  <w:num w:numId="18">
    <w:abstractNumId w:val="0"/>
  </w:num>
  <w:num w:numId="19">
    <w:abstractNumId w:val="21"/>
  </w:num>
  <w:num w:numId="20">
    <w:abstractNumId w:val="22"/>
  </w:num>
  <w:num w:numId="21">
    <w:abstractNumId w:val="12"/>
  </w:num>
  <w:num w:numId="22">
    <w:abstractNumId w:val="3"/>
  </w:num>
  <w:num w:numId="23">
    <w:abstractNumId w:val="1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753"/>
    <w:rsid w:val="00017B81"/>
    <w:rsid w:val="000344EB"/>
    <w:rsid w:val="000440F9"/>
    <w:rsid w:val="00087FD4"/>
    <w:rsid w:val="000F45B8"/>
    <w:rsid w:val="001114D1"/>
    <w:rsid w:val="001562C1"/>
    <w:rsid w:val="001E5DDA"/>
    <w:rsid w:val="001F0AA1"/>
    <w:rsid w:val="00227B8E"/>
    <w:rsid w:val="002533A2"/>
    <w:rsid w:val="002A2FCF"/>
    <w:rsid w:val="00324632"/>
    <w:rsid w:val="00375E44"/>
    <w:rsid w:val="0039521B"/>
    <w:rsid w:val="004273F0"/>
    <w:rsid w:val="004B7F6A"/>
    <w:rsid w:val="005025E3"/>
    <w:rsid w:val="00502B1D"/>
    <w:rsid w:val="005356F7"/>
    <w:rsid w:val="00556E6C"/>
    <w:rsid w:val="005B299B"/>
    <w:rsid w:val="005B4C9A"/>
    <w:rsid w:val="0061737A"/>
    <w:rsid w:val="006512BD"/>
    <w:rsid w:val="00665F1D"/>
    <w:rsid w:val="006669DC"/>
    <w:rsid w:val="0069417D"/>
    <w:rsid w:val="0069769D"/>
    <w:rsid w:val="006A2EBC"/>
    <w:rsid w:val="006A611F"/>
    <w:rsid w:val="006D1EB0"/>
    <w:rsid w:val="00705FEA"/>
    <w:rsid w:val="00742226"/>
    <w:rsid w:val="00786281"/>
    <w:rsid w:val="007C6792"/>
    <w:rsid w:val="007D1AAF"/>
    <w:rsid w:val="007E2ECB"/>
    <w:rsid w:val="007F6179"/>
    <w:rsid w:val="008016BD"/>
    <w:rsid w:val="00805F79"/>
    <w:rsid w:val="00816EF8"/>
    <w:rsid w:val="008224B7"/>
    <w:rsid w:val="008417BD"/>
    <w:rsid w:val="008D1D6D"/>
    <w:rsid w:val="008D6AC7"/>
    <w:rsid w:val="00910400"/>
    <w:rsid w:val="0092069D"/>
    <w:rsid w:val="00950E11"/>
    <w:rsid w:val="0095714C"/>
    <w:rsid w:val="009B03F1"/>
    <w:rsid w:val="009E6B2B"/>
    <w:rsid w:val="00A00C07"/>
    <w:rsid w:val="00A43AC0"/>
    <w:rsid w:val="00AC425E"/>
    <w:rsid w:val="00AE5BC1"/>
    <w:rsid w:val="00AF73A7"/>
    <w:rsid w:val="00B038C2"/>
    <w:rsid w:val="00B1487C"/>
    <w:rsid w:val="00BC48E0"/>
    <w:rsid w:val="00C66B08"/>
    <w:rsid w:val="00CA3B9E"/>
    <w:rsid w:val="00CA7039"/>
    <w:rsid w:val="00CE4647"/>
    <w:rsid w:val="00D050F8"/>
    <w:rsid w:val="00D171FC"/>
    <w:rsid w:val="00DB3AA0"/>
    <w:rsid w:val="00E00818"/>
    <w:rsid w:val="00E276EF"/>
    <w:rsid w:val="00E85129"/>
    <w:rsid w:val="00E96AA9"/>
    <w:rsid w:val="00EA757D"/>
    <w:rsid w:val="00F269DE"/>
    <w:rsid w:val="00F41B53"/>
    <w:rsid w:val="00FC59A1"/>
    <w:rsid w:val="00FD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86C87E51-002A-4F94-A30C-FC9AD4BEF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Helvetica" w:hAnsi="Helvetica"/>
      <w:b/>
      <w:kern w:val="32"/>
      <w:sz w:val="32"/>
    </w:rPr>
  </w:style>
  <w:style w:type="paragraph" w:styleId="Heading2">
    <w:name w:val="heading 2"/>
    <w:basedOn w:val="Normal"/>
    <w:next w:val="Normal"/>
    <w:qFormat/>
    <w:pPr>
      <w:keepNext/>
      <w:spacing w:before="240" w:after="60"/>
      <w:outlineLvl w:val="1"/>
    </w:pPr>
    <w:rPr>
      <w:rFonts w:ascii="Helvetica" w:hAnsi="Helvetica"/>
      <w:b/>
      <w:i/>
      <w:sz w:val="32"/>
    </w:rPr>
  </w:style>
  <w:style w:type="paragraph" w:styleId="Heading3">
    <w:name w:val="heading 3"/>
    <w:basedOn w:val="Normal"/>
    <w:next w:val="Normal"/>
    <w:qFormat/>
    <w:pPr>
      <w:keepNext/>
      <w:spacing w:before="240" w:after="60"/>
      <w:outlineLvl w:val="2"/>
    </w:pPr>
    <w:rPr>
      <w:rFonts w:ascii="Helvetica" w:hAnsi="Helvetica"/>
      <w:b/>
      <w:sz w:val="26"/>
    </w:rPr>
  </w:style>
  <w:style w:type="paragraph" w:styleId="Heading4">
    <w:name w:val="heading 4"/>
    <w:basedOn w:val="Normal"/>
    <w:next w:val="Normal"/>
    <w:link w:val="Heading4Char"/>
    <w:qFormat/>
    <w:pPr>
      <w:keepNext/>
      <w:spacing w:before="60" w:after="40"/>
      <w:outlineLvl w:val="3"/>
    </w:pPr>
    <w:rPr>
      <w:rFonts w:ascii="Verdana" w:hAnsi="Verdana"/>
      <w:b/>
      <w:sz w:val="20"/>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
    <w:name w:val="Body"/>
    <w:basedOn w:val="Normal"/>
    <w:pPr>
      <w:spacing w:before="60" w:after="40"/>
    </w:pPr>
    <w:rPr>
      <w:rFonts w:ascii="Verdana" w:hAnsi="Verdana"/>
      <w:sz w:val="20"/>
    </w:rPr>
  </w:style>
  <w:style w:type="character" w:styleId="Hyperlink">
    <w:name w:val="Hyperlink"/>
    <w:rPr>
      <w:color w:val="0000FF"/>
      <w:u w:val="single"/>
    </w:rPr>
  </w:style>
  <w:style w:type="paragraph" w:customStyle="1" w:styleId="bullet">
    <w:name w:val="bullet"/>
    <w:basedOn w:val="Body"/>
    <w:pPr>
      <w:tabs>
        <w:tab w:val="left" w:pos="720"/>
      </w:tabs>
      <w:spacing w:before="40" w:after="20"/>
      <w:ind w:left="720" w:hanging="360"/>
    </w:pPr>
  </w:style>
  <w:style w:type="paragraph" w:customStyle="1" w:styleId="cellbody1">
    <w:name w:val="cellbody1"/>
    <w:basedOn w:val="Normal"/>
    <w:pPr>
      <w:spacing w:before="20" w:after="20"/>
    </w:pPr>
    <w:rPr>
      <w:rFonts w:ascii="Verdana" w:hAnsi="Verdana"/>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essionbullet">
    <w:name w:val="sessionbullet"/>
    <w:basedOn w:val="bullet"/>
    <w:pPr>
      <w:tabs>
        <w:tab w:val="clear" w:pos="720"/>
        <w:tab w:val="left" w:pos="1800"/>
      </w:tabs>
      <w:ind w:left="1800" w:hanging="1440"/>
    </w:pPr>
    <w:rPr>
      <w:color w:val="000000"/>
    </w:rPr>
  </w:style>
  <w:style w:type="paragraph" w:styleId="BalloonText">
    <w:name w:val="Balloon Text"/>
    <w:basedOn w:val="Normal"/>
    <w:link w:val="BalloonTextChar"/>
    <w:uiPriority w:val="99"/>
    <w:semiHidden/>
    <w:unhideWhenUsed/>
    <w:rsid w:val="005025E3"/>
    <w:rPr>
      <w:rFonts w:ascii="Tahoma" w:hAnsi="Tahoma" w:cs="Tahoma"/>
      <w:sz w:val="16"/>
      <w:szCs w:val="16"/>
    </w:rPr>
  </w:style>
  <w:style w:type="character" w:customStyle="1" w:styleId="BalloonTextChar">
    <w:name w:val="Balloon Text Char"/>
    <w:link w:val="BalloonText"/>
    <w:uiPriority w:val="99"/>
    <w:semiHidden/>
    <w:rsid w:val="005025E3"/>
    <w:rPr>
      <w:rFonts w:ascii="Tahoma" w:hAnsi="Tahoma" w:cs="Tahoma"/>
      <w:sz w:val="16"/>
      <w:szCs w:val="16"/>
    </w:rPr>
  </w:style>
  <w:style w:type="paragraph" w:customStyle="1" w:styleId="Default">
    <w:name w:val="Default"/>
    <w:rsid w:val="00E00818"/>
    <w:pPr>
      <w:widowControl w:val="0"/>
      <w:autoSpaceDE w:val="0"/>
      <w:autoSpaceDN w:val="0"/>
      <w:adjustRightInd w:val="0"/>
    </w:pPr>
    <w:rPr>
      <w:rFonts w:ascii="Verdana" w:eastAsia="Times New Roman" w:hAnsi="Verdana" w:cs="Verdana"/>
      <w:color w:val="000000"/>
      <w:sz w:val="24"/>
      <w:szCs w:val="24"/>
    </w:rPr>
  </w:style>
  <w:style w:type="character" w:customStyle="1" w:styleId="Heading4Char">
    <w:name w:val="Heading 4 Char"/>
    <w:link w:val="Heading4"/>
    <w:uiPriority w:val="9"/>
    <w:locked/>
    <w:rsid w:val="00D050F8"/>
    <w:rPr>
      <w:rFonts w:ascii="Verdana" w:hAnsi="Verdana"/>
      <w:b/>
    </w:rPr>
  </w:style>
  <w:style w:type="paragraph" w:customStyle="1" w:styleId="body0">
    <w:name w:val="body"/>
    <w:basedOn w:val="Normal"/>
    <w:rsid w:val="009B03F1"/>
    <w:pPr>
      <w:spacing w:before="100" w:beforeAutospacing="1" w:after="100" w:afterAutospacing="1"/>
    </w:pPr>
    <w:rPr>
      <w:rFonts w:ascii="Times New Roman" w:eastAsia="Times New Roman" w:hAnsi="Times New Roman"/>
      <w:szCs w:val="24"/>
    </w:rPr>
  </w:style>
  <w:style w:type="paragraph" w:customStyle="1" w:styleId="default0">
    <w:name w:val="default"/>
    <w:basedOn w:val="Normal"/>
    <w:rsid w:val="009B03F1"/>
    <w:pPr>
      <w:spacing w:before="100" w:beforeAutospacing="1" w:after="100" w:afterAutospacing="1"/>
    </w:pPr>
    <w:rPr>
      <w:rFonts w:ascii="Times New Roman" w:eastAsia="Times New Roman" w:hAnsi="Times New Roman"/>
      <w:szCs w:val="24"/>
    </w:rPr>
  </w:style>
  <w:style w:type="paragraph" w:styleId="NormalWeb">
    <w:name w:val="Normal (Web)"/>
    <w:basedOn w:val="Normal"/>
    <w:uiPriority w:val="99"/>
    <w:semiHidden/>
    <w:unhideWhenUsed/>
    <w:rsid w:val="009B03F1"/>
    <w:pPr>
      <w:spacing w:before="100" w:beforeAutospacing="1" w:after="100" w:afterAutospacing="1"/>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055425">
      <w:bodyDiv w:val="1"/>
      <w:marLeft w:val="0"/>
      <w:marRight w:val="0"/>
      <w:marTop w:val="0"/>
      <w:marBottom w:val="0"/>
      <w:divBdr>
        <w:top w:val="none" w:sz="0" w:space="0" w:color="auto"/>
        <w:left w:val="none" w:sz="0" w:space="0" w:color="auto"/>
        <w:bottom w:val="none" w:sz="0" w:space="0" w:color="auto"/>
        <w:right w:val="none" w:sz="0" w:space="0" w:color="auto"/>
      </w:divBdr>
      <w:divsChild>
        <w:div w:id="1783567753">
          <w:marLeft w:val="0"/>
          <w:marRight w:val="0"/>
          <w:marTop w:val="0"/>
          <w:marBottom w:val="0"/>
          <w:divBdr>
            <w:top w:val="single" w:sz="8" w:space="1" w:color="auto"/>
            <w:left w:val="none" w:sz="0" w:space="0" w:color="auto"/>
            <w:bottom w:val="none" w:sz="0" w:space="0" w:color="auto"/>
            <w:right w:val="none" w:sz="0" w:space="0" w:color="auto"/>
          </w:divBdr>
        </w:div>
      </w:divsChild>
    </w:div>
    <w:div w:id="109493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py4inf.com/co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ythonlearn.com/book.ph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eerwise.cs.auckland.ac.nz/" TargetMode="External"/><Relationship Id="rId4" Type="http://schemas.openxmlformats.org/officeDocument/2006/relationships/webSettings" Target="webSettings.xml"/><Relationship Id="rId9" Type="http://schemas.openxmlformats.org/officeDocument/2006/relationships/hyperlink" Target="http://smile.amazon.com/Python-Informatics-Dr-Charles-Severance/dp/1492339245/ref=sr_1_1?ie=UTF8&amp;qid=1442790067&amp;sr=8-1&amp;keywords=Python+for+Informa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Toxicology Considerations in Clinical Trials Syllabus</vt:lpstr>
    </vt:vector>
  </TitlesOfParts>
  <Company>MindCastle Interactive</Company>
  <LinksUpToDate>false</LinksUpToDate>
  <CharactersWithSpaces>11577</CharactersWithSpaces>
  <SharedDoc>false</SharedDoc>
  <HLinks>
    <vt:vector size="24" baseType="variant">
      <vt:variant>
        <vt:i4>6881327</vt:i4>
      </vt:variant>
      <vt:variant>
        <vt:i4>9</vt:i4>
      </vt:variant>
      <vt:variant>
        <vt:i4>0</vt:i4>
      </vt:variant>
      <vt:variant>
        <vt:i4>5</vt:i4>
      </vt:variant>
      <vt:variant>
        <vt:lpwstr>https://peerwise.cs.auckland.ac.nz/</vt:lpwstr>
      </vt:variant>
      <vt:variant>
        <vt:lpwstr/>
      </vt:variant>
      <vt:variant>
        <vt:i4>7602278</vt:i4>
      </vt:variant>
      <vt:variant>
        <vt:i4>6</vt:i4>
      </vt:variant>
      <vt:variant>
        <vt:i4>0</vt:i4>
      </vt:variant>
      <vt:variant>
        <vt:i4>5</vt:i4>
      </vt:variant>
      <vt:variant>
        <vt:lpwstr>http://smile.amazon.com/Python-Informatics-Dr-Charles-Severance/dp/1492339245/ref=sr_1_1?ie=UTF8&amp;qid=1442790067&amp;sr=8-1&amp;keywords=Python+for+Informatics</vt:lpwstr>
      </vt:variant>
      <vt:variant>
        <vt:lpwstr/>
      </vt:variant>
      <vt:variant>
        <vt:i4>6619183</vt:i4>
      </vt:variant>
      <vt:variant>
        <vt:i4>3</vt:i4>
      </vt:variant>
      <vt:variant>
        <vt:i4>0</vt:i4>
      </vt:variant>
      <vt:variant>
        <vt:i4>5</vt:i4>
      </vt:variant>
      <vt:variant>
        <vt:lpwstr>http://www.py4inf.com/code/</vt:lpwstr>
      </vt:variant>
      <vt:variant>
        <vt:lpwstr/>
      </vt:variant>
      <vt:variant>
        <vt:i4>6684706</vt:i4>
      </vt:variant>
      <vt:variant>
        <vt:i4>0</vt:i4>
      </vt:variant>
      <vt:variant>
        <vt:i4>0</vt:i4>
      </vt:variant>
      <vt:variant>
        <vt:i4>5</vt:i4>
      </vt:variant>
      <vt:variant>
        <vt:lpwstr>http://www.pythonlearn.com/book.php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Toxicology Considerations in Clinical Trials Syllabus</dc:title>
  <dc:subject/>
  <dc:creator>Artie Pajak</dc:creator>
  <cp:keywords/>
  <cp:lastModifiedBy>Orysya Stus</cp:lastModifiedBy>
  <cp:revision>2</cp:revision>
  <cp:lastPrinted>2011-10-05T12:11:00Z</cp:lastPrinted>
  <dcterms:created xsi:type="dcterms:W3CDTF">2016-09-23T23:28:00Z</dcterms:created>
  <dcterms:modified xsi:type="dcterms:W3CDTF">2016-09-23T23:28:00Z</dcterms:modified>
</cp:coreProperties>
</file>