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66" w:rsidRDefault="00641A5F" w:rsidP="00641A5F">
      <w:pPr>
        <w:pStyle w:val="1"/>
        <w:jc w:val="center"/>
      </w:pPr>
      <w:r>
        <w:rPr>
          <w:rFonts w:hint="eastAsia"/>
        </w:rPr>
        <w:t>斗地主服务器迁移</w:t>
      </w:r>
    </w:p>
    <w:p w:rsidR="00944C77" w:rsidRPr="00944C77" w:rsidRDefault="00944C77" w:rsidP="00944C7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E12982" wp14:editId="460234E5">
            <wp:simplePos x="0" y="0"/>
            <wp:positionH relativeFrom="margin">
              <wp:align>center</wp:align>
            </wp:positionH>
            <wp:positionV relativeFrom="page">
              <wp:posOffset>1947553</wp:posOffset>
            </wp:positionV>
            <wp:extent cx="5274000" cy="53208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斗地主迁移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3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7C2" w:rsidRPr="00B107C2" w:rsidRDefault="00B107C2" w:rsidP="00B107C2">
      <w:pPr>
        <w:pStyle w:val="2"/>
      </w:pPr>
      <w:r>
        <w:t>迁移内容</w:t>
      </w:r>
    </w:p>
    <w:p w:rsidR="00641A5F" w:rsidRDefault="00641A5F" w:rsidP="00B107C2">
      <w:pPr>
        <w:pStyle w:val="3"/>
      </w:pPr>
      <w:r>
        <w:t>Cdn</w:t>
      </w:r>
      <w:r>
        <w:t>资源迁移</w:t>
      </w:r>
      <w:r>
        <w:t>:</w:t>
      </w:r>
    </w:p>
    <w:p w:rsidR="00641A5F" w:rsidRPr="00641A5F" w:rsidRDefault="00641A5F" w:rsidP="00641A5F">
      <w:r>
        <w:rPr>
          <w:rFonts w:hint="eastAsia"/>
        </w:rPr>
        <w:t>研发</w:t>
      </w:r>
      <w:r>
        <w:rPr>
          <w:rFonts w:hint="eastAsia"/>
        </w:rPr>
        <w:t>,</w:t>
      </w:r>
      <w:r>
        <w:rPr>
          <w:rFonts w:hint="eastAsia"/>
        </w:rPr>
        <w:t>运营整理好需要保留的资源</w:t>
      </w:r>
      <w:r>
        <w:rPr>
          <w:rFonts w:hint="eastAsia"/>
        </w:rPr>
        <w:t>,</w:t>
      </w:r>
      <w:r>
        <w:rPr>
          <w:rFonts w:hint="eastAsia"/>
        </w:rPr>
        <w:t>然后迁移到金山云</w:t>
      </w:r>
      <w:r>
        <w:rPr>
          <w:rFonts w:hint="eastAsia"/>
        </w:rPr>
        <w:t>CDN</w:t>
      </w:r>
    </w:p>
    <w:p w:rsidR="00641A5F" w:rsidRDefault="00641A5F" w:rsidP="00B107C2">
      <w:pPr>
        <w:pStyle w:val="3"/>
      </w:pPr>
      <w:r>
        <w:rPr>
          <w:rFonts w:hint="eastAsia"/>
        </w:rPr>
        <w:t>数据迁移</w:t>
      </w:r>
      <w:r>
        <w:rPr>
          <w:rFonts w:hint="eastAsia"/>
        </w:rPr>
        <w:t>:</w:t>
      </w:r>
    </w:p>
    <w:p w:rsidR="001D6135" w:rsidRDefault="001740A9" w:rsidP="001D6135">
      <w:r>
        <w:t>所有数据库和程序备份的数据</w:t>
      </w:r>
    </w:p>
    <w:p w:rsidR="001740A9" w:rsidRDefault="00B107C2" w:rsidP="001D6135">
      <w:r>
        <w:rPr>
          <w:rFonts w:hint="eastAsia"/>
        </w:rPr>
        <w:lastRenderedPageBreak/>
        <w:t>/monitor</w:t>
      </w:r>
      <w:r>
        <w:rPr>
          <w:rFonts w:hint="eastAsia"/>
        </w:rPr>
        <w:t>下面的脚本</w:t>
      </w:r>
    </w:p>
    <w:p w:rsidR="00B107C2" w:rsidRDefault="00B107C2" w:rsidP="001D6135">
      <w:r>
        <w:t>特殊需求的其他脚本</w:t>
      </w:r>
    </w:p>
    <w:p w:rsidR="00B107C2" w:rsidRDefault="00B107C2" w:rsidP="001D6135">
      <w:r>
        <w:t>使用中的数据库</w:t>
      </w:r>
      <w:r>
        <w:t>(</w:t>
      </w:r>
      <w:r>
        <w:t>可以使用主从的方式同步</w:t>
      </w:r>
      <w:r>
        <w:t>)</w:t>
      </w:r>
    </w:p>
    <w:p w:rsidR="00B107C2" w:rsidRDefault="00B107C2" w:rsidP="001D6135">
      <w:r>
        <w:rPr>
          <w:rFonts w:hint="eastAsia"/>
        </w:rPr>
        <w:t>使用中的程序</w:t>
      </w:r>
      <w:r>
        <w:rPr>
          <w:rFonts w:hint="eastAsia"/>
        </w:rPr>
        <w:t>(</w:t>
      </w:r>
      <w:r>
        <w:rPr>
          <w:rFonts w:hint="eastAsia"/>
        </w:rPr>
        <w:t>通过发布脚本重新发布</w:t>
      </w:r>
      <w:r>
        <w:rPr>
          <w:rFonts w:hint="eastAsia"/>
        </w:rPr>
        <w:t>)</w:t>
      </w:r>
    </w:p>
    <w:p w:rsidR="00B107C2" w:rsidRPr="00B107C2" w:rsidRDefault="00B107C2" w:rsidP="001D6135">
      <w:r>
        <w:t>修改内网线下备份服务器拉取数据的</w:t>
      </w:r>
      <w:r>
        <w:t>ip</w:t>
      </w:r>
      <w:r>
        <w:t>地址</w:t>
      </w:r>
    </w:p>
    <w:p w:rsidR="00641A5F" w:rsidRDefault="00641A5F" w:rsidP="00B107C2">
      <w:pPr>
        <w:pStyle w:val="3"/>
      </w:pPr>
      <w:r>
        <w:t>系统配置迁移</w:t>
      </w:r>
      <w:r>
        <w:t>:</w:t>
      </w:r>
    </w:p>
    <w:p w:rsidR="00B107C2" w:rsidRDefault="00B107C2" w:rsidP="00641A5F">
      <w:r>
        <w:rPr>
          <w:rFonts w:hint="eastAsia"/>
        </w:rPr>
        <w:t>初始化</w:t>
      </w:r>
      <w:r>
        <w:rPr>
          <w:rFonts w:hint="eastAsia"/>
        </w:rPr>
        <w:t>(wget.sh)</w:t>
      </w:r>
    </w:p>
    <w:p w:rsidR="00B0487D" w:rsidRDefault="00B0487D" w:rsidP="00641A5F">
      <w:pPr>
        <w:rPr>
          <w:rFonts w:hint="eastAsia"/>
        </w:rPr>
      </w:pPr>
      <w:r>
        <w:t>W</w:t>
      </w:r>
      <w:r>
        <w:rPr>
          <w:rFonts w:hint="eastAsia"/>
        </w:rPr>
        <w:t>get.</w:t>
      </w:r>
      <w:r>
        <w:t>sh</w:t>
      </w:r>
      <w:bookmarkStart w:id="0" w:name="_GoBack"/>
      <w:bookmarkEnd w:id="0"/>
      <w:r>
        <w:t>增加一个软链接</w:t>
      </w:r>
      <w:r>
        <w:t>:ln –s /data/ /alidata1</w:t>
      </w:r>
    </w:p>
    <w:p w:rsidR="00641A5F" w:rsidRDefault="00B107C2" w:rsidP="00641A5F">
      <w:r>
        <w:t>/etc/crontab</w:t>
      </w:r>
    </w:p>
    <w:p w:rsidR="00B107C2" w:rsidRDefault="00B107C2" w:rsidP="00641A5F">
      <w:r>
        <w:rPr>
          <w:rFonts w:hint="eastAsia"/>
        </w:rPr>
        <w:t>/fw/iptables</w:t>
      </w:r>
    </w:p>
    <w:p w:rsidR="00B107C2" w:rsidRDefault="00B107C2" w:rsidP="00641A5F">
      <w:r>
        <w:t>数据库配置文件</w:t>
      </w:r>
    </w:p>
    <w:p w:rsidR="00641A5F" w:rsidRDefault="00641A5F" w:rsidP="00B107C2">
      <w:pPr>
        <w:pStyle w:val="3"/>
      </w:pPr>
      <w:r>
        <w:t>程序迁移</w:t>
      </w:r>
      <w:r>
        <w:t>:</w:t>
      </w:r>
    </w:p>
    <w:p w:rsidR="00641A5F" w:rsidRDefault="00B107C2" w:rsidP="00641A5F">
      <w:r>
        <w:t>修改</w:t>
      </w:r>
      <w:r>
        <w:t>deploy.cfg,</w:t>
      </w:r>
    </w:p>
    <w:p w:rsidR="00B107C2" w:rsidRDefault="00B107C2" w:rsidP="00641A5F">
      <w:r>
        <w:t>修改发布脚本</w:t>
      </w:r>
    </w:p>
    <w:p w:rsidR="00641A5F" w:rsidRDefault="00641A5F" w:rsidP="00B107C2">
      <w:pPr>
        <w:pStyle w:val="3"/>
      </w:pPr>
      <w:r>
        <w:rPr>
          <w:rFonts w:hint="eastAsia"/>
        </w:rPr>
        <w:t>域名迁移</w:t>
      </w:r>
      <w:r>
        <w:rPr>
          <w:rFonts w:hint="eastAsia"/>
        </w:rPr>
        <w:t>:</w:t>
      </w:r>
    </w:p>
    <w:p w:rsidR="00641A5F" w:rsidRDefault="00B107C2" w:rsidP="00641A5F">
      <w:r>
        <w:t>重新申请</w:t>
      </w:r>
      <w:r>
        <w:t>CDN</w:t>
      </w:r>
      <w:r>
        <w:t>域名</w:t>
      </w:r>
      <w:r>
        <w:t>,</w:t>
      </w:r>
      <w:r>
        <w:t>客户端域名</w:t>
      </w:r>
      <w:r>
        <w:t>,</w:t>
      </w:r>
      <w:r>
        <w:t>支付域名</w:t>
      </w:r>
      <w:r>
        <w:t>,</w:t>
      </w:r>
      <w:r>
        <w:t>其他域名</w:t>
      </w:r>
    </w:p>
    <w:p w:rsidR="00B107C2" w:rsidRDefault="00B107C2" w:rsidP="00641A5F">
      <w:r>
        <w:t>重新申请短信网关</w:t>
      </w:r>
    </w:p>
    <w:p w:rsidR="00641A5F" w:rsidRDefault="00641A5F" w:rsidP="00B107C2">
      <w:pPr>
        <w:pStyle w:val="3"/>
      </w:pPr>
      <w:r>
        <w:rPr>
          <w:rFonts w:hint="eastAsia"/>
        </w:rPr>
        <w:t>监控迁移</w:t>
      </w:r>
      <w:r>
        <w:rPr>
          <w:rFonts w:hint="eastAsia"/>
        </w:rPr>
        <w:t>:</w:t>
      </w:r>
    </w:p>
    <w:p w:rsidR="00641A5F" w:rsidRDefault="00B107C2" w:rsidP="00641A5F">
      <w:r>
        <w:t>迁移每台机器上的</w:t>
      </w:r>
      <w:r>
        <w:t>zabbix_agentd.conf</w:t>
      </w:r>
      <w:r>
        <w:t>到对应机器</w:t>
      </w:r>
    </w:p>
    <w:p w:rsidR="00641A5F" w:rsidRDefault="00B107C2" w:rsidP="00641A5F">
      <w:r>
        <w:t>模板可以套用金山云原有的</w:t>
      </w:r>
    </w:p>
    <w:p w:rsidR="00B107C2" w:rsidRDefault="00B107C2" w:rsidP="00641A5F"/>
    <w:p w:rsidR="00B107C2" w:rsidRDefault="00B107C2" w:rsidP="00B107C2">
      <w:pPr>
        <w:pStyle w:val="2"/>
      </w:pPr>
      <w:r>
        <w:rPr>
          <w:rFonts w:hint="eastAsia"/>
        </w:rPr>
        <w:t>迁移步骤</w:t>
      </w:r>
    </w:p>
    <w:p w:rsidR="00B107C2" w:rsidRDefault="00B107C2" w:rsidP="00B107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到金山云申请新的机器</w:t>
      </w:r>
      <w:r>
        <w:rPr>
          <w:rFonts w:hint="eastAsia"/>
        </w:rPr>
        <w:t>(</w:t>
      </w:r>
      <w:r>
        <w:rPr>
          <w:rFonts w:hint="eastAsia"/>
        </w:rPr>
        <w:t>对应原有机器</w:t>
      </w:r>
      <w:r>
        <w:rPr>
          <w:rFonts w:hint="eastAsia"/>
        </w:rPr>
        <w:t>)</w:t>
      </w:r>
    </w:p>
    <w:p w:rsidR="00B107C2" w:rsidRDefault="00B107C2" w:rsidP="00B107C2">
      <w:pPr>
        <w:pStyle w:val="a4"/>
        <w:numPr>
          <w:ilvl w:val="0"/>
          <w:numId w:val="1"/>
        </w:numPr>
        <w:ind w:firstLineChars="0"/>
      </w:pPr>
      <w:r>
        <w:lastRenderedPageBreak/>
        <w:t>初始化新申请的机器</w:t>
      </w:r>
    </w:p>
    <w:p w:rsidR="00B107C2" w:rsidRDefault="00B107C2" w:rsidP="00B107C2">
      <w:pPr>
        <w:pStyle w:val="a4"/>
        <w:numPr>
          <w:ilvl w:val="0"/>
          <w:numId w:val="1"/>
        </w:numPr>
        <w:ind w:firstLineChars="0"/>
      </w:pPr>
      <w:r>
        <w:t>准备好环境</w:t>
      </w:r>
      <w:r>
        <w:t>(</w:t>
      </w:r>
      <w:r>
        <w:t>通用库</w:t>
      </w:r>
      <w:r>
        <w:t>,</w:t>
      </w:r>
      <w:r>
        <w:t>数据库</w:t>
      </w:r>
      <w:r>
        <w:t>,</w:t>
      </w:r>
      <w:r>
        <w:t>其他</w:t>
      </w:r>
      <w:r>
        <w:t>)</w:t>
      </w:r>
    </w:p>
    <w:p w:rsidR="003B0531" w:rsidRDefault="003B0531" w:rsidP="00B107C2">
      <w:pPr>
        <w:pStyle w:val="a4"/>
        <w:numPr>
          <w:ilvl w:val="0"/>
          <w:numId w:val="1"/>
        </w:numPr>
        <w:ind w:firstLineChars="0"/>
      </w:pPr>
      <w:r>
        <w:t>恢复系统配置</w:t>
      </w:r>
    </w:p>
    <w:p w:rsidR="003B0531" w:rsidRDefault="003B0531" w:rsidP="003B0531">
      <w:pPr>
        <w:pStyle w:val="a4"/>
        <w:numPr>
          <w:ilvl w:val="1"/>
          <w:numId w:val="1"/>
        </w:numPr>
        <w:ind w:firstLineChars="0"/>
      </w:pPr>
      <w:r>
        <w:t>/etc/c</w:t>
      </w:r>
      <w:r>
        <w:rPr>
          <w:rFonts w:hint="eastAsia"/>
        </w:rPr>
        <w:t>rontab</w:t>
      </w:r>
    </w:p>
    <w:p w:rsidR="003B0531" w:rsidRDefault="003B0531" w:rsidP="003B053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/fw/iptables</w:t>
      </w:r>
    </w:p>
    <w:p w:rsidR="003B0531" w:rsidRDefault="003B0531" w:rsidP="003B0531">
      <w:pPr>
        <w:pStyle w:val="a4"/>
        <w:numPr>
          <w:ilvl w:val="1"/>
          <w:numId w:val="1"/>
        </w:numPr>
        <w:ind w:firstLineChars="0"/>
      </w:pPr>
      <w:r>
        <w:t>/etc/mysql/my.cnf</w:t>
      </w:r>
    </w:p>
    <w:p w:rsidR="003B0531" w:rsidRDefault="003B0531" w:rsidP="003B0531">
      <w:pPr>
        <w:pStyle w:val="a4"/>
        <w:numPr>
          <w:ilvl w:val="1"/>
          <w:numId w:val="1"/>
        </w:numPr>
        <w:ind w:firstLineChars="0"/>
      </w:pPr>
      <w:r>
        <w:t>/etc/mongodb.conf</w:t>
      </w:r>
    </w:p>
    <w:p w:rsidR="003B0531" w:rsidRDefault="003B0531" w:rsidP="003B0531">
      <w:pPr>
        <w:pStyle w:val="a4"/>
        <w:numPr>
          <w:ilvl w:val="1"/>
          <w:numId w:val="1"/>
        </w:numPr>
        <w:ind w:firstLineChars="0"/>
      </w:pPr>
      <w:r>
        <w:t>/etc/redis/redis.conf</w:t>
      </w:r>
    </w:p>
    <w:p w:rsidR="004648D8" w:rsidRDefault="004648D8" w:rsidP="004648D8">
      <w:pPr>
        <w:pStyle w:val="a4"/>
        <w:numPr>
          <w:ilvl w:val="1"/>
          <w:numId w:val="1"/>
        </w:numPr>
        <w:ind w:firstLineChars="0"/>
      </w:pPr>
      <w:r w:rsidRPr="004648D8">
        <w:t>/etc/zabbix/zabbix_agentd.conf</w:t>
      </w:r>
    </w:p>
    <w:p w:rsidR="00B107C2" w:rsidRDefault="00B107C2" w:rsidP="00B107C2">
      <w:pPr>
        <w:pStyle w:val="a4"/>
        <w:numPr>
          <w:ilvl w:val="0"/>
          <w:numId w:val="1"/>
        </w:numPr>
        <w:ind w:firstLineChars="0"/>
      </w:pPr>
      <w:r>
        <w:t>研发准备好新的全量包</w:t>
      </w:r>
    </w:p>
    <w:p w:rsidR="00B107C2" w:rsidRDefault="00B107C2" w:rsidP="00B107C2">
      <w:pPr>
        <w:pStyle w:val="a4"/>
        <w:numPr>
          <w:ilvl w:val="0"/>
          <w:numId w:val="1"/>
        </w:numPr>
        <w:ind w:firstLineChars="0"/>
      </w:pPr>
      <w:r>
        <w:t>修改</w:t>
      </w:r>
      <w:r>
        <w:t>deploy</w:t>
      </w:r>
      <w:r>
        <w:t>里的机器</w:t>
      </w:r>
      <w:r>
        <w:t>ip</w:t>
      </w:r>
      <w:r>
        <w:t>和发布脚本里的程序包路径</w:t>
      </w:r>
    </w:p>
    <w:p w:rsidR="00DB02FC" w:rsidRDefault="00B107C2" w:rsidP="00B107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发布</w:t>
      </w:r>
      <w:r w:rsidR="003B0531">
        <w:rPr>
          <w:rFonts w:hint="eastAsia"/>
        </w:rPr>
        <w:t>程序</w:t>
      </w:r>
    </w:p>
    <w:p w:rsidR="00B107C2" w:rsidRDefault="003B0531" w:rsidP="00DB02F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测试发布脚本功能是否可用</w:t>
      </w:r>
    </w:p>
    <w:p w:rsidR="00DB02FC" w:rsidRDefault="00DB02FC" w:rsidP="00DB02FC">
      <w:pPr>
        <w:pStyle w:val="a4"/>
        <w:numPr>
          <w:ilvl w:val="1"/>
          <w:numId w:val="1"/>
        </w:numPr>
        <w:ind w:firstLineChars="0"/>
      </w:pPr>
      <w:r>
        <w:t>测试游戏是否可玩</w:t>
      </w:r>
    </w:p>
    <w:p w:rsidR="004648D8" w:rsidRDefault="004648D8" w:rsidP="00DB02FC">
      <w:pPr>
        <w:pStyle w:val="a4"/>
        <w:numPr>
          <w:ilvl w:val="1"/>
          <w:numId w:val="1"/>
        </w:numPr>
        <w:ind w:firstLineChars="0"/>
      </w:pPr>
      <w:r>
        <w:t>验证</w:t>
      </w:r>
      <w:r w:rsidR="00A97182">
        <w:t>程序配置文件是否存在阿里云</w:t>
      </w:r>
      <w:r w:rsidR="00A97182">
        <w:t>ip</w:t>
      </w:r>
    </w:p>
    <w:p w:rsidR="004648D8" w:rsidRDefault="00A97182" w:rsidP="00DB02FC">
      <w:pPr>
        <w:pStyle w:val="a4"/>
        <w:numPr>
          <w:ilvl w:val="1"/>
          <w:numId w:val="1"/>
        </w:numPr>
        <w:ind w:firstLineChars="0"/>
      </w:pPr>
      <w:r>
        <w:t>验证</w:t>
      </w:r>
      <w:r>
        <w:t>a</w:t>
      </w:r>
      <w:r w:rsidR="004648D8">
        <w:t>utorestart</w:t>
      </w:r>
    </w:p>
    <w:p w:rsidR="004648D8" w:rsidRDefault="004648D8" w:rsidP="004648D8">
      <w:pPr>
        <w:pStyle w:val="a4"/>
        <w:numPr>
          <w:ilvl w:val="0"/>
          <w:numId w:val="1"/>
        </w:numPr>
        <w:ind w:firstLineChars="0"/>
      </w:pPr>
      <w:r>
        <w:t>金山云创建监控</w:t>
      </w:r>
    </w:p>
    <w:p w:rsidR="003B0531" w:rsidRDefault="003B0531" w:rsidP="00B107C2">
      <w:pPr>
        <w:pStyle w:val="a4"/>
        <w:numPr>
          <w:ilvl w:val="0"/>
          <w:numId w:val="1"/>
        </w:numPr>
        <w:ind w:firstLineChars="0"/>
      </w:pPr>
      <w:r>
        <w:t>同步备份的程序数据</w:t>
      </w:r>
      <w:r>
        <w:t>(</w:t>
      </w:r>
      <w:r>
        <w:t>尽量保证和生产服务器文件路径统一</w:t>
      </w:r>
      <w:r>
        <w:t>)</w:t>
      </w:r>
    </w:p>
    <w:p w:rsidR="003B0531" w:rsidRDefault="003B0531" w:rsidP="00B107C2">
      <w:pPr>
        <w:pStyle w:val="a4"/>
        <w:numPr>
          <w:ilvl w:val="0"/>
          <w:numId w:val="1"/>
        </w:numPr>
        <w:ind w:firstLineChars="0"/>
      </w:pPr>
      <w:r>
        <w:t>初始化数据库</w:t>
      </w:r>
      <w:r>
        <w:t>,</w:t>
      </w:r>
      <w:r>
        <w:t>准备同步生产数据库数据</w:t>
      </w:r>
    </w:p>
    <w:p w:rsidR="004648D8" w:rsidRDefault="004648D8" w:rsidP="00B107C2">
      <w:pPr>
        <w:pStyle w:val="a4"/>
        <w:numPr>
          <w:ilvl w:val="0"/>
          <w:numId w:val="1"/>
        </w:numPr>
        <w:ind w:firstLineChars="0"/>
      </w:pPr>
      <w:r>
        <w:t>同步数据库（</w:t>
      </w:r>
      <w:r>
        <w:rPr>
          <w:rFonts w:hint="eastAsia"/>
        </w:rPr>
        <w:t>2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t>）</w:t>
      </w:r>
    </w:p>
    <w:p w:rsidR="004648D8" w:rsidRDefault="003B0531" w:rsidP="00091252">
      <w:pPr>
        <w:pStyle w:val="a4"/>
        <w:numPr>
          <w:ilvl w:val="1"/>
          <w:numId w:val="1"/>
        </w:numPr>
        <w:ind w:firstLineChars="0"/>
      </w:pPr>
      <w:r>
        <w:t>使用一主多从的方式同步生产数据</w:t>
      </w:r>
    </w:p>
    <w:p w:rsidR="004648D8" w:rsidRDefault="004648D8" w:rsidP="00091252">
      <w:pPr>
        <w:pStyle w:val="a4"/>
        <w:numPr>
          <w:ilvl w:val="1"/>
          <w:numId w:val="1"/>
        </w:numPr>
        <w:ind w:firstLineChars="0"/>
      </w:pPr>
      <w:r>
        <w:t>拉取增量备份方式同步生产数据</w:t>
      </w:r>
    </w:p>
    <w:p w:rsidR="003B0531" w:rsidRDefault="003B0531" w:rsidP="003B05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迁移</w:t>
      </w:r>
      <w:r>
        <w:rPr>
          <w:rFonts w:hint="eastAsia"/>
        </w:rPr>
        <w:t>CDN</w:t>
      </w:r>
      <w:r>
        <w:rPr>
          <w:rFonts w:hint="eastAsia"/>
        </w:rPr>
        <w:t>资源到金山云</w:t>
      </w:r>
    </w:p>
    <w:p w:rsidR="00DB02FC" w:rsidRDefault="00DB02FC" w:rsidP="003B0531">
      <w:pPr>
        <w:pStyle w:val="a4"/>
        <w:numPr>
          <w:ilvl w:val="0"/>
          <w:numId w:val="1"/>
        </w:numPr>
        <w:ind w:firstLineChars="0"/>
      </w:pPr>
      <w:r>
        <w:t>申请域名</w:t>
      </w:r>
    </w:p>
    <w:p w:rsidR="00DB02FC" w:rsidRDefault="00DB02FC" w:rsidP="00DB02FC">
      <w:pPr>
        <w:pStyle w:val="a4"/>
        <w:numPr>
          <w:ilvl w:val="1"/>
          <w:numId w:val="1"/>
        </w:numPr>
        <w:ind w:firstLineChars="0"/>
      </w:pPr>
      <w:r>
        <w:t>CDN</w:t>
      </w:r>
      <w:r>
        <w:t>域名</w:t>
      </w:r>
    </w:p>
    <w:p w:rsidR="00DB02FC" w:rsidRDefault="00DB02FC" w:rsidP="00DB02FC">
      <w:pPr>
        <w:pStyle w:val="a4"/>
        <w:numPr>
          <w:ilvl w:val="1"/>
          <w:numId w:val="1"/>
        </w:numPr>
        <w:ind w:firstLineChars="0"/>
      </w:pPr>
      <w:r>
        <w:lastRenderedPageBreak/>
        <w:t>客户端域名</w:t>
      </w:r>
    </w:p>
    <w:p w:rsidR="00DB02FC" w:rsidRDefault="00DB02FC" w:rsidP="00DB02FC">
      <w:pPr>
        <w:pStyle w:val="a4"/>
        <w:numPr>
          <w:ilvl w:val="1"/>
          <w:numId w:val="1"/>
        </w:numPr>
        <w:ind w:firstLineChars="0"/>
      </w:pPr>
      <w:r>
        <w:t>支付域名</w:t>
      </w:r>
    </w:p>
    <w:p w:rsidR="00DB02FC" w:rsidRDefault="00DB02FC" w:rsidP="00DB02FC">
      <w:pPr>
        <w:pStyle w:val="a4"/>
        <w:numPr>
          <w:ilvl w:val="1"/>
          <w:numId w:val="1"/>
        </w:numPr>
        <w:ind w:firstLineChars="0"/>
      </w:pPr>
      <w:r>
        <w:t>短信网关</w:t>
      </w:r>
    </w:p>
    <w:p w:rsidR="00DB02FC" w:rsidRDefault="00DB02FC" w:rsidP="00DB02FC">
      <w:pPr>
        <w:pStyle w:val="a4"/>
        <w:numPr>
          <w:ilvl w:val="2"/>
          <w:numId w:val="1"/>
        </w:numPr>
        <w:ind w:firstLineChars="0"/>
      </w:pPr>
      <w:r>
        <w:t>Sj-http1</w:t>
      </w:r>
    </w:p>
    <w:p w:rsidR="00DB02FC" w:rsidRDefault="00DB02FC" w:rsidP="00DB02FC">
      <w:pPr>
        <w:pStyle w:val="a4"/>
        <w:numPr>
          <w:ilvl w:val="2"/>
          <w:numId w:val="1"/>
        </w:numPr>
        <w:ind w:firstLineChars="0"/>
      </w:pPr>
      <w:r>
        <w:t>Aliyun-Hz</w:t>
      </w:r>
    </w:p>
    <w:p w:rsidR="00BA0786" w:rsidRDefault="00BA0786" w:rsidP="00BA0786"/>
    <w:p w:rsidR="00BA0786" w:rsidRDefault="00BA0786" w:rsidP="00BA0786">
      <w:pPr>
        <w:pStyle w:val="2"/>
      </w:pPr>
      <w:r>
        <w:t>检查验证</w:t>
      </w:r>
    </w:p>
    <w:p w:rsidR="00BA0786" w:rsidRDefault="00215EDD" w:rsidP="00215E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监控告警是否正常</w:t>
      </w:r>
    </w:p>
    <w:p w:rsidR="00215EDD" w:rsidRDefault="00215EDD" w:rsidP="00215EDD">
      <w:pPr>
        <w:pStyle w:val="a4"/>
        <w:numPr>
          <w:ilvl w:val="0"/>
          <w:numId w:val="2"/>
        </w:numPr>
        <w:ind w:firstLineChars="0"/>
      </w:pPr>
      <w:r>
        <w:t>防火墙配置是否正确</w:t>
      </w:r>
    </w:p>
    <w:p w:rsidR="00215EDD" w:rsidRDefault="004648D8" w:rsidP="00215EDD">
      <w:pPr>
        <w:pStyle w:val="a4"/>
        <w:numPr>
          <w:ilvl w:val="0"/>
          <w:numId w:val="2"/>
        </w:numPr>
        <w:ind w:firstLineChars="0"/>
      </w:pPr>
      <w:r>
        <w:t>/monitor</w:t>
      </w:r>
      <w:r>
        <w:t>里的脚本权限、变量</w:t>
      </w:r>
    </w:p>
    <w:p w:rsidR="004648D8" w:rsidRDefault="004648D8" w:rsidP="00215EDD">
      <w:pPr>
        <w:pStyle w:val="a4"/>
        <w:numPr>
          <w:ilvl w:val="0"/>
          <w:numId w:val="2"/>
        </w:numPr>
        <w:ind w:firstLineChars="0"/>
      </w:pPr>
      <w:r>
        <w:t>Core</w:t>
      </w:r>
      <w:r>
        <w:t>目录权限</w:t>
      </w:r>
    </w:p>
    <w:p w:rsidR="004648D8" w:rsidRDefault="004648D8" w:rsidP="00215EDD">
      <w:pPr>
        <w:pStyle w:val="a4"/>
        <w:numPr>
          <w:ilvl w:val="0"/>
          <w:numId w:val="2"/>
        </w:numPr>
        <w:ind w:firstLineChars="0"/>
      </w:pPr>
      <w:r>
        <w:t>只读帐号</w:t>
      </w:r>
    </w:p>
    <w:p w:rsidR="004648D8" w:rsidRDefault="004648D8" w:rsidP="00215EDD">
      <w:pPr>
        <w:pStyle w:val="a4"/>
        <w:numPr>
          <w:ilvl w:val="0"/>
          <w:numId w:val="2"/>
        </w:numPr>
        <w:ind w:firstLineChars="0"/>
      </w:pPr>
      <w:r>
        <w:t>各个数据库备份检查</w:t>
      </w:r>
    </w:p>
    <w:p w:rsidR="004648D8" w:rsidRDefault="004648D8" w:rsidP="00215EDD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rontab</w:t>
      </w:r>
      <w:r>
        <w:rPr>
          <w:rFonts w:hint="eastAsia"/>
        </w:rPr>
        <w:t>检查</w:t>
      </w:r>
    </w:p>
    <w:p w:rsidR="004648D8" w:rsidRDefault="004648D8" w:rsidP="00215EDD">
      <w:pPr>
        <w:pStyle w:val="a4"/>
        <w:numPr>
          <w:ilvl w:val="0"/>
          <w:numId w:val="2"/>
        </w:numPr>
        <w:ind w:firstLineChars="0"/>
      </w:pPr>
      <w:r>
        <w:t>程序备份检查</w:t>
      </w:r>
    </w:p>
    <w:p w:rsidR="004648D8" w:rsidRDefault="004648D8" w:rsidP="004648D8"/>
    <w:p w:rsidR="004648D8" w:rsidRDefault="004648D8" w:rsidP="004648D8">
      <w:pPr>
        <w:pStyle w:val="2"/>
      </w:pPr>
      <w:r>
        <w:rPr>
          <w:rFonts w:hint="eastAsia"/>
        </w:rPr>
        <w:t>正式开始迁移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关闭监控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关闭服务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切换域名指向金山云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准备最新数据库数据（根据之前选择方式）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关闭相关所有主机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lastRenderedPageBreak/>
        <w:t>Haproxy</w:t>
      </w:r>
      <w:r>
        <w:t>的支付指向新</w:t>
      </w:r>
      <w:r>
        <w:t>ip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发布程序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拉起服务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运营后台主机检查，报表检查，配置检查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>
        <w:t>运营后台推送修改成内网</w:t>
      </w:r>
      <w:r>
        <w:t>ip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 w:rsidRPr="004648D8">
        <w:rPr>
          <w:rFonts w:hint="eastAsia"/>
        </w:rPr>
        <w:t>需要测试支持，测充值，游戏，</w:t>
      </w:r>
      <w:r w:rsidRPr="004648D8">
        <w:rPr>
          <w:rFonts w:hint="eastAsia"/>
        </w:rPr>
        <w:t>3g</w:t>
      </w:r>
      <w:r w:rsidRPr="004648D8">
        <w:rPr>
          <w:rFonts w:hint="eastAsia"/>
        </w:rPr>
        <w:t>环境等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 w:rsidRPr="004648D8">
        <w:rPr>
          <w:rFonts w:hint="eastAsia"/>
        </w:rPr>
        <w:t>需要研发支持，检查服务连接，</w:t>
      </w:r>
      <w:r w:rsidRPr="004648D8">
        <w:rPr>
          <w:rFonts w:hint="eastAsia"/>
        </w:rPr>
        <w:t>db</w:t>
      </w:r>
      <w:r w:rsidRPr="004648D8">
        <w:rPr>
          <w:rFonts w:hint="eastAsia"/>
        </w:rPr>
        <w:t>写入正常与否等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 w:rsidRPr="004648D8">
        <w:rPr>
          <w:rFonts w:hint="eastAsia"/>
        </w:rPr>
        <w:t>需要运营开发支持，检查是否有数据收集正常等</w:t>
      </w:r>
    </w:p>
    <w:p w:rsidR="004648D8" w:rsidRDefault="004648D8" w:rsidP="004648D8">
      <w:pPr>
        <w:pStyle w:val="a4"/>
        <w:numPr>
          <w:ilvl w:val="0"/>
          <w:numId w:val="3"/>
        </w:numPr>
        <w:ind w:firstLineChars="0"/>
      </w:pPr>
      <w:r w:rsidRPr="004648D8">
        <w:rPr>
          <w:rFonts w:hint="eastAsia"/>
        </w:rPr>
        <w:t>开启服务</w:t>
      </w:r>
    </w:p>
    <w:p w:rsidR="004648D8" w:rsidRDefault="004648D8" w:rsidP="00A97182">
      <w:pPr>
        <w:pStyle w:val="a4"/>
        <w:numPr>
          <w:ilvl w:val="0"/>
          <w:numId w:val="3"/>
        </w:numPr>
        <w:ind w:firstLineChars="0"/>
      </w:pPr>
      <w:r>
        <w:t>开启监控</w:t>
      </w:r>
    </w:p>
    <w:p w:rsidR="00A97182" w:rsidRPr="004648D8" w:rsidRDefault="00A97182" w:rsidP="00A97182"/>
    <w:sectPr w:rsidR="00A97182" w:rsidRPr="0046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0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3DD69A5"/>
    <w:multiLevelType w:val="multilevel"/>
    <w:tmpl w:val="9CD2AC7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F1B3ED9"/>
    <w:multiLevelType w:val="hybridMultilevel"/>
    <w:tmpl w:val="2886E766"/>
    <w:lvl w:ilvl="0" w:tplc="DB62D53E">
      <w:start w:val="1"/>
      <w:numFmt w:val="upperRoman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5F"/>
    <w:rsid w:val="001740A9"/>
    <w:rsid w:val="001D6135"/>
    <w:rsid w:val="00215EDD"/>
    <w:rsid w:val="00324571"/>
    <w:rsid w:val="003B0531"/>
    <w:rsid w:val="004648D8"/>
    <w:rsid w:val="00641A5F"/>
    <w:rsid w:val="008316B7"/>
    <w:rsid w:val="00944C77"/>
    <w:rsid w:val="00A97182"/>
    <w:rsid w:val="00B0487D"/>
    <w:rsid w:val="00B107C2"/>
    <w:rsid w:val="00BA0786"/>
    <w:rsid w:val="00DB02FC"/>
    <w:rsid w:val="00F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84492-6F27-4F48-9C49-11CEC7A2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13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641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A5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A5F"/>
    <w:pPr>
      <w:outlineLvl w:val="2"/>
    </w:pPr>
    <w:rPr>
      <w:b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1A5F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A5F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A5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A5F"/>
    <w:rPr>
      <w:rFonts w:eastAsia="微软雅黑"/>
      <w:b/>
      <w:sz w:val="30"/>
    </w:rPr>
  </w:style>
  <w:style w:type="character" w:customStyle="1" w:styleId="4Char">
    <w:name w:val="标题 4 Char"/>
    <w:basedOn w:val="a0"/>
    <w:link w:val="4"/>
    <w:uiPriority w:val="9"/>
    <w:rsid w:val="00641A5F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B107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7C2"/>
    <w:rPr>
      <w:rFonts w:eastAsia="微软雅黑"/>
      <w:sz w:val="18"/>
      <w:szCs w:val="18"/>
    </w:rPr>
  </w:style>
  <w:style w:type="paragraph" w:styleId="a4">
    <w:name w:val="List Paragraph"/>
    <w:basedOn w:val="a"/>
    <w:uiPriority w:val="34"/>
    <w:qFormat/>
    <w:rsid w:val="00B10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160</Words>
  <Characters>914</Characters>
  <Application>Microsoft Office Word</Application>
  <DocSecurity>0</DocSecurity>
  <Lines>7</Lines>
  <Paragraphs>2</Paragraphs>
  <ScaleCrop>false</ScaleCrop>
  <Company>ximi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xieyajun</dc:creator>
  <cp:keywords/>
  <dc:description/>
  <cp:lastModifiedBy>xieyajun</cp:lastModifiedBy>
  <cp:revision>6</cp:revision>
  <dcterms:created xsi:type="dcterms:W3CDTF">2015-08-13T07:39:00Z</dcterms:created>
  <dcterms:modified xsi:type="dcterms:W3CDTF">2015-08-13T09:57:00Z</dcterms:modified>
</cp:coreProperties>
</file>