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2" w:lineRule="exact" w:before="37"/>
        <w:ind w:right="123"/>
        <w:jc w:val="left"/>
        <w:rPr>
          <w:b w:val="0"/>
          <w:bCs w:val="0"/>
        </w:rPr>
      </w:pPr>
      <w:r>
        <w:rPr/>
        <w:t>2018</w:t>
      </w:r>
      <w:r>
        <w:rPr>
          <w:spacing w:val="-4"/>
        </w:rPr>
        <w:t> </w:t>
      </w:r>
      <w:r>
        <w:rPr/>
        <w:t>MCM</w:t>
      </w:r>
      <w:r>
        <w:rPr>
          <w:b w:val="0"/>
        </w:rPr>
      </w:r>
    </w:p>
    <w:p>
      <w:pPr>
        <w:spacing w:before="0"/>
        <w:ind w:left="100" w:right="123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Problem B: How Many</w:t>
      </w:r>
      <w:r>
        <w:rPr>
          <w:rFonts w:ascii="Times New Roman"/>
          <w:b/>
          <w:spacing w:val="-14"/>
          <w:sz w:val="28"/>
        </w:rPr>
        <w:t> </w:t>
      </w:r>
      <w:r>
        <w:rPr>
          <w:rFonts w:ascii="Times New Roman"/>
          <w:b/>
          <w:sz w:val="28"/>
        </w:rPr>
        <w:t>Languages?</w:t>
      </w:r>
      <w:r>
        <w:rPr>
          <w:rFonts w:asci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23"/>
        <w:jc w:val="left"/>
      </w:pPr>
      <w:r>
        <w:rPr>
          <w:rFonts w:ascii="Times New Roman" w:hAnsi="Times New Roman" w:cs="Times New Roman" w:eastAsia="Times New Roman"/>
          <w:b/>
          <w:bCs/>
        </w:rPr>
        <w:t>Background</w:t>
      </w:r>
      <w:r>
        <w:rPr/>
        <w:t>: There are currently about 6,900 languages spoken on Earth. </w:t>
      </w:r>
      <w:r>
        <w:rPr>
          <w:rFonts w:ascii="Times New Roman" w:hAnsi="Times New Roman" w:cs="Times New Roman" w:eastAsia="Times New Roman"/>
        </w:rPr>
        <w:t>About half 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world’s</w:t>
      </w:r>
      <w:r>
        <w:rPr>
          <w:rFonts w:ascii="Times New Roman" w:hAnsi="Times New Roman" w:cs="Times New Roman" w:eastAsia="Times New Roman"/>
        </w:rPr>
        <w:t> </w:t>
      </w:r>
      <w:r>
        <w:rPr/>
        <w:t>population claim one of the following ten languages (in order of most speakers) as a native</w:t>
      </w:r>
      <w:r>
        <w:rPr>
          <w:spacing w:val="-9"/>
        </w:rPr>
        <w:t> </w:t>
      </w:r>
      <w:r>
        <w:rPr/>
        <w:t>language:</w:t>
      </w:r>
      <w:r>
        <w:rPr/>
        <w:t> Mandarin (incl. Standard Chinese), Spanish, English, Hindi, Arabic, Bengali, Portuguese,</w:t>
      </w:r>
      <w:r>
        <w:rPr>
          <w:spacing w:val="-6"/>
        </w:rPr>
        <w:t> </w:t>
      </w:r>
      <w:r>
        <w:rPr/>
        <w:t>Russian,</w:t>
      </w:r>
      <w:r>
        <w:rPr/>
        <w:t> Punjabi, and Japanese. However, much </w:t>
      </w:r>
      <w:r>
        <w:rPr>
          <w:rFonts w:ascii="Times New Roman" w:hAnsi="Times New Roman" w:cs="Times New Roman" w:eastAsia="Times New Roman"/>
        </w:rPr>
        <w:t>of the world’s population also speaks a second language.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/>
        <w:t>When considering total numbers of speakers of a particular language (native speakers plus second or third,</w:t>
      </w:r>
      <w:r>
        <w:rPr>
          <w:spacing w:val="-14"/>
        </w:rPr>
        <w:t> </w:t>
      </w:r>
      <w:r>
        <w:rPr/>
        <w:t>etc.</w:t>
      </w:r>
      <w:r>
        <w:rPr/>
        <w:t> language speakers), the languages and their order change from the native language list provided.</w:t>
      </w:r>
      <w:r>
        <w:rPr>
          <w:spacing w:val="-9"/>
        </w:rPr>
        <w:t> </w:t>
      </w:r>
      <w:r>
        <w:rPr/>
        <w:t>The</w:t>
      </w:r>
      <w:r>
        <w:rPr/>
        <w:t> total number of speakers of a language may increase or decrease over time because of a variety</w:t>
      </w:r>
      <w:r>
        <w:rPr>
          <w:spacing w:val="-14"/>
        </w:rPr>
        <w:t> </w:t>
      </w:r>
      <w:r>
        <w:rPr/>
        <w:t>of</w:t>
      </w:r>
      <w:r>
        <w:rPr/>
        <w:t> influences to include, but not limited to, the language(s) used and/or promoted by the government in</w:t>
      </w:r>
      <w:r>
        <w:rPr>
          <w:spacing w:val="-11"/>
        </w:rPr>
        <w:t> </w:t>
      </w:r>
      <w:r>
        <w:rPr/>
        <w:t>a</w:t>
      </w:r>
      <w:r>
        <w:rPr/>
        <w:t> country, the language(s) used in schools, social pressures, migration and assimilation of cultural</w:t>
      </w:r>
      <w:r>
        <w:rPr>
          <w:spacing w:val="-15"/>
        </w:rPr>
        <w:t> </w:t>
      </w:r>
      <w:r>
        <w:rPr/>
        <w:t>groups,</w:t>
      </w:r>
      <w:r>
        <w:rPr/>
        <w:t> and immigration and emigration with countries that speak other languages. Moreover, in our</w:t>
      </w:r>
      <w:r>
        <w:rPr>
          <w:spacing w:val="-19"/>
        </w:rPr>
        <w:t> </w:t>
      </w:r>
      <w:r>
        <w:rPr/>
        <w:t>globalized,</w:t>
      </w:r>
      <w:r>
        <w:rPr/>
        <w:t> interconnected world there are additional factors that allow languages that are geographically distant</w:t>
      </w:r>
      <w:r>
        <w:rPr>
          <w:spacing w:val="-15"/>
        </w:rPr>
        <w:t> </w:t>
      </w:r>
      <w:r>
        <w:rPr/>
        <w:t>to</w:t>
      </w:r>
      <w:r>
        <w:rPr/>
        <w:t> interact. These factors include international business relations, increased global tourism, the use</w:t>
      </w:r>
      <w:r>
        <w:rPr>
          <w:spacing w:val="-7"/>
        </w:rPr>
        <w:t> </w:t>
      </w:r>
      <w:r>
        <w:rPr/>
        <w:t>of</w:t>
      </w:r>
      <w:r>
        <w:rPr/>
        <w:t> electronic communication and social media, and the use of technology to assist in quick and</w:t>
      </w:r>
      <w:r>
        <w:rPr>
          <w:spacing w:val="-8"/>
        </w:rPr>
        <w:t> </w:t>
      </w:r>
      <w:r>
        <w:rPr/>
        <w:t>easy</w:t>
      </w:r>
      <w:r>
        <w:rPr/>
        <w:t> language</w:t>
      </w:r>
      <w:r>
        <w:rPr>
          <w:spacing w:val="-5"/>
        </w:rPr>
        <w:t> </w:t>
      </w:r>
      <w:r>
        <w:rPr/>
        <w:t>translation.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606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51"/>
          <w:sz w:val="20"/>
          <w:szCs w:val="20"/>
        </w:rPr>
        <w:drawing>
          <wp:inline distT="0" distB="0" distL="0" distR="0">
            <wp:extent cx="6314551" cy="165506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551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51"/>
          <w:sz w:val="20"/>
          <w:szCs w:val="20"/>
        </w:rPr>
      </w:r>
    </w:p>
    <w:p>
      <w:pPr>
        <w:spacing w:before="32"/>
        <w:ind w:left="930" w:right="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Retrieved from </w:t>
      </w:r>
      <w:r>
        <w:rPr>
          <w:rFonts w:ascii="Times New Roman"/>
          <w:color w:val="0000FF"/>
          <w:sz w:val="18"/>
        </w:rPr>
      </w:r>
      <w:hyperlink r:id="rId6">
        <w:r>
          <w:rPr>
            <w:rFonts w:ascii="Times New Roman"/>
            <w:color w:val="0000FF"/>
            <w:sz w:val="18"/>
            <w:u w:val="single" w:color="0000FF"/>
          </w:rPr>
          <w:t>https://en.wikipedia.org/wiki/List_of_languages_by_total_number_of_speakers </w:t>
        </w:r>
        <w:r>
          <w:rPr>
            <w:rFonts w:ascii="Times New Roman"/>
            <w:color w:val="0000FF"/>
            <w:sz w:val="18"/>
          </w:rPr>
        </w:r>
      </w:hyperlink>
      <w:r>
        <w:rPr>
          <w:rFonts w:ascii="Times New Roman"/>
          <w:sz w:val="18"/>
        </w:rPr>
        <w:t>on January 17,</w:t>
      </w:r>
      <w:r>
        <w:rPr>
          <w:rFonts w:ascii="Times New Roman"/>
          <w:spacing w:val="-29"/>
          <w:sz w:val="18"/>
        </w:rPr>
        <w:t> </w:t>
      </w:r>
      <w:r>
        <w:rPr>
          <w:rFonts w:ascii="Times New Roman"/>
          <w:sz w:val="18"/>
        </w:rPr>
        <w:t>2018.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23"/>
        <w:jc w:val="left"/>
      </w:pPr>
      <w:r>
        <w:rPr>
          <w:rFonts w:ascii="Times New Roman"/>
          <w:b/>
        </w:rPr>
        <w:t>Problem: </w:t>
      </w:r>
      <w:r>
        <w:rPr/>
        <w:t>A large multinational service company, with offices in New York City in the United</w:t>
      </w:r>
      <w:r>
        <w:rPr>
          <w:spacing w:val="-15"/>
        </w:rPr>
        <w:t> </w:t>
      </w:r>
      <w:r>
        <w:rPr/>
        <w:t>States</w:t>
      </w:r>
      <w:r>
        <w:rPr/>
        <w:t> and Shanghai in China, is continuing to expand to become truly international. This company</w:t>
      </w:r>
      <w:r>
        <w:rPr>
          <w:spacing w:val="-15"/>
        </w:rPr>
        <w:t> </w:t>
      </w:r>
      <w:r>
        <w:rPr/>
        <w:t>is</w:t>
      </w:r>
      <w:r>
        <w:rPr/>
        <w:t> investigating opening additional international offices and desires to have the employees of each</w:t>
      </w:r>
      <w:r>
        <w:rPr>
          <w:spacing w:val="-15"/>
        </w:rPr>
        <w:t> </w:t>
      </w:r>
      <w:r>
        <w:rPr/>
        <w:t>office</w:t>
      </w:r>
      <w:r>
        <w:rPr/>
        <w:t> speak both in English and one or more additional languages. The Chief Operating Officer of</w:t>
      </w:r>
      <w:r>
        <w:rPr>
          <w:spacing w:val="-9"/>
        </w:rPr>
        <w:t> </w:t>
      </w:r>
      <w:r>
        <w:rPr/>
        <w:t>the</w:t>
      </w:r>
      <w:r>
        <w:rPr/>
        <w:t> company has hired your team to investigate trends of global languages and location options for</w:t>
      </w:r>
      <w:r>
        <w:rPr>
          <w:spacing w:val="-13"/>
        </w:rPr>
        <w:t> </w:t>
      </w:r>
      <w:r>
        <w:rPr/>
        <w:t>new</w:t>
      </w:r>
      <w:r>
        <w:rPr/>
        <w:t> offices.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123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I: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0" w:after="0"/>
        <w:ind w:left="460" w:right="10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Consider the influences and factors described in the background paragraph above, as well 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z w:val="24"/>
        </w:rPr>
        <w:t> factors your group may identify. Based on projected trends, and some or all of these influences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factors, model the distribution of various language speakers 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time.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460" w:right="22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Use your model to predict what will happen to the numbers of native speakers and total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language</w:t>
      </w:r>
      <w:r>
        <w:rPr>
          <w:rFonts w:ascii="Times New Roman"/>
          <w:sz w:val="24"/>
        </w:rPr>
        <w:t> speakers in the next 50 years. Do you predict that any of the languages in the current top-ten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lists</w:t>
      </w:r>
      <w:r>
        <w:rPr>
          <w:rFonts w:ascii="Times New Roman"/>
          <w:sz w:val="24"/>
        </w:rPr>
        <w:t> (either native speakers or total speakers) will be replaced by another language?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Explain.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40" w:bottom="280" w:left="980" w:right="980"/>
        </w:sectPr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52" w:after="0"/>
        <w:ind w:left="460" w:right="182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Given the global population and human migration patterns predicted for the next 50 years, do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geographic distributions of these languages change over this same period of time? </w:t>
      </w:r>
      <w:r>
        <w:rPr>
          <w:rFonts w:ascii="Times New Roman"/>
          <w:spacing w:val="-3"/>
          <w:sz w:val="24"/>
        </w:rPr>
        <w:t>If </w:t>
      </w:r>
      <w:r>
        <w:rPr>
          <w:rFonts w:ascii="Times New Roman"/>
          <w:sz w:val="24"/>
        </w:rPr>
        <w:t>so, describe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change.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123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II: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460" w:right="31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Based on your modeling from </w:t>
      </w:r>
      <w:r>
        <w:rPr>
          <w:rFonts w:ascii="Times New Roman"/>
          <w:b/>
          <w:sz w:val="24"/>
        </w:rPr>
        <w:t>Part I</w:t>
      </w:r>
      <w:r>
        <w:rPr>
          <w:rFonts w:ascii="Times New Roman"/>
          <w:sz w:val="24"/>
        </w:rPr>
        <w:t>, and assuming your client company wants to open six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z w:val="24"/>
        </w:rPr>
        <w:t> international offices, where might you locate these offices and what languages would be spoken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the offices? Would your recommendations be different in the short term versus the long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term?</w:t>
      </w:r>
      <w:r>
        <w:rPr>
          <w:rFonts w:ascii="Times New Roman"/>
          <w:sz w:val="24"/>
        </w:rPr>
        <w:t> Explain your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choices.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460" w:right="42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Considering the changing nature of global communications, and in an effort to save your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z w:val="24"/>
        </w:rPr>
        <w:t> company resources, might you suggest that the company open less than six international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offices?</w:t>
      </w:r>
      <w:r>
        <w:rPr>
          <w:rFonts w:ascii="Times New Roman"/>
          <w:sz w:val="24"/>
        </w:rPr>
        <w:t> Indicate what additional information you would need and describe how you would analyze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option in order to advise your client.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123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III: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460" w:right="123"/>
        <w:jc w:val="left"/>
      </w:pPr>
      <w:r>
        <w:rPr/>
        <w:t>Write a 1-2 page memo to the Chief Operating Officer of the service company summarizing</w:t>
      </w:r>
      <w:r>
        <w:rPr>
          <w:spacing w:val="-14"/>
        </w:rPr>
        <w:t> </w:t>
      </w:r>
      <w:r>
        <w:rPr/>
        <w:t>your</w:t>
      </w:r>
      <w:r>
        <w:rPr/>
        <w:t> results and</w:t>
      </w:r>
      <w:r>
        <w:rPr>
          <w:spacing w:val="-4"/>
        </w:rPr>
        <w:t> </w:t>
      </w:r>
      <w:r>
        <w:rPr/>
        <w:t>recommendations.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3"/>
        <w:jc w:val="left"/>
      </w:pPr>
      <w:r>
        <w:rPr>
          <w:rFonts w:ascii="Times New Roman"/>
          <w:b/>
        </w:rPr>
        <w:t>Note: </w:t>
      </w:r>
      <w:r>
        <w:rPr/>
        <w:t>In your analysis, ignore unpredictable or high-impact, low probability events such as</w:t>
      </w:r>
      <w:r>
        <w:rPr>
          <w:spacing w:val="-11"/>
        </w:rPr>
        <w:t> </w:t>
      </w:r>
      <w:r>
        <w:rPr/>
        <w:t>asteroid</w:t>
      </w:r>
      <w:r>
        <w:rPr/>
        <w:t> collisions that would cause a catastrophic jump in evolutionary trends over time, and possibly render</w:t>
      </w:r>
      <w:r>
        <w:rPr>
          <w:spacing w:val="-13"/>
        </w:rPr>
        <w:t> </w:t>
      </w:r>
      <w:r>
        <w:rPr/>
        <w:t>all</w:t>
      </w:r>
      <w:r>
        <w:rPr/>
        <w:t> languages</w:t>
      </w:r>
      <w:r>
        <w:rPr>
          <w:spacing w:val="-4"/>
        </w:rPr>
        <w:t> </w:t>
      </w:r>
      <w:r>
        <w:rPr/>
        <w:t>extinct.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3"/>
        <w:jc w:val="left"/>
      </w:pPr>
      <w:r>
        <w:rPr/>
        <w:t>Your submission should consist</w:t>
      </w:r>
      <w:r>
        <w:rPr>
          <w:spacing w:val="-5"/>
        </w:rPr>
        <w:t> </w:t>
      </w:r>
      <w:r>
        <w:rPr/>
        <w:t>of: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3" w:lineRule="exact" w:before="2" w:after="0"/>
        <w:ind w:left="820" w:right="12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One-page Summary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Sheet,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3" w:lineRule="exact" w:before="0" w:after="0"/>
        <w:ind w:left="820" w:right="12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Two-page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memo,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4" w:lineRule="exact" w:before="21" w:after="0"/>
        <w:ind w:left="820" w:right="52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Your solution of no more than 20 pages, for a maximum of 23 pages with your summary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memo.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4" w:lineRule="exact" w:before="21" w:after="0"/>
        <w:ind w:left="820" w:right="108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Note: </w:t>
      </w:r>
      <w:r>
        <w:rPr>
          <w:rFonts w:ascii="Times New Roman"/>
          <w:sz w:val="24"/>
          <w:u w:val="single" w:color="000000"/>
        </w:rPr>
        <w:t>Reference list and any appendices do not count toward the 23-page limit and should</w:t>
      </w:r>
      <w:r>
        <w:rPr>
          <w:rFonts w:ascii="Times New Roman"/>
          <w:spacing w:val="-14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appear</w:t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 </w:t>
      </w:r>
      <w:r>
        <w:rPr>
          <w:rFonts w:ascii="Times New Roman"/>
          <w:sz w:val="24"/>
          <w:u w:val="single" w:color="000000"/>
        </w:rPr>
        <w:t>after your completed</w:t>
      </w:r>
      <w:r>
        <w:rPr>
          <w:rFonts w:ascii="Times New Roman"/>
          <w:spacing w:val="3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solution.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74" w:lineRule="exact" w:before="69"/>
        <w:ind w:right="123"/>
        <w:jc w:val="left"/>
        <w:rPr>
          <w:b w:val="0"/>
          <w:bCs w:val="0"/>
        </w:rPr>
      </w:pPr>
      <w:r>
        <w:rPr/>
        <w:t>Attachments:</w:t>
      </w:r>
      <w:r>
        <w:rPr>
          <w:b w:val="0"/>
        </w:rPr>
      </w:r>
    </w:p>
    <w:p>
      <w:pPr>
        <w:pStyle w:val="BodyText"/>
        <w:spacing w:line="274" w:lineRule="exact"/>
        <w:ind w:right="123"/>
        <w:jc w:val="left"/>
      </w:pPr>
      <w:hyperlink w:history="true" w:anchor="_bookmark0">
        <w:r>
          <w:rPr>
            <w:color w:val="0000FF"/>
          </w:rPr>
          <w:t>List of Languages by Total Numbers of</w:t>
        </w:r>
        <w:r>
          <w:rPr>
            <w:color w:val="0000FF"/>
            <w:spacing w:val="-11"/>
          </w:rPr>
          <w:t> </w:t>
        </w:r>
        <w:r>
          <w:rPr>
            <w:color w:val="0000FF"/>
          </w:rPr>
          <w:t>Speakers</w:t>
        </w:r>
        <w:r>
          <w:rPr/>
        </w:r>
      </w:hyperlink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74" w:lineRule="exact"/>
        <w:ind w:right="123"/>
        <w:jc w:val="left"/>
        <w:rPr>
          <w:b w:val="0"/>
          <w:bCs w:val="0"/>
        </w:rPr>
      </w:pPr>
      <w:r>
        <w:rPr/>
        <w:t>References:</w:t>
      </w:r>
      <w:r>
        <w:rPr>
          <w:b w:val="0"/>
        </w:rPr>
      </w:r>
    </w:p>
    <w:p>
      <w:pPr>
        <w:spacing w:line="240" w:lineRule="auto" w:before="0"/>
        <w:ind w:left="100" w:right="89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Lane, J. (2017). </w:t>
      </w:r>
      <w:r>
        <w:rPr>
          <w:rFonts w:ascii="Times New Roman"/>
          <w:i/>
          <w:sz w:val="24"/>
        </w:rPr>
        <w:t>The 10 Most Spoken Languages in the World. </w:t>
      </w:r>
      <w:r>
        <w:rPr>
          <w:rFonts w:ascii="Times New Roman"/>
          <w:sz w:val="24"/>
        </w:rPr>
        <w:t>Babbel Magazine. Retrieved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Times New Roman"/>
          <w:color w:val="0000FF"/>
          <w:sz w:val="24"/>
        </w:rPr>
      </w:r>
      <w:hyperlink r:id="rId7">
        <w:r>
          <w:rPr>
            <w:rFonts w:ascii="Times New Roman"/>
            <w:color w:val="0000FF"/>
            <w:sz w:val="24"/>
            <w:u w:val="single" w:color="0000FF"/>
          </w:rPr>
          <w:t>https://www.babbel.com/en/magazine/the-10-most-spoken-languages-in-the-world</w:t>
        </w:r>
        <w:r>
          <w:rPr>
            <w:rFonts w:ascii="Times New Roman"/>
            <w:color w:val="0000FF"/>
            <w:sz w:val="24"/>
          </w:rPr>
        </w:r>
        <w:r>
          <w:rPr>
            <w:rFonts w:ascii="Times New Roman"/>
            <w:sz w:val="24"/>
          </w:rPr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416"/>
        <w:jc w:val="left"/>
      </w:pPr>
      <w:r>
        <w:rPr/>
        <w:t>Noack, R. and Gamio, </w:t>
      </w:r>
      <w:r>
        <w:rPr>
          <w:spacing w:val="-3"/>
        </w:rPr>
        <w:t>L. </w:t>
      </w:r>
      <w:r>
        <w:rPr/>
        <w:t>(April 23, 2015). </w:t>
      </w:r>
      <w:r>
        <w:rPr>
          <w:rFonts w:ascii="Times New Roman" w:hAnsi="Times New Roman" w:cs="Times New Roman" w:eastAsia="Times New Roman"/>
          <w:i/>
        </w:rPr>
        <w:t>The World’s Languages in 7 Maps and Charts.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/>
        <w:t>The Washington Post. Retrieved from </w:t>
      </w:r>
      <w:r>
        <w:rPr>
          <w:color w:val="0000FF"/>
        </w:rPr>
      </w:r>
      <w:hyperlink r:id="rId8">
        <w:r>
          <w:rPr>
            <w:color w:val="0000FF"/>
            <w:spacing w:val="-1"/>
            <w:u w:val="single" w:color="0000FF"/>
          </w:rPr>
          <w:t>https://www.washingtonpost.com/news/worldviews/wp/2015/04/23/the-worlds-languages-in-7-maps-</w:t>
        </w:r>
        <w:r>
          <w:rPr>
            <w:color w:val="0000FF"/>
            <w:spacing w:val="19"/>
            <w:u w:val="single" w:color="0000FF"/>
          </w:rPr>
          <w:t> </w:t>
        </w:r>
        <w:r>
          <w:rPr>
            <w:color w:val="0000FF"/>
            <w:spacing w:val="19"/>
          </w:rPr>
        </w:r>
      </w:hyperlink>
      <w:r>
        <w:rPr>
          <w:color w:val="0000FF"/>
          <w:spacing w:val="19"/>
        </w:rPr>
      </w:r>
      <w:hyperlink r:id="rId8">
        <w:r>
          <w:rPr>
            <w:color w:val="0000FF"/>
            <w:spacing w:val="19"/>
          </w:rPr>
        </w:r>
        <w:r>
          <w:rPr>
            <w:color w:val="0000FF"/>
            <w:u w:val="single" w:color="0000FF"/>
          </w:rPr>
          <w:t>and-charts/?utm_term=.a993dc2a15cb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23"/>
        <w:jc w:val="left"/>
      </w:pPr>
      <w:r>
        <w:rPr/>
        <w:t>List of Languages by Total Numbers of</w:t>
      </w:r>
      <w:r>
        <w:rPr>
          <w:spacing w:val="-7"/>
        </w:rPr>
        <w:t> </w:t>
      </w:r>
      <w:r>
        <w:rPr/>
        <w:t>Speakers</w:t>
      </w:r>
      <w:r>
        <w:rPr/>
        <w:t> </w:t>
      </w:r>
      <w:r>
        <w:rPr>
          <w:color w:val="0000FF"/>
        </w:rPr>
      </w:r>
      <w:hyperlink r:id="rId6">
        <w:r>
          <w:rPr>
            <w:color w:val="0000FF"/>
            <w:spacing w:val="-1"/>
            <w:u w:val="single" w:color="0000FF"/>
          </w:rPr>
          <w:t>https://en.wikipedia.org/wiki/List_of_languages_by_total_number_of_speakers</w:t>
        </w:r>
        <w:r>
          <w:rPr>
            <w:color w:val="0000FF"/>
            <w:spacing w:val="-1"/>
          </w:rPr>
        </w:r>
        <w:r>
          <w:rPr>
            <w:spacing w:val="-1"/>
          </w:rPr>
        </w:r>
      </w:hyperlink>
    </w:p>
    <w:p>
      <w:pPr>
        <w:spacing w:after="0" w:line="240" w:lineRule="auto"/>
        <w:jc w:val="left"/>
        <w:sectPr>
          <w:pgSz w:w="12240" w:h="15840"/>
          <w:pgMar w:top="1020" w:bottom="280" w:left="980" w:right="980"/>
        </w:sectPr>
      </w:pPr>
    </w:p>
    <w:p>
      <w:pPr>
        <w:spacing w:line="257" w:lineRule="exact" w:before="46"/>
        <w:ind w:left="226" w:right="716" w:firstLine="0"/>
        <w:jc w:val="left"/>
        <w:rPr>
          <w:rFonts w:ascii="Cambria" w:hAnsi="Cambria" w:cs="Cambria" w:eastAsia="Cambria"/>
          <w:sz w:val="22"/>
          <w:szCs w:val="22"/>
        </w:rPr>
      </w:pPr>
      <w:bookmarkStart w:name="_bookmark0" w:id="1"/>
      <w:bookmarkEnd w:id="1"/>
      <w:r>
        <w:rPr/>
      </w:r>
      <w:r>
        <w:rPr>
          <w:rFonts w:ascii="Cambria"/>
          <w:b/>
          <w:sz w:val="22"/>
        </w:rPr>
        <w:t>List of Languages by Total Numbers of Speakers. Retrieved</w:t>
      </w:r>
      <w:r>
        <w:rPr>
          <w:rFonts w:ascii="Cambria"/>
          <w:b/>
          <w:spacing w:val="-5"/>
          <w:sz w:val="22"/>
        </w:rPr>
        <w:t> </w:t>
      </w:r>
      <w:r>
        <w:rPr>
          <w:rFonts w:ascii="Cambria"/>
          <w:b/>
          <w:sz w:val="22"/>
        </w:rPr>
        <w:t>from</w:t>
      </w:r>
      <w:r>
        <w:rPr>
          <w:rFonts w:ascii="Cambria"/>
          <w:sz w:val="22"/>
        </w:rPr>
      </w:r>
    </w:p>
    <w:p>
      <w:pPr>
        <w:spacing w:line="257" w:lineRule="exact" w:before="0"/>
        <w:ind w:left="226" w:right="716" w:firstLine="0"/>
        <w:jc w:val="left"/>
        <w:rPr>
          <w:rFonts w:ascii="Cambria" w:hAnsi="Cambria" w:cs="Cambria" w:eastAsia="Cambria"/>
          <w:sz w:val="22"/>
          <w:szCs w:val="22"/>
        </w:rPr>
      </w:pPr>
      <w:r>
        <w:rPr>
          <w:rFonts w:ascii="Cambria"/>
          <w:color w:val="0000FF"/>
          <w:w w:val="100"/>
          <w:sz w:val="22"/>
        </w:rPr>
      </w:r>
      <w:hyperlink r:id="rId6">
        <w:r>
          <w:rPr>
            <w:rFonts w:ascii="Cambria"/>
            <w:color w:val="0000FF"/>
            <w:sz w:val="22"/>
            <w:u w:val="single" w:color="0000FF"/>
          </w:rPr>
          <w:t>https://en.wikipedia.org/wiki/List_of_languages_by_total_number_of_speakers </w:t>
        </w:r>
        <w:r>
          <w:rPr>
            <w:rFonts w:ascii="Cambria"/>
            <w:color w:val="0000FF"/>
            <w:sz w:val="22"/>
          </w:rPr>
        </w:r>
      </w:hyperlink>
      <w:r>
        <w:rPr>
          <w:rFonts w:ascii="Cambria"/>
          <w:b/>
          <w:sz w:val="22"/>
        </w:rPr>
        <w:t>on January 17,</w:t>
      </w:r>
      <w:r>
        <w:rPr>
          <w:rFonts w:ascii="Cambria"/>
          <w:b/>
          <w:spacing w:val="37"/>
          <w:sz w:val="22"/>
        </w:rPr>
        <w:t> </w:t>
      </w:r>
      <w:r>
        <w:rPr>
          <w:rFonts w:ascii="Cambria"/>
          <w:b/>
          <w:sz w:val="22"/>
        </w:rPr>
        <w:t>2018.</w:t>
      </w:r>
      <w:r>
        <w:rPr>
          <w:rFonts w:ascii="Cambria"/>
          <w:sz w:val="22"/>
        </w:rPr>
      </w:r>
    </w:p>
    <w:p>
      <w:pPr>
        <w:spacing w:line="240" w:lineRule="auto" w:before="0"/>
        <w:rPr>
          <w:rFonts w:ascii="Cambria" w:hAnsi="Cambria" w:cs="Cambria" w:eastAsia="Cambria"/>
          <w:b/>
          <w:bCs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b/>
          <w:bCs/>
          <w:sz w:val="16"/>
          <w:szCs w:val="16"/>
        </w:rPr>
      </w:pPr>
    </w:p>
    <w:p>
      <w:pPr>
        <w:tabs>
          <w:tab w:pos="13280" w:val="left" w:leader="none"/>
        </w:tabs>
        <w:spacing w:before="61"/>
        <w:ind w:left="220" w:right="716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i/>
          <w:sz w:val="30"/>
        </w:rPr>
      </w:r>
      <w:r>
        <w:rPr>
          <w:rFonts w:ascii="Times New Roman"/>
          <w:i/>
          <w:sz w:val="30"/>
          <w:u w:val="single" w:color="A1A9B0"/>
        </w:rPr>
        <w:t>Ethnologue </w:t>
      </w:r>
      <w:r>
        <w:rPr>
          <w:rFonts w:ascii="Times New Roman"/>
          <w:sz w:val="30"/>
          <w:u w:val="single" w:color="A1A9B0"/>
        </w:rPr>
        <w:t>(2017 20th</w:t>
      </w:r>
      <w:r>
        <w:rPr>
          <w:rFonts w:ascii="Times New Roman"/>
          <w:spacing w:val="-11"/>
          <w:sz w:val="30"/>
          <w:u w:val="single" w:color="A1A9B0"/>
        </w:rPr>
        <w:t> </w:t>
      </w:r>
      <w:r>
        <w:rPr>
          <w:rFonts w:ascii="Times New Roman"/>
          <w:sz w:val="30"/>
          <w:u w:val="single" w:color="A1A9B0"/>
        </w:rPr>
        <w:t>edition) </w:t>
        <w:tab/>
      </w:r>
      <w:r>
        <w:rPr>
          <w:rFonts w:ascii="Times New Roman"/>
          <w:sz w:val="30"/>
        </w:rPr>
      </w:r>
    </w:p>
    <w:p>
      <w:pPr>
        <w:spacing w:before="137"/>
        <w:ind w:left="220" w:right="1192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The following 26 languages are listed as having 50 million or more total speakers in the 2017 edition of </w:t>
      </w:r>
      <w:r>
        <w:rPr>
          <w:rFonts w:ascii="Times New Roman"/>
          <w:i/>
          <w:sz w:val="21"/>
        </w:rPr>
        <w:t>Ethnologue</w:t>
      </w:r>
      <w:r>
        <w:rPr>
          <w:rFonts w:ascii="Times New Roman"/>
          <w:sz w:val="21"/>
        </w:rPr>
        <w:t>, a language reference</w:t>
      </w:r>
      <w:r>
        <w:rPr>
          <w:rFonts w:ascii="Times New Roman"/>
          <w:spacing w:val="-29"/>
          <w:sz w:val="21"/>
        </w:rPr>
        <w:t> </w:t>
      </w:r>
      <w:r>
        <w:rPr>
          <w:rFonts w:ascii="Times New Roman"/>
          <w:sz w:val="21"/>
        </w:rPr>
        <w:t>published</w:t>
      </w:r>
      <w:r>
        <w:rPr>
          <w:rFonts w:ascii="Times New Roman"/>
          <w:w w:val="100"/>
          <w:sz w:val="21"/>
        </w:rPr>
        <w:t> </w:t>
      </w:r>
      <w:r>
        <w:rPr>
          <w:rFonts w:ascii="Times New Roman"/>
          <w:sz w:val="21"/>
        </w:rPr>
        <w:t>by SIL International based in the United States</w:t>
      </w:r>
      <w:r>
        <w:rPr>
          <w:rFonts w:ascii="Times New Roman"/>
          <w:position w:val="6"/>
          <w:sz w:val="11"/>
        </w:rPr>
        <w:t>[2] </w:t>
      </w:r>
      <w:r>
        <w:rPr>
          <w:rFonts w:ascii="Times New Roman"/>
          <w:sz w:val="21"/>
        </w:rPr>
        <w:t>(although </w:t>
      </w:r>
      <w:r>
        <w:rPr>
          <w:rFonts w:ascii="Times New Roman"/>
          <w:i/>
          <w:sz w:val="21"/>
        </w:rPr>
        <w:t>Ethnologue </w:t>
      </w:r>
      <w:r>
        <w:rPr>
          <w:rFonts w:ascii="Times New Roman"/>
          <w:sz w:val="21"/>
        </w:rPr>
        <w:t>also lists more than only these 26 languages as having 50 million or more</w:t>
      </w:r>
      <w:r>
        <w:rPr>
          <w:rFonts w:ascii="Times New Roman"/>
          <w:spacing w:val="-35"/>
          <w:sz w:val="21"/>
        </w:rPr>
        <w:t> </w:t>
      </w:r>
      <w:r>
        <w:rPr>
          <w:rFonts w:ascii="Times New Roman"/>
          <w:sz w:val="21"/>
        </w:rPr>
        <w:t>total</w:t>
      </w:r>
      <w:r>
        <w:rPr>
          <w:rFonts w:ascii="Times New Roman"/>
          <w:w w:val="100"/>
          <w:sz w:val="21"/>
        </w:rPr>
        <w:t> </w:t>
      </w:r>
      <w:r>
        <w:rPr>
          <w:rFonts w:ascii="Times New Roman"/>
          <w:sz w:val="21"/>
        </w:rPr>
        <w:t>speakers, e.g., the Wikipedia page for the Tagalog language reports 70+ million speakers by as early as 2000 and 73+ million speakers by</w:t>
      </w:r>
      <w:r>
        <w:rPr>
          <w:rFonts w:ascii="Times New Roman"/>
          <w:spacing w:val="-36"/>
          <w:sz w:val="21"/>
        </w:rPr>
        <w:t> </w:t>
      </w:r>
      <w:r>
        <w:rPr>
          <w:rFonts w:ascii="Times New Roman"/>
          <w:sz w:val="21"/>
        </w:rPr>
        <w:t>2013:</w:t>
      </w:r>
    </w:p>
    <w:p>
      <w:pPr>
        <w:spacing w:before="0"/>
        <w:ind w:left="220" w:right="716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28 million </w:t>
      </w:r>
      <w:r>
        <w:rPr>
          <w:rFonts w:ascii="Times New Roman"/>
          <w:spacing w:val="-3"/>
          <w:sz w:val="21"/>
        </w:rPr>
        <w:t>L1 </w:t>
      </w:r>
      <w:r>
        <w:rPr>
          <w:rFonts w:ascii="Times New Roman"/>
          <w:sz w:val="21"/>
        </w:rPr>
        <w:t>speakers as of 2007 and 45 million </w:t>
      </w:r>
      <w:r>
        <w:rPr>
          <w:rFonts w:ascii="Times New Roman"/>
          <w:spacing w:val="-3"/>
          <w:sz w:val="21"/>
        </w:rPr>
        <w:t>L2 </w:t>
      </w:r>
      <w:r>
        <w:rPr>
          <w:rFonts w:ascii="Times New Roman"/>
          <w:sz w:val="21"/>
        </w:rPr>
        <w:t>speakers as of 2013; these are largely based on </w:t>
      </w:r>
      <w:r>
        <w:rPr>
          <w:rFonts w:ascii="Times New Roman"/>
          <w:i/>
          <w:sz w:val="21"/>
        </w:rPr>
        <w:t>Ethnologue </w:t>
      </w:r>
      <w:r>
        <w:rPr>
          <w:rFonts w:ascii="Times New Roman"/>
          <w:sz w:val="21"/>
        </w:rPr>
        <w:t>reports and would, e.g., unless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further</w:t>
      </w:r>
      <w:r>
        <w:rPr>
          <w:rFonts w:ascii="Times New Roman"/>
          <w:w w:val="100"/>
          <w:sz w:val="21"/>
        </w:rPr>
        <w:t> </w:t>
      </w:r>
      <w:r>
        <w:rPr>
          <w:rFonts w:ascii="Times New Roman"/>
          <w:sz w:val="21"/>
        </w:rPr>
        <w:t>updated, rank it as the language with the 26th most </w:t>
      </w:r>
      <w:r>
        <w:rPr>
          <w:rFonts w:ascii="Times New Roman"/>
          <w:spacing w:val="-3"/>
          <w:sz w:val="21"/>
        </w:rPr>
        <w:t>L1 </w:t>
      </w:r>
      <w:r>
        <w:rPr>
          <w:rFonts w:ascii="Times New Roman"/>
          <w:sz w:val="21"/>
        </w:rPr>
        <w:t>speakers, the 13th most </w:t>
      </w:r>
      <w:r>
        <w:rPr>
          <w:rFonts w:ascii="Times New Roman"/>
          <w:spacing w:val="-3"/>
          <w:sz w:val="21"/>
        </w:rPr>
        <w:t>L2 </w:t>
      </w:r>
      <w:r>
        <w:rPr>
          <w:rFonts w:ascii="Times New Roman"/>
          <w:sz w:val="21"/>
        </w:rPr>
        <w:t>speakers, and the 23rd most speakers in total). Speaker totals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are</w:t>
      </w:r>
      <w:r>
        <w:rPr>
          <w:rFonts w:ascii="Times New Roman"/>
          <w:w w:val="100"/>
          <w:sz w:val="21"/>
        </w:rPr>
        <w:t> </w:t>
      </w:r>
      <w:r>
        <w:rPr>
          <w:rFonts w:ascii="Times New Roman"/>
          <w:sz w:val="21"/>
        </w:rPr>
        <w:t>generally not reliable, as they add together estimates from different dates and (usually uncited) sources; language information is not collected on</w:t>
      </w:r>
      <w:r>
        <w:rPr>
          <w:rFonts w:ascii="Times New Roman"/>
          <w:spacing w:val="-33"/>
          <w:sz w:val="21"/>
        </w:rPr>
        <w:t> </w:t>
      </w:r>
      <w:r>
        <w:rPr>
          <w:rFonts w:ascii="Times New Roman"/>
          <w:sz w:val="21"/>
        </w:rPr>
        <w:t>most</w:t>
      </w:r>
      <w:r>
        <w:rPr>
          <w:rFonts w:ascii="Times New Roman"/>
          <w:w w:val="100"/>
          <w:sz w:val="21"/>
        </w:rPr>
        <w:t> </w:t>
      </w:r>
      <w:r>
        <w:rPr>
          <w:rFonts w:ascii="Times New Roman"/>
          <w:sz w:val="21"/>
        </w:rPr>
        <w:t>national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censuses.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3509"/>
        <w:gridCol w:w="2700"/>
        <w:gridCol w:w="1712"/>
        <w:gridCol w:w="989"/>
        <w:gridCol w:w="1532"/>
        <w:gridCol w:w="989"/>
        <w:gridCol w:w="1440"/>
      </w:tblGrid>
      <w:tr>
        <w:trPr>
          <w:trHeight w:val="1495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left="9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right="2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Language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Family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left="19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L1</w:t>
            </w:r>
            <w:r>
              <w:rPr>
                <w:rFonts w:ascii="Times New Roman"/>
                <w:b/>
                <w:spacing w:val="-3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speakers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L1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"/>
              <w:ind w:right="214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left="107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L2</w:t>
            </w:r>
            <w:r>
              <w:rPr>
                <w:rFonts w:ascii="Times New Roman"/>
                <w:b/>
                <w:spacing w:val="-3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speakers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L2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"/>
              <w:ind w:right="214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left="36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Total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075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1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49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Mandarin Chinese</w:t>
            </w:r>
            <w:r>
              <w:rPr>
                <w:rFonts w:ascii="Times New Roman"/>
                <w:sz w:val="21"/>
              </w:rPr>
              <w:t>(incl.</w:t>
            </w:r>
            <w:r>
              <w:rPr>
                <w:rFonts w:ascii="Times New Roman"/>
                <w:spacing w:val="-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Standard</w:t>
            </w:r>
            <w:r>
              <w:rPr>
                <w:rFonts w:ascii="Times New Roman"/>
                <w:w w:val="100"/>
                <w:sz w:val="21"/>
              </w:rPr>
              <w:t> </w:t>
            </w:r>
            <w:r>
              <w:rPr>
                <w:rFonts w:ascii="Times New Roman"/>
                <w:sz w:val="21"/>
              </w:rPr>
              <w:t>Chinese)</w:t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Sino-Tibetan,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Times New Roman"/>
                <w:sz w:val="21"/>
              </w:rPr>
              <w:t>Sinitic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897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193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1.09</w:t>
            </w:r>
            <w:r>
              <w:rPr>
                <w:rFonts w:asci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billion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2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English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Germanic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371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611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983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3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z w:val="21"/>
              </w:rPr>
              <w:t>Hindustani (Hindi/Urdu)</w:t>
            </w:r>
            <w:r>
              <w:rPr>
                <w:rFonts w:ascii="Times New Roman"/>
                <w:position w:val="6"/>
                <w:sz w:val="11"/>
              </w:rPr>
              <w:t>[Note</w:t>
            </w:r>
            <w:r>
              <w:rPr>
                <w:rFonts w:ascii="Times New Roman"/>
                <w:spacing w:val="-13"/>
                <w:position w:val="6"/>
                <w:sz w:val="11"/>
              </w:rPr>
              <w:t> </w:t>
            </w:r>
            <w:r>
              <w:rPr>
                <w:rFonts w:ascii="Times New Roman"/>
                <w:position w:val="6"/>
                <w:sz w:val="11"/>
              </w:rPr>
              <w:t>1]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Indo-Aryan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329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215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544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4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Spanish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2"/>
                <w:sz w:val="21"/>
              </w:rPr>
              <w:t> </w:t>
            </w:r>
            <w:r>
              <w:rPr>
                <w:rFonts w:ascii="Times New Roman"/>
                <w:sz w:val="21"/>
              </w:rPr>
              <w:t>Romance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436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91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527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07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7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5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7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Arabic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Afro-Asiatic,</w:t>
            </w:r>
            <w:r>
              <w:rPr>
                <w:rFonts w:ascii="Times New Roman"/>
                <w:spacing w:val="-12"/>
                <w:sz w:val="21"/>
              </w:rPr>
              <w:t> </w:t>
            </w:r>
            <w:r>
              <w:rPr>
                <w:rFonts w:ascii="Times New Roman"/>
                <w:sz w:val="21"/>
              </w:rPr>
              <w:t>Semitic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1" w:lineRule="exact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290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  <w:p>
            <w:pPr>
              <w:pStyle w:val="TableParagraph"/>
              <w:spacing w:line="241" w:lineRule="exact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(2017)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132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38" w:lineRule="exact"/>
              <w:ind w:left="8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z w:val="21"/>
              </w:rPr>
              <w:t>422</w:t>
            </w:r>
            <w:r>
              <w:rPr>
                <w:rFonts w:ascii="Times New Roman"/>
                <w:b/>
                <w:spacing w:val="-10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position w:val="6"/>
                <w:sz w:val="11"/>
              </w:rPr>
              <w:t>[5][6</w:t>
            </w:r>
            <w:r>
              <w:rPr>
                <w:rFonts w:ascii="Times New Roman"/>
                <w:sz w:val="11"/>
              </w:rPr>
            </w:r>
          </w:p>
          <w:p>
            <w:pPr>
              <w:pStyle w:val="TableParagraph"/>
              <w:spacing w:line="123" w:lineRule="exact"/>
              <w:ind w:left="8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w w:val="100"/>
                <w:sz w:val="11"/>
              </w:rPr>
              <w:t>]</w:t>
            </w:r>
          </w:p>
        </w:tc>
      </w:tr>
    </w:tbl>
    <w:p>
      <w:pPr>
        <w:spacing w:after="0" w:line="123" w:lineRule="exact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pgSz w:w="15840" w:h="12240" w:orient="landscape"/>
          <w:pgMar w:top="680" w:bottom="280" w:left="1220" w:right="6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3509"/>
        <w:gridCol w:w="2700"/>
        <w:gridCol w:w="1712"/>
        <w:gridCol w:w="989"/>
        <w:gridCol w:w="1532"/>
        <w:gridCol w:w="989"/>
        <w:gridCol w:w="1440"/>
      </w:tblGrid>
      <w:tr>
        <w:trPr>
          <w:trHeight w:val="1498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9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right="2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Language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Family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19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L1</w:t>
            </w:r>
            <w:r>
              <w:rPr>
                <w:rFonts w:ascii="Times New Roman"/>
                <w:b/>
                <w:spacing w:val="-3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speakers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L1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"/>
              <w:ind w:right="214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107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L2</w:t>
            </w:r>
            <w:r>
              <w:rPr>
                <w:rFonts w:ascii="Times New Roman"/>
                <w:b/>
                <w:spacing w:val="-3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speakers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L2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"/>
              <w:ind w:right="214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36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Total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07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6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6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192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Malay </w:t>
            </w:r>
            <w:r>
              <w:rPr>
                <w:rFonts w:ascii="Times New Roman"/>
                <w:sz w:val="21"/>
              </w:rPr>
              <w:t>(incl. Indonesian and</w:t>
            </w:r>
            <w:r>
              <w:rPr>
                <w:rFonts w:ascii="Times New Roman"/>
                <w:spacing w:val="-10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Malaysia</w:t>
            </w:r>
            <w:r>
              <w:rPr>
                <w:rFonts w:ascii="Times New Roman"/>
                <w:w w:val="100"/>
                <w:sz w:val="21"/>
              </w:rPr>
              <w:t> </w:t>
            </w:r>
            <w:r>
              <w:rPr>
                <w:rFonts w:ascii="Times New Roman"/>
                <w:sz w:val="21"/>
              </w:rPr>
              <w:t>n)</w:t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669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Austronesian,</w:t>
            </w:r>
            <w:r>
              <w:rPr>
                <w:rFonts w:ascii="Times New Roman"/>
                <w:spacing w:val="-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Malayo-</w:t>
            </w:r>
            <w:r>
              <w:rPr>
                <w:rFonts w:ascii="Times New Roman"/>
                <w:w w:val="100"/>
                <w:sz w:val="21"/>
              </w:rPr>
              <w:t> </w:t>
            </w:r>
            <w:r>
              <w:rPr>
                <w:rFonts w:ascii="Times New Roman"/>
                <w:sz w:val="21"/>
              </w:rPr>
              <w:t>Polynesian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77 million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(2007)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204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6"/>
              <w:ind w:left="8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z w:val="21"/>
              </w:rPr>
              <w:t>281</w:t>
            </w:r>
            <w:r>
              <w:rPr>
                <w:rFonts w:ascii="Times New Roman"/>
                <w:b/>
                <w:spacing w:val="-8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position w:val="6"/>
                <w:sz w:val="11"/>
              </w:rPr>
              <w:t>[7]</w:t>
            </w:r>
            <w:r>
              <w:rPr>
                <w:rFonts w:ascii="Times New Roman"/>
                <w:sz w:val="11"/>
              </w:rPr>
            </w:r>
          </w:p>
        </w:tc>
      </w:tr>
      <w:tr>
        <w:trPr>
          <w:trHeight w:val="1075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7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Russian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Slavic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153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113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  <w:p>
            <w:pPr>
              <w:pStyle w:val="TableParagraph"/>
              <w:spacing w:line="240" w:lineRule="auto" w:before="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(2010)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267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315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8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Bengali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Indo-Aryan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242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341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 million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in</w:t>
            </w:r>
            <w:r>
              <w:rPr>
                <w:rFonts w:ascii="Times New Roman"/>
                <w:w w:val="100"/>
                <w:sz w:val="21"/>
              </w:rPr>
              <w:t> </w:t>
            </w:r>
            <w:r>
              <w:rPr>
                <w:rFonts w:ascii="Times New Roman"/>
                <w:sz w:val="21"/>
              </w:rPr>
              <w:t>Bangladesh</w:t>
            </w:r>
            <w:r>
              <w:rPr>
                <w:rFonts w:ascii="Times New Roman"/>
                <w:w w:val="100"/>
                <w:sz w:val="21"/>
              </w:rPr>
              <w:t> </w:t>
            </w:r>
            <w:r>
              <w:rPr>
                <w:rFonts w:ascii="Times New Roman"/>
                <w:sz w:val="21"/>
              </w:rPr>
              <w:t>(2011)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261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9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Portuguese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2"/>
                <w:sz w:val="21"/>
              </w:rPr>
              <w:t> </w:t>
            </w:r>
            <w:r>
              <w:rPr>
                <w:rFonts w:ascii="Times New Roman"/>
                <w:sz w:val="21"/>
              </w:rPr>
              <w:t>Romance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218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229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French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2"/>
                <w:sz w:val="21"/>
              </w:rPr>
              <w:t> </w:t>
            </w:r>
            <w:r>
              <w:rPr>
                <w:rFonts w:ascii="Times New Roman"/>
                <w:sz w:val="21"/>
              </w:rPr>
              <w:t>Romance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76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153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229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0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Hausa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Afro-Asiatic,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Chadic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z w:val="21"/>
              </w:rPr>
              <w:t>150</w:t>
            </w:r>
            <w:r>
              <w:rPr>
                <w:rFonts w:ascii="Times New Roman"/>
                <w:b/>
                <w:spacing w:val="-8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position w:val="6"/>
                <w:sz w:val="11"/>
              </w:rPr>
              <w:t>[8]</w:t>
            </w:r>
            <w:r>
              <w:rPr>
                <w:rFonts w:ascii="Times New Roman"/>
                <w:sz w:val="1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Punjabi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Indo-Aryan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21"/>
              </w:rPr>
              <w:t>148</w:t>
            </w:r>
            <w:r>
              <w:rPr>
                <w:rFonts w:ascii="Times New Roman"/>
                <w:spacing w:val="-9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  <w:r>
              <w:rPr>
                <w:rFonts w:ascii="Times New Roman"/>
                <w:position w:val="6"/>
                <w:sz w:val="11"/>
              </w:rPr>
              <w:t>[9]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148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006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2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Japanese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Japonic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128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05" w:lineRule="exact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million</w:t>
            </w:r>
          </w:p>
          <w:p>
            <w:pPr>
              <w:pStyle w:val="TableParagraph"/>
              <w:spacing w:line="209" w:lineRule="exact"/>
              <w:ind w:left="8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8"/>
              </w:rPr>
              <w:t>(2010)</w:t>
            </w:r>
            <w:r>
              <w:rPr>
                <w:rFonts w:ascii="Times New Roman"/>
                <w:position w:val="6"/>
                <w:sz w:val="12"/>
              </w:rPr>
              <w:t>[10]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129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5840" w:h="12240" w:orient="landscape"/>
          <w:pgMar w:top="1140" w:bottom="280" w:left="1220" w:right="6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3509"/>
        <w:gridCol w:w="2700"/>
        <w:gridCol w:w="1712"/>
        <w:gridCol w:w="989"/>
        <w:gridCol w:w="1532"/>
        <w:gridCol w:w="989"/>
        <w:gridCol w:w="1440"/>
      </w:tblGrid>
      <w:tr>
        <w:trPr>
          <w:trHeight w:val="1498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9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right="2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Language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Family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19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L1</w:t>
            </w:r>
            <w:r>
              <w:rPr>
                <w:rFonts w:ascii="Times New Roman"/>
                <w:b/>
                <w:spacing w:val="-3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speakers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L1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"/>
              <w:ind w:right="214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107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L2</w:t>
            </w:r>
            <w:r>
              <w:rPr>
                <w:rFonts w:ascii="Times New Roman"/>
                <w:b/>
                <w:spacing w:val="-3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speakers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L2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"/>
              <w:ind w:right="214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36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Total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German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Germanic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76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129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1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Persian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4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Iranian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 million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(2009)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21"/>
              </w:rPr>
              <w:t>61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  <w:r>
              <w:rPr>
                <w:rFonts w:ascii="Times New Roman"/>
                <w:position w:val="6"/>
                <w:sz w:val="11"/>
              </w:rPr>
              <w:t>[11]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z w:val="21"/>
              </w:rPr>
              <w:t>121</w:t>
            </w:r>
            <w:r>
              <w:rPr>
                <w:rFonts w:ascii="Times New Roman"/>
                <w:b/>
                <w:spacing w:val="-8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position w:val="6"/>
                <w:sz w:val="11"/>
              </w:rPr>
              <w:t>[11]</w:t>
            </w:r>
            <w:r>
              <w:rPr>
                <w:rFonts w:ascii="Times New Roman"/>
                <w:sz w:val="11"/>
              </w:rPr>
            </w:r>
          </w:p>
        </w:tc>
      </w:tr>
      <w:tr>
        <w:trPr>
          <w:trHeight w:val="1075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Swahili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43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Niger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Congo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language,</w:t>
            </w:r>
            <w:r>
              <w:rPr>
                <w:rFonts w:ascii="Times New Roman" w:hAnsi="Times New Roman" w:cs="Times New Roman" w:eastAsia="Times New Roman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Coastal Tanzanian,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Bantu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91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107</w:t>
            </w:r>
            <w:r>
              <w:rPr>
                <w:rFonts w:ascii="Times New Roman"/>
                <w:b/>
                <w:spacing w:val="-7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07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9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9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Telugu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Dravidian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 million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(2011)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 million</w:t>
            </w:r>
            <w:r>
              <w:rPr>
                <w:rFonts w:ascii="Times New Roman"/>
                <w:spacing w:val="-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in</w:t>
            </w:r>
          </w:p>
          <w:p>
            <w:pPr>
              <w:pStyle w:val="TableParagraph"/>
              <w:spacing w:line="240" w:lineRule="auto" w:before="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India</w:t>
            </w:r>
            <w:r>
              <w:rPr>
                <w:rFonts w:ascii="Times New Roman"/>
                <w:spacing w:val="-2"/>
                <w:sz w:val="21"/>
              </w:rPr>
              <w:t> </w:t>
            </w:r>
            <w:r>
              <w:rPr>
                <w:rFonts w:ascii="Times New Roman"/>
                <w:sz w:val="21"/>
              </w:rPr>
              <w:t>(2011)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9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92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075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Javanese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669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Austronesian,</w:t>
            </w:r>
            <w:r>
              <w:rPr>
                <w:rFonts w:ascii="Times New Roman"/>
                <w:spacing w:val="-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Malayo-</w:t>
            </w:r>
            <w:r>
              <w:rPr>
                <w:rFonts w:ascii="Times New Roman"/>
                <w:w w:val="100"/>
                <w:sz w:val="21"/>
              </w:rPr>
              <w:t> </w:t>
            </w:r>
            <w:r>
              <w:rPr>
                <w:rFonts w:ascii="Times New Roman"/>
                <w:sz w:val="21"/>
              </w:rPr>
              <w:t>Polynesian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 million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(2000)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8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84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Wu Chinese </w:t>
            </w:r>
            <w:r>
              <w:rPr>
                <w:rFonts w:ascii="Times New Roman"/>
                <w:sz w:val="21"/>
              </w:rPr>
              <w:t>(incl.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Shanghainese)</w:t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Sino-Tibetan,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Chinese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 million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(2013)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80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07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6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6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Korean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Koreanic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77 million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(2008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–</w:t>
            </w:r>
          </w:p>
          <w:p>
            <w:pPr>
              <w:pStyle w:val="TableParagraph"/>
              <w:spacing w:line="240" w:lineRule="auto" w:before="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6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77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051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6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6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Tamil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Dravidian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 million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(2001)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28" w:lineRule="exact"/>
              <w:ind w:left="88" w:right="49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 million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India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6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75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5840" w:h="12240" w:orient="landscape"/>
          <w:pgMar w:top="1140" w:bottom="280" w:left="1220" w:right="6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3509"/>
        <w:gridCol w:w="2700"/>
        <w:gridCol w:w="1712"/>
        <w:gridCol w:w="989"/>
        <w:gridCol w:w="1532"/>
        <w:gridCol w:w="989"/>
        <w:gridCol w:w="1440"/>
      </w:tblGrid>
      <w:tr>
        <w:trPr>
          <w:trHeight w:val="1498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9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right="2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Language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Family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19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L1</w:t>
            </w:r>
            <w:r>
              <w:rPr>
                <w:rFonts w:ascii="Times New Roman"/>
                <w:b/>
                <w:spacing w:val="-3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speakers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L1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"/>
              <w:ind w:right="214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107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L2</w:t>
            </w:r>
            <w:r>
              <w:rPr>
                <w:rFonts w:ascii="Times New Roman"/>
                <w:b/>
                <w:spacing w:val="-3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speakers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1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L2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1"/>
              <w:ind w:right="214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36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Total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07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6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6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Marathi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Indo-Aryan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71 million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(2001)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447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 million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in</w:t>
            </w:r>
            <w:r>
              <w:rPr>
                <w:rFonts w:ascii="Times New Roman"/>
                <w:w w:val="100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India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1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6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74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Yue Chinese </w:t>
            </w:r>
            <w:r>
              <w:rPr>
                <w:rFonts w:ascii="Times New Roman"/>
                <w:sz w:val="21"/>
              </w:rPr>
              <w:t>(incl.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Cantonese)</w:t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Sino-Tibetan,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Chinese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72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72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Turkish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Turkic,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Oghuz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71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&lt;1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71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Vietnamese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Austroasiatic,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Viet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Muong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?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68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833" w:hRule="exact"/>
        </w:trPr>
        <w:tc>
          <w:tcPr>
            <w:tcW w:w="908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EAEBE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50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Italian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0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Indo-European,</w:t>
            </w:r>
            <w:r>
              <w:rPr>
                <w:rFonts w:ascii="Times New Roman"/>
                <w:spacing w:val="-2"/>
                <w:sz w:val="21"/>
              </w:rPr>
              <w:t> </w:t>
            </w:r>
            <w:r>
              <w:rPr>
                <w:rFonts w:ascii="Times New Roman"/>
                <w:sz w:val="21"/>
              </w:rPr>
              <w:t>Romance</w:t>
            </w:r>
          </w:p>
        </w:tc>
        <w:tc>
          <w:tcPr>
            <w:tcW w:w="171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63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</w:t>
            </w:r>
          </w:p>
        </w:tc>
        <w:tc>
          <w:tcPr>
            <w:tcW w:w="1532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million</w:t>
            </w:r>
          </w:p>
        </w:tc>
        <w:tc>
          <w:tcPr>
            <w:tcW w:w="989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</w:t>
            </w:r>
          </w:p>
        </w:tc>
        <w:tc>
          <w:tcPr>
            <w:tcW w:w="1440" w:type="dxa"/>
            <w:tcBorders>
              <w:top w:val="single" w:sz="6" w:space="0" w:color="A1A9B0"/>
              <w:left w:val="single" w:sz="6" w:space="0" w:color="A1A9B0"/>
              <w:bottom w:val="single" w:sz="6" w:space="0" w:color="A1A9B0"/>
              <w:right w:val="single" w:sz="6" w:space="0" w:color="A1A9B0"/>
            </w:tcBorders>
            <w:shd w:val="clear" w:color="auto" w:fill="F8F8F9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66</w:t>
            </w:r>
            <w:r>
              <w:rPr>
                <w:rFonts w:ascii="Times New Roman"/>
                <w:b/>
                <w:spacing w:val="-5"/>
                <w:sz w:val="21"/>
              </w:rPr>
              <w:t> </w:t>
            </w:r>
            <w:r>
              <w:rPr>
                <w:rFonts w:ascii="Times New Roman"/>
                <w:b/>
                <w:sz w:val="21"/>
              </w:rPr>
              <w:t>million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69"/>
        <w:ind w:left="220" w:right="716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Notes</w:t>
      </w:r>
      <w:r>
        <w:rPr>
          <w:rFonts w:ascii="Times New Roman"/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32" w:lineRule="auto" w:before="0" w:after="0"/>
        <w:ind w:left="940" w:right="844" w:hanging="36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61.539993pt;margin-top:34.927025pt;width:9.6pt;height:.1pt;mso-position-horizontal-relative:page;mso-position-vertical-relative:paragraph;z-index:-29392" coordorigin="3231,699" coordsize="192,2">
            <v:shape style="position:absolute;left:3231;top:699;width:192;height:2" coordorigin="3231,699" coordsize="192,0" path="m3231,699l3423,699e" filled="false" stroked="true" strokeweight=".36002pt" strokecolor="#000000">
              <v:path arrowok="t"/>
            </v:shape>
            <w10:wrap type="none"/>
          </v:group>
        </w:pict>
      </w:r>
      <w:r>
        <w:rPr>
          <w:rFonts w:ascii="Times New Roman"/>
          <w:sz w:val="24"/>
        </w:rPr>
        <w:t>Refers to </w:t>
      </w:r>
      <w:r>
        <w:rPr>
          <w:rFonts w:ascii="Times New Roman"/>
          <w:i/>
          <w:sz w:val="24"/>
        </w:rPr>
        <w:t>Modern Standard </w:t>
      </w:r>
      <w:r>
        <w:rPr>
          <w:rFonts w:ascii="Times New Roman"/>
          <w:i/>
          <w:sz w:val="24"/>
          <w:u w:val="single" w:color="000000"/>
        </w:rPr>
        <w:t>Hindi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  <w:t>and </w:t>
      </w:r>
      <w:r>
        <w:rPr>
          <w:rFonts w:ascii="Times New Roman"/>
          <w:i/>
          <w:sz w:val="24"/>
        </w:rPr>
        <w:t>Modern Standard </w:t>
      </w:r>
      <w:r>
        <w:rPr>
          <w:rFonts w:ascii="Times New Roman"/>
          <w:i/>
          <w:sz w:val="24"/>
          <w:u w:val="single" w:color="000000"/>
        </w:rPr>
        <w:t>Urdu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  <w:t>. Modern Hindi and Urdu are mutually intelligible 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z w:val="24"/>
        </w:rPr>
        <w:t> considered by linguists to be dialects of the same language; the two distinct registers are the outcome 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nationalist</w:t>
      </w:r>
      <w:r>
        <w:rPr>
          <w:rFonts w:ascii="Times New Roman"/>
          <w:sz w:val="24"/>
        </w:rPr>
        <w:t> tendencies.</w:t>
      </w:r>
      <w:r>
        <w:rPr>
          <w:rFonts w:ascii="Times New Roman"/>
          <w:position w:val="9"/>
          <w:sz w:val="16"/>
        </w:rPr>
        <w:t>[3] </w:t>
      </w:r>
      <w:r>
        <w:rPr>
          <w:rFonts w:ascii="Times New Roman"/>
          <w:sz w:val="24"/>
        </w:rPr>
        <w:t>The </w:t>
      </w:r>
      <w:r>
        <w:rPr>
          <w:rFonts w:ascii="Times New Roman"/>
          <w:sz w:val="24"/>
          <w:u w:val="single" w:color="000000"/>
        </w:rPr>
        <w:t>Census of India </w:t>
      </w:r>
      <w:r>
        <w:rPr>
          <w:rFonts w:ascii="Times New Roman"/>
          <w:sz w:val="24"/>
        </w:rPr>
        <w:t>defines Hindi on a loose and broad basis.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z w:val="24"/>
        </w:rPr>
        <w:t>addition to Standard Hindi, it incorporates a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z w:val="24"/>
        </w:rPr>
        <w:t> of other </w:t>
      </w:r>
      <w:r>
        <w:rPr>
          <w:rFonts w:ascii="Times New Roman"/>
          <w:sz w:val="24"/>
          <w:u w:val="single" w:color="000000"/>
        </w:rPr>
        <w:t>Indo-Aryan languages </w:t>
      </w:r>
      <w:r>
        <w:rPr>
          <w:rFonts w:ascii="Times New Roman"/>
          <w:sz w:val="24"/>
        </w:rPr>
        <w:t>written in </w:t>
      </w:r>
      <w:r>
        <w:rPr>
          <w:rFonts w:ascii="Times New Roman"/>
          <w:sz w:val="24"/>
          <w:u w:val="single" w:color="000000"/>
        </w:rPr>
        <w:t>Devanagari script </w:t>
      </w:r>
      <w:r>
        <w:rPr>
          <w:rFonts w:ascii="Times New Roman"/>
          <w:sz w:val="24"/>
        </w:rPr>
        <w:t>including </w:t>
      </w:r>
      <w:r>
        <w:rPr>
          <w:rFonts w:ascii="Times New Roman"/>
          <w:sz w:val="24"/>
          <w:u w:val="single" w:color="000000"/>
        </w:rPr>
        <w:t>Awadhi</w:t>
      </w:r>
      <w:r>
        <w:rPr>
          <w:rFonts w:ascii="Times New Roman"/>
          <w:sz w:val="24"/>
        </w:rPr>
        <w:t>, </w:t>
      </w:r>
      <w:r>
        <w:rPr>
          <w:rFonts w:ascii="Times New Roman"/>
          <w:sz w:val="24"/>
          <w:u w:val="single" w:color="000000"/>
        </w:rPr>
        <w:t>Bhojpuri</w:t>
      </w:r>
      <w:r>
        <w:rPr>
          <w:rFonts w:ascii="Times New Roman"/>
          <w:sz w:val="24"/>
        </w:rPr>
        <w:t>, </w:t>
      </w:r>
      <w:r>
        <w:rPr>
          <w:rFonts w:ascii="Times New Roman"/>
          <w:sz w:val="24"/>
          <w:u w:val="single" w:color="000000"/>
        </w:rPr>
        <w:t>Haryanvi</w:t>
      </w:r>
      <w:r>
        <w:rPr>
          <w:rFonts w:ascii="Times New Roman"/>
          <w:sz w:val="24"/>
        </w:rPr>
        <w:t>, </w:t>
      </w:r>
      <w:r>
        <w:rPr>
          <w:rFonts w:ascii="Times New Roman"/>
          <w:sz w:val="24"/>
          <w:u w:val="single" w:color="000000"/>
        </w:rPr>
        <w:t>Dhundhari </w:t>
      </w:r>
      <w:r>
        <w:rPr>
          <w:rFonts w:ascii="Times New Roman"/>
          <w:sz w:val="24"/>
        </w:rPr>
        <w:t>etc. under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Hindi</w:t>
      </w:r>
      <w:r>
        <w:rPr>
          <w:rFonts w:ascii="Times New Roman"/>
          <w:sz w:val="24"/>
        </w:rPr>
        <w:t> group which have more than 422 million native speakers as on 2001.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[4]  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24"/>
        </w:rPr>
        <w:t>However, the census also acknowledges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Standard</w:t>
      </w:r>
      <w:r>
        <w:rPr>
          <w:rFonts w:ascii="Times New Roman"/>
          <w:sz w:val="24"/>
        </w:rPr>
        <w:t> Hindi, the above mentioned languages and others as separate mother tongues of Hindi language and provides individual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figures</w:t>
      </w:r>
      <w:r>
        <w:rPr>
          <w:rFonts w:ascii="Times New Roman"/>
          <w:sz w:val="24"/>
        </w:rPr>
        <w:t> for all these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languages.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[4]</w:t>
      </w:r>
      <w:r>
        <w:rPr>
          <w:rFonts w:ascii="Times New Roman"/>
          <w:sz w:val="16"/>
        </w:rPr>
      </w:r>
    </w:p>
    <w:p>
      <w:pPr>
        <w:spacing w:after="0" w:line="232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5840" w:h="12240" w:orient="landscape"/>
          <w:pgMar w:top="1140" w:bottom="280" w:left="1220" w:right="6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 w:before="69"/>
        <w:ind w:right="517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References</w:t>
      </w:r>
      <w:r>
        <w:rPr>
          <w:rFonts w:asci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0" w:after="0"/>
        <w:ind w:left="100" w:right="51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Crystal, David (March 2008). </w:t>
      </w:r>
      <w:r>
        <w:rPr>
          <w:rFonts w:ascii="Times New Roman"/>
          <w:i/>
          <w:sz w:val="24"/>
          <w:u w:val="single" w:color="000000"/>
        </w:rPr>
        <w:t>"Two thousand million?"</w:t>
      </w:r>
      <w:r>
        <w:rPr>
          <w:rFonts w:ascii="Times New Roman"/>
          <w:i/>
          <w:sz w:val="24"/>
        </w:rPr>
        <w:t>. English Today.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  <w:u w:val="single" w:color="000000"/>
        </w:rPr>
        <w:t>doi</w:t>
      </w:r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z w:val="24"/>
          <w:u w:val="single" w:color="000000"/>
        </w:rPr>
        <w:t>10.1017/S0266078408000023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69" w:after="0"/>
        <w:ind w:left="340" w:right="517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  <w:u w:val="single" w:color="000000"/>
        </w:rPr>
        <w:t>"Summary by language size"</w:t>
      </w:r>
      <w:r>
        <w:rPr>
          <w:rFonts w:ascii="Times New Roman"/>
          <w:i/>
          <w:sz w:val="24"/>
        </w:rPr>
        <w:t>. Ethnologue. Retrieved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2016-04-06.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69" w:after="0"/>
        <w:ind w:left="340" w:right="517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Abdul Jamil Khan (2006). Urdu/Hindi: an artificial divide. Algora. p. 290. </w:t>
      </w:r>
      <w:r>
        <w:rPr>
          <w:rFonts w:ascii="Times New Roman"/>
          <w:sz w:val="24"/>
          <w:u w:val="single" w:color="000000"/>
        </w:rPr>
        <w:t>ISBN</w:t>
      </w:r>
      <w:r>
        <w:rPr>
          <w:rFonts w:ascii="Times New Roman"/>
          <w:spacing w:val="2"/>
          <w:sz w:val="24"/>
          <w:u w:val="single" w:color="000000"/>
        </w:rPr>
        <w:t>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  <w:u w:val="single" w:color="000000"/>
        </w:rPr>
        <w:t>978-0-87586-437-2</w:t>
      </w:r>
      <w:r>
        <w:rPr>
          <w:rFonts w:ascii="Times New Roman"/>
          <w:sz w:val="24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69" w:after="0"/>
        <w:ind w:left="340" w:right="517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Abstract of speakers' strength of languages and mother tongues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–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2000</w:t>
      </w:r>
      <w:r>
        <w:rPr>
          <w:rFonts w:ascii="Times New Roman" w:hAnsi="Times New Roman" w:cs="Times New Roman" w:eastAsia="Times New Roman"/>
          <w:sz w:val="24"/>
          <w:szCs w:val="24"/>
        </w:rPr>
        <w:t>, Census of India,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2001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69" w:after="0"/>
        <w:ind w:left="340" w:right="517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"Världens 100 största språk 2010" (The World's 100 Largest Languages in 2010), in Nationalencyklopedin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0" w:after="0"/>
        <w:ind w:left="100" w:right="51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  <w:u w:val="single" w:color="000000"/>
        </w:rPr>
        <w:t>"World Arabic Language Day | United Nations Educational, Scientific and Cultural Organization"</w:t>
      </w:r>
      <w:r>
        <w:rPr>
          <w:rFonts w:ascii="Times New Roman"/>
          <w:i/>
          <w:sz w:val="24"/>
        </w:rPr>
      </w:r>
      <w:hyperlink r:id="rId9">
        <w:r>
          <w:rPr>
            <w:rFonts w:ascii="Times New Roman"/>
            <w:i/>
            <w:sz w:val="24"/>
          </w:rPr>
          <w:t>. www.unesco.org.</w:t>
        </w:r>
      </w:hyperlink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Retrieved</w:t>
      </w:r>
      <w:r>
        <w:rPr>
          <w:rFonts w:ascii="Times New Roman"/>
          <w:i/>
          <w:sz w:val="24"/>
        </w:rPr>
        <w:t> 2017-07-14.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240" w:lineRule="auto" w:before="0" w:after="0"/>
        <w:ind w:left="342" w:right="517" w:hanging="2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Indonesia 258 million (World Bank, 2015); Malaysia 19.4 million Bumiputera (Dept of Statistics, Malaysia, 2016);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Brunei</w:t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0.43 million (World Bank, 2015); Singapore 0.5 million (University of Hawaii 2012); Thailand 3 million (University of Hawaii,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2012)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0" w:after="0"/>
        <w:ind w:left="340" w:right="517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"Hausa speakers in Nigeria now 120m</w:t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–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Communique - Vanguard News"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 vanguardngr.com. Retrieved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2017-04-26.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240" w:lineRule="auto" w:before="69" w:after="0"/>
        <w:ind w:left="342" w:right="0" w:hanging="2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Lahnda/Western Punjabi 116.6 million Pakistan (c. 2014). Eastern Punjabi: 28.2 million India (2001), other countries: 1.1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million.</w:t>
      </w:r>
    </w:p>
    <w:p>
      <w:pPr>
        <w:spacing w:before="0"/>
        <w:ind w:left="100" w:right="51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Ethnologue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z w:val="24"/>
        </w:rPr>
        <w:t>19.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51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  <w:u w:val="single" w:color="000000"/>
        </w:rPr>
        <w:t>"Japanese"</w:t>
      </w:r>
      <w:r>
        <w:rPr>
          <w:rFonts w:ascii="Times New Roman"/>
          <w:i/>
          <w:sz w:val="24"/>
        </w:rPr>
        <w:t>. Ethnologue. Retrieved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2016-03-07.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69" w:after="0"/>
        <w:ind w:left="460" w:right="51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Windfuhr, Gernot: </w:t>
      </w:r>
      <w:r>
        <w:rPr>
          <w:rFonts w:ascii="Times New Roman"/>
          <w:i/>
          <w:sz w:val="24"/>
        </w:rPr>
        <w:t>The Aryan Languages</w:t>
      </w:r>
      <w:r>
        <w:rPr>
          <w:rFonts w:ascii="Times New Roman"/>
          <w:sz w:val="24"/>
        </w:rPr>
        <w:t>, Routledge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2009,</w:t>
      </w:r>
    </w:p>
    <w:sectPr>
      <w:pgSz w:w="15840" w:h="12240" w:orient="landscape"/>
      <w:pgMar w:top="114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224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5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6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8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09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404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" w:hanging="24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404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8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2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16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24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28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532" w:hanging="24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60" w:hanging="293"/>
        <w:jc w:val="left"/>
      </w:pPr>
      <w:rPr>
        <w:rFonts w:hint="default" w:ascii="Times New Roman" w:hAnsi="Times New Roman" w:eastAsia="Times New Roman"/>
        <w:b/>
        <w:bCs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44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293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60" w:hanging="293"/>
        <w:jc w:val="left"/>
      </w:pPr>
      <w:rPr>
        <w:rFonts w:hint="default" w:ascii="Times New Roman" w:hAnsi="Times New Roman" w:eastAsia="Times New Roman"/>
        <w:b/>
        <w:bCs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44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293"/>
      </w:pPr>
      <w:rPr>
        <w:rFonts w:hint="default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en.wikipedia.org/wiki/List_of_languages_by_total_number_of_speakers" TargetMode="External"/><Relationship Id="rId7" Type="http://schemas.openxmlformats.org/officeDocument/2006/relationships/hyperlink" Target="https://www.babbel.com/en/magazine/the-10-most-spoken-languages-in-the-world" TargetMode="External"/><Relationship Id="rId8" Type="http://schemas.openxmlformats.org/officeDocument/2006/relationships/hyperlink" Target="https://www.washingtonpost.com/news/worldviews/wp/2015/04/23/the-worlds-languages-in-7-maps-and-charts/?utm_term=.a993dc2a15cb" TargetMode="External"/><Relationship Id="rId9" Type="http://schemas.openxmlformats.org/officeDocument/2006/relationships/hyperlink" Target="http://www.unesco.org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COMAP Inc.</dc:creator>
  <dc:title>2018 MCM</dc:title>
  <dcterms:created xsi:type="dcterms:W3CDTF">2019-01-24T06:36:48Z</dcterms:created>
  <dcterms:modified xsi:type="dcterms:W3CDTF">2019-01-24T06:36:48Z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2019-01-23T00:00:00Z</vt:filetime>
  </property>
</Properties>
</file>