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83A" w:rsidRPr="004C2A7B" w:rsidRDefault="004C2A7B" w:rsidP="004C2A7B">
      <w:pPr>
        <w:jc w:val="center"/>
        <w:rPr>
          <w:rFonts w:ascii="黑体" w:eastAsia="黑体" w:hAnsi="黑体"/>
          <w:sz w:val="32"/>
          <w:szCs w:val="32"/>
        </w:rPr>
      </w:pPr>
      <w:r w:rsidRPr="004C2A7B">
        <w:rPr>
          <w:rFonts w:ascii="黑体" w:eastAsia="黑体" w:hAnsi="黑体" w:hint="eastAsia"/>
          <w:sz w:val="32"/>
          <w:szCs w:val="32"/>
        </w:rPr>
        <w:t>第08讲 微分方程模型的数据</w:t>
      </w:r>
    </w:p>
    <w:p w:rsidR="004C2A7B" w:rsidRDefault="004C2A7B"/>
    <w:p w:rsidR="004C2A7B" w:rsidRPr="00101752" w:rsidRDefault="004C2A7B" w:rsidP="004C2A7B">
      <w:pPr>
        <w:pStyle w:val="a3"/>
        <w:jc w:val="center"/>
      </w:pPr>
      <w:bookmarkStart w:id="0" w:name="_Ref485224169"/>
      <w:r>
        <w:rPr>
          <w:rFonts w:hint="eastAsia"/>
        </w:rPr>
        <w:t>表</w:t>
      </w:r>
      <w:bookmarkEnd w:id="0"/>
      <w:r w:rsidR="00EA077B">
        <w:rPr>
          <w:rFonts w:hint="eastAsia"/>
        </w:rPr>
        <w:t>8.1</w:t>
      </w:r>
      <w:r>
        <w:rPr>
          <w:rFonts w:hint="eastAsia"/>
        </w:rPr>
        <w:t xml:space="preserve">  </w:t>
      </w:r>
      <w:r>
        <w:rPr>
          <w:rFonts w:hint="eastAsia"/>
        </w:rPr>
        <w:t>野兔数据的观测值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825"/>
        <w:gridCol w:w="825"/>
        <w:gridCol w:w="825"/>
        <w:gridCol w:w="825"/>
        <w:gridCol w:w="908"/>
        <w:gridCol w:w="908"/>
        <w:gridCol w:w="908"/>
        <w:gridCol w:w="908"/>
        <w:gridCol w:w="908"/>
      </w:tblGrid>
      <w:tr w:rsidR="004C2A7B" w:rsidRPr="00101752" w:rsidTr="00DD605D"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T=0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T=1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T=2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T=3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T=4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T=5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T=6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T=7</w:t>
            </w:r>
          </w:p>
        </w:tc>
        <w:tc>
          <w:tcPr>
            <w:tcW w:w="853" w:type="dxa"/>
            <w:shd w:val="clear" w:color="auto" w:fill="auto"/>
          </w:tcPr>
          <w:p w:rsidR="004C2A7B" w:rsidRPr="00101752" w:rsidRDefault="004C2A7B" w:rsidP="00DD605D">
            <w:r w:rsidRPr="00101752">
              <w:t>T=8</w:t>
            </w:r>
          </w:p>
        </w:tc>
        <w:tc>
          <w:tcPr>
            <w:tcW w:w="853" w:type="dxa"/>
            <w:shd w:val="clear" w:color="auto" w:fill="auto"/>
          </w:tcPr>
          <w:p w:rsidR="004C2A7B" w:rsidRPr="00101752" w:rsidRDefault="004C2A7B" w:rsidP="00DD605D">
            <w:r w:rsidRPr="00101752">
              <w:t>T=9</w:t>
            </w:r>
          </w:p>
        </w:tc>
      </w:tr>
      <w:tr w:rsidR="004C2A7B" w:rsidRPr="00101752" w:rsidTr="00DD605D"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pPr>
              <w:jc w:val="center"/>
            </w:pPr>
            <w:r w:rsidRPr="00101752">
              <w:t>5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5.9945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7.0932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8.2744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9.5073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10.7555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11.9804</w:t>
            </w:r>
          </w:p>
        </w:tc>
        <w:tc>
          <w:tcPr>
            <w:tcW w:w="852" w:type="dxa"/>
            <w:shd w:val="clear" w:color="auto" w:fill="auto"/>
          </w:tcPr>
          <w:p w:rsidR="004C2A7B" w:rsidRPr="00101752" w:rsidRDefault="004C2A7B" w:rsidP="00DD605D">
            <w:r w:rsidRPr="00101752">
              <w:t>13.1465</w:t>
            </w:r>
          </w:p>
        </w:tc>
        <w:tc>
          <w:tcPr>
            <w:tcW w:w="853" w:type="dxa"/>
            <w:shd w:val="clear" w:color="auto" w:fill="auto"/>
          </w:tcPr>
          <w:p w:rsidR="004C2A7B" w:rsidRPr="00101752" w:rsidRDefault="004C2A7B" w:rsidP="00DD605D">
            <w:r w:rsidRPr="00101752">
              <w:t>14.2247</w:t>
            </w:r>
          </w:p>
        </w:tc>
        <w:tc>
          <w:tcPr>
            <w:tcW w:w="853" w:type="dxa"/>
            <w:shd w:val="clear" w:color="auto" w:fill="auto"/>
          </w:tcPr>
          <w:p w:rsidR="004C2A7B" w:rsidRPr="00101752" w:rsidRDefault="004C2A7B" w:rsidP="00DD605D">
            <w:r w:rsidRPr="00101752">
              <w:t>15.1953</w:t>
            </w:r>
          </w:p>
        </w:tc>
      </w:tr>
    </w:tbl>
    <w:p w:rsidR="004C2A7B" w:rsidRPr="00101752" w:rsidRDefault="004C2A7B" w:rsidP="004C2A7B"/>
    <w:p w:rsidR="00CD0BB3" w:rsidRPr="00101752" w:rsidRDefault="00CD0BB3" w:rsidP="00CD0BB3">
      <w:pPr>
        <w:pStyle w:val="a3"/>
        <w:jc w:val="center"/>
        <w:rPr>
          <w:sz w:val="18"/>
          <w:szCs w:val="18"/>
        </w:rPr>
      </w:pPr>
      <w:bookmarkStart w:id="1" w:name="_Ref485224584"/>
      <w:r>
        <w:rPr>
          <w:rFonts w:hint="eastAsia"/>
        </w:rPr>
        <w:t>表</w:t>
      </w:r>
      <w:bookmarkEnd w:id="1"/>
      <w:r>
        <w:rPr>
          <w:rFonts w:hint="eastAsia"/>
        </w:rPr>
        <w:t>8.2</w:t>
      </w:r>
      <w:r w:rsidRPr="00101752">
        <w:t xml:space="preserve">  </w:t>
      </w:r>
      <w:r w:rsidRPr="00101752">
        <w:t>种群数量的观测值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8"/>
        <w:gridCol w:w="602"/>
        <w:gridCol w:w="602"/>
        <w:gridCol w:w="602"/>
        <w:gridCol w:w="603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</w:tblGrid>
      <w:tr w:rsidR="00CD0BB3" w:rsidRPr="00A940C0" w:rsidTr="00DD605D">
        <w:trPr>
          <w:jc w:val="center"/>
        </w:trPr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position w:val="-6"/>
                <w:sz w:val="18"/>
                <w:szCs w:val="18"/>
              </w:rPr>
              <w:object w:dxaOrig="2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2pt;height:13.95pt" o:ole="">
                  <v:imagedata r:id="rId7" o:title=""/>
                </v:shape>
                <o:OLEObject Type="Embed" ProgID="Equation.3" ShapeID="_x0000_i1025" DrawAspect="Content" ObjectID="_1558983746" r:id="rId8"/>
              </w:objec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rFonts w:hint="eastAsia"/>
                <w:sz w:val="18"/>
                <w:szCs w:val="18"/>
              </w:rPr>
              <w:t>12</w:t>
            </w:r>
          </w:p>
        </w:tc>
      </w:tr>
      <w:tr w:rsidR="00CD0BB3" w:rsidRPr="00A940C0" w:rsidTr="00DD605D">
        <w:trPr>
          <w:jc w:val="center"/>
        </w:trPr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position w:val="-6"/>
                <w:sz w:val="18"/>
                <w:szCs w:val="18"/>
              </w:rPr>
              <w:object w:dxaOrig="139" w:dyaOrig="240">
                <v:shape id="_x0000_i1026" type="#_x0000_t75" style="width:7pt;height:11.8pt" o:ole="">
                  <v:imagedata r:id="rId9" o:title=""/>
                </v:shape>
                <o:OLEObject Type="Embed" ProgID="Equation.3" ShapeID="_x0000_i1026" DrawAspect="Content" ObjectID="_1558983747" r:id="rId10"/>
              </w:objec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1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2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3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4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5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6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10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12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14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16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sz w:val="18"/>
                <w:szCs w:val="18"/>
              </w:rPr>
              <w:t>18</w:t>
            </w:r>
          </w:p>
        </w:tc>
      </w:tr>
      <w:tr w:rsidR="00CD0BB3" w:rsidRPr="00A940C0" w:rsidTr="00DD605D">
        <w:trPr>
          <w:jc w:val="center"/>
        </w:trPr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position w:val="-10"/>
                <w:sz w:val="18"/>
                <w:szCs w:val="18"/>
              </w:rPr>
              <w:object w:dxaOrig="440" w:dyaOrig="320">
                <v:shape id="_x0000_i1027" type="#_x0000_t75" style="width:22.05pt;height:16.1pt" o:ole="">
                  <v:imagedata r:id="rId11" o:title=""/>
                </v:shape>
                <o:OLEObject Type="Embed" ProgID="Equation.3" ShapeID="_x0000_i1027" DrawAspect="Content" ObjectID="_1558983748" r:id="rId12"/>
              </w:objec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60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63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64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63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61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53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44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39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41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46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53</w:t>
            </w:r>
          </w:p>
        </w:tc>
      </w:tr>
      <w:tr w:rsidR="00CD0BB3" w:rsidRPr="00A940C0" w:rsidTr="00DD605D">
        <w:trPr>
          <w:jc w:val="center"/>
        </w:trPr>
        <w:tc>
          <w:tcPr>
            <w:tcW w:w="608" w:type="dxa"/>
            <w:shd w:val="clear" w:color="auto" w:fill="auto"/>
            <w:vAlign w:val="center"/>
          </w:tcPr>
          <w:p w:rsidR="00CD0BB3" w:rsidRPr="00A940C0" w:rsidRDefault="00CD0BB3" w:rsidP="00DD605D">
            <w:pPr>
              <w:jc w:val="center"/>
              <w:rPr>
                <w:sz w:val="18"/>
                <w:szCs w:val="18"/>
              </w:rPr>
            </w:pPr>
            <w:r w:rsidRPr="00A940C0">
              <w:rPr>
                <w:position w:val="-10"/>
                <w:sz w:val="18"/>
                <w:szCs w:val="18"/>
              </w:rPr>
              <w:object w:dxaOrig="460" w:dyaOrig="320">
                <v:shape id="_x0000_i1028" type="#_x0000_t75" style="width:23.1pt;height:16.1pt" o:ole="">
                  <v:imagedata r:id="rId13" o:title=""/>
                </v:shape>
                <o:OLEObject Type="Embed" ProgID="Equation.3" ShapeID="_x0000_i1028" DrawAspect="Content" ObjectID="_1558983749" r:id="rId14"/>
              </w:objec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30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34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44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50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55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56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47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38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30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27</w:t>
            </w:r>
          </w:p>
        </w:tc>
        <w:tc>
          <w:tcPr>
            <w:tcW w:w="609" w:type="dxa"/>
            <w:shd w:val="clear" w:color="auto" w:fill="auto"/>
            <w:vAlign w:val="center"/>
          </w:tcPr>
          <w:p w:rsidR="00CD0BB3" w:rsidRPr="00101752" w:rsidRDefault="00CD0BB3" w:rsidP="00DD605D">
            <w:r w:rsidRPr="00101752">
              <w:t>26</w:t>
            </w:r>
          </w:p>
        </w:tc>
      </w:tr>
    </w:tbl>
    <w:p w:rsidR="00CD0BB3" w:rsidRPr="00101752" w:rsidRDefault="00CD0BB3" w:rsidP="00CD0BB3">
      <w:pPr>
        <w:ind w:firstLine="360"/>
        <w:rPr>
          <w:szCs w:val="21"/>
        </w:rPr>
      </w:pPr>
    </w:p>
    <w:p w:rsidR="00745BD9" w:rsidRPr="00BE3B19" w:rsidRDefault="00745BD9" w:rsidP="00745BD9">
      <w:pPr>
        <w:pStyle w:val="a3"/>
        <w:jc w:val="center"/>
        <w:rPr>
          <w:rFonts w:hint="eastAsia"/>
        </w:rPr>
      </w:pPr>
      <w:bookmarkStart w:id="2" w:name="_Ref485241362"/>
      <w:r>
        <w:rPr>
          <w:rFonts w:hint="eastAsia"/>
        </w:rPr>
        <w:t>表</w:t>
      </w:r>
      <w:bookmarkEnd w:id="2"/>
      <w:r>
        <w:rPr>
          <w:rFonts w:hint="eastAsia"/>
        </w:rPr>
        <w:t>8.3</w:t>
      </w:r>
      <w:r>
        <w:rPr>
          <w:rFonts w:hint="eastAsia"/>
        </w:rPr>
        <w:t xml:space="preserve">  </w:t>
      </w:r>
      <w:bookmarkStart w:id="3" w:name="_GoBack"/>
      <w:bookmarkEnd w:id="3"/>
      <w:r>
        <w:rPr>
          <w:rFonts w:hint="eastAsia"/>
        </w:rPr>
        <w:t>第一年各月份的销售量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536"/>
        <w:gridCol w:w="536"/>
        <w:gridCol w:w="536"/>
        <w:gridCol w:w="642"/>
        <w:gridCol w:w="536"/>
        <w:gridCol w:w="536"/>
        <w:gridCol w:w="642"/>
        <w:gridCol w:w="642"/>
        <w:gridCol w:w="642"/>
        <w:gridCol w:w="642"/>
        <w:gridCol w:w="642"/>
        <w:gridCol w:w="642"/>
      </w:tblGrid>
      <w:tr w:rsidR="00745BD9" w:rsidTr="005E66A8"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</w:tr>
      <w:tr w:rsidR="00745BD9" w:rsidTr="005E66A8"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广告费</w:t>
            </w:r>
            <w:r w:rsidRPr="005F6241">
              <w:rPr>
                <w:position w:val="-10"/>
              </w:rPr>
              <w:object w:dxaOrig="420" w:dyaOrig="300">
                <v:shape id="_x0000_i1029" type="#_x0000_t75" style="width:20.95pt;height:15.05pt" o:ole="">
                  <v:imagedata r:id="rId15" o:title=""/>
                </v:shape>
                <o:OLEObject Type="Embed" ProgID="Equation.DSMT4" ShapeID="_x0000_i1029" DrawAspect="Content" ObjectID="_1558983750" r:id="rId16"/>
              </w:objec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938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1865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4843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4167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948</w:t>
            </w:r>
          </w:p>
        </w:tc>
      </w:tr>
      <w:tr w:rsidR="00745BD9" w:rsidTr="005E66A8"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1385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1152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1677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3646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2756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4083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45BD9" w:rsidRDefault="00745BD9" w:rsidP="005E6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4958</w:t>
            </w:r>
          </w:p>
        </w:tc>
      </w:tr>
    </w:tbl>
    <w:p w:rsidR="00745BD9" w:rsidRPr="00BE3B19" w:rsidRDefault="00745BD9" w:rsidP="00745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rPr>
          <w:kern w:val="0"/>
          <w:szCs w:val="20"/>
        </w:rPr>
      </w:pPr>
    </w:p>
    <w:p w:rsidR="004C2A7B" w:rsidRDefault="004C2A7B"/>
    <w:sectPr w:rsidR="004C2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0D" w:rsidRDefault="0006060D" w:rsidP="00745BD9">
      <w:r>
        <w:separator/>
      </w:r>
    </w:p>
  </w:endnote>
  <w:endnote w:type="continuationSeparator" w:id="0">
    <w:p w:rsidR="0006060D" w:rsidRDefault="0006060D" w:rsidP="0074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0D" w:rsidRDefault="0006060D" w:rsidP="00745BD9">
      <w:r>
        <w:separator/>
      </w:r>
    </w:p>
  </w:footnote>
  <w:footnote w:type="continuationSeparator" w:id="0">
    <w:p w:rsidR="0006060D" w:rsidRDefault="0006060D" w:rsidP="00745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7B"/>
    <w:rsid w:val="000377BB"/>
    <w:rsid w:val="0006060D"/>
    <w:rsid w:val="000A1DA7"/>
    <w:rsid w:val="000A7C54"/>
    <w:rsid w:val="000E1CF4"/>
    <w:rsid w:val="001453A2"/>
    <w:rsid w:val="001A1C5A"/>
    <w:rsid w:val="00413126"/>
    <w:rsid w:val="00484A29"/>
    <w:rsid w:val="004C2A7B"/>
    <w:rsid w:val="004D0002"/>
    <w:rsid w:val="00505AD8"/>
    <w:rsid w:val="00532153"/>
    <w:rsid w:val="00560DDA"/>
    <w:rsid w:val="005D6AE1"/>
    <w:rsid w:val="006724CB"/>
    <w:rsid w:val="007115E5"/>
    <w:rsid w:val="00745BD9"/>
    <w:rsid w:val="007A740F"/>
    <w:rsid w:val="007B7E2C"/>
    <w:rsid w:val="009F0716"/>
    <w:rsid w:val="00B24945"/>
    <w:rsid w:val="00B34F4B"/>
    <w:rsid w:val="00B8583A"/>
    <w:rsid w:val="00BB3CF5"/>
    <w:rsid w:val="00CD0BB3"/>
    <w:rsid w:val="00CE3F5E"/>
    <w:rsid w:val="00E949EC"/>
    <w:rsid w:val="00EA077B"/>
    <w:rsid w:val="00F0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C2A7B"/>
    <w:pPr>
      <w:widowControl/>
      <w:jc w:val="left"/>
    </w:pPr>
    <w:rPr>
      <w:rFonts w:ascii="Calibri Light" w:eastAsia="黑体" w:hAnsi="Calibri Light" w:cs="Times New Roman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4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5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5B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4C2A7B"/>
    <w:pPr>
      <w:widowControl/>
      <w:jc w:val="left"/>
    </w:pPr>
    <w:rPr>
      <w:rFonts w:ascii="Calibri Light" w:eastAsia="黑体" w:hAnsi="Calibri Light" w:cs="Times New Roman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74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5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5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>微软中国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dcterms:created xsi:type="dcterms:W3CDTF">2017-06-14T12:42:00Z</dcterms:created>
  <dcterms:modified xsi:type="dcterms:W3CDTF">2017-06-14T14:16:00Z</dcterms:modified>
</cp:coreProperties>
</file>