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7llntqmf54" w:id="0"/>
      <w:bookmarkEnd w:id="0"/>
      <w:r w:rsidDel="00000000" w:rsidR="00000000" w:rsidRPr="00000000">
        <w:rPr>
          <w:rtl w:val="0"/>
        </w:rPr>
        <w:t xml:space="preserve">Explicação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documento contém a explicação do diagrama de classes feito pelo aluno Guilherme Andrade da Silva através da ferramenta Astah UML.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diagrama contém as classes: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Mensagens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Notícias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Credencial Autenticação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Refeição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Estoque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Usuário contém o login, sua lógica para criação e recuperação de senha com segurança e a opção de enviar mensagem e visualizá-las. Além disso, temos relatório para as funções de exportar os dados e salvá-los como tabelas, além da lógica com semana e refeição. Onde a semana contém refeição e refeição contém um vetor static de refeições, isso servindo por conta que as funções não são criadas novamente, elas já são pré estabelecidas e a nutricionista apenas as escolhe, isso também serve para a automatização da criação do cardápio. Estoque tem as funcionalidades clássicas de um estoque prezando pela simplicidade e agilidade. Além disso, focamos nas principais funcionalidades que seriam usadas que no caso do cliente seria para o gerenciamento do cardápio.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