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b/>
          <w:bCs/>
          <w:color w:val="456A60"/>
          <w:spacing w:val="60"/>
          <w:sz w:val="24"/>
          <w:szCs w:val="24"/>
        </w:rPr>
        <w:t xml:space="preserve">PETJOURNEY</w:t>
      </w:r>
    </w:p>
    <w:p>
      <w:pPr>
        <w:spacing w:after="160"/>
        <w:jc w:val="center"/>
      </w:pPr>
      <w:r>
        <w:rPr>
          <w:b/>
          <w:bCs/>
          <w:color w:val="1F2F2B"/>
          <w:sz w:val="56"/>
          <w:szCs w:val="56"/>
        </w:rPr>
        <w:t xml:space="preserve">Roteiro de Apresentação</w:t>
      </w:r>
    </w:p>
    <w:p>
      <w:pPr>
        <w:spacing w:after="400"/>
        <w:jc w:val="center"/>
      </w:pPr>
      <w:r>
        <w:rPr>
          <w:color w:val="5F716B"/>
          <w:sz w:val="26"/>
          <w:szCs w:val="26"/>
        </w:rPr>
        <w:t xml:space="preserve">Módulo Clínico  ·  demonstração de 12 minutos</w:t>
      </w:r>
    </w:p>
    <w:p>
      <w:pPr>
        <w:pBdr>
          <w:top w:val="single" w:color="D6E9E2" w:sz="8" w:space="12"/>
        </w:pBdr>
        <w:spacing w:after="120"/>
        <w:jc w:val="center"/>
      </w:pPr>
      <w:r>
        <w:rPr>
          <w:color w:val="5F716B"/>
          <w:sz w:val="21"/>
          <w:szCs w:val="21"/>
        </w:rPr>
        <w:t xml:space="preserve">Para quem vai apresentar a uma clínica veterinária</w:t>
      </w:r>
    </w:p>
    <w:p>
      <w:pPr>
        <w:jc w:val="center"/>
      </w:pPr>
      <w:r>
        <w:rPr>
          <w:color w:val="5F716B"/>
          <w:sz w:val="20"/>
          <w:szCs w:val="20"/>
        </w:rPr>
        <w:t xml:space="preserve">Setembro de 2026</w:t>
      </w:r>
    </w:p>
    <w:p>
      <w:r>
        <w:br w:type="page"/>
      </w:r>
    </w:p>
    <w:p>
      <w:pPr>
        <w:pStyle w:val="Heading1"/>
        <w:pBdr>
          <w:bottom w:val="single" w:color="D6E9E2" w:sz="8" w:space="6"/>
        </w:pBdr>
        <w:spacing w:after="180" w:before="360"/>
      </w:pPr>
      <w:r>
        <w:rPr>
          <w:b/>
          <w:bCs/>
          <w:color w:val="456A60"/>
          <w:sz w:val="30"/>
          <w:szCs w:val="30"/>
        </w:rPr>
        <w:t xml:space="preserve">Como usar este roteiro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Este documento é para ser lido </w:t>
      </w:r>
      <w:r>
        <w:rPr>
          <w:b/>
          <w:bCs/>
          <w:color w:val="1F2F2B"/>
          <w:sz w:val="21"/>
          <w:szCs w:val="21"/>
        </w:rPr>
        <w:t xml:space="preserve">antes</w:t>
      </w:r>
      <w:r>
        <w:rPr>
          <w:color w:val="1F2F2B"/>
          <w:sz w:val="21"/>
          <w:szCs w:val="21"/>
        </w:rPr>
        <w:t xml:space="preserve"> e mantido ao lado durante a apresentação. Ele cobre o fluxo clínico inteiro em sete atos, com tempo sugerido para cada um.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Três convenções ao longo do texto: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Passos numerados</w:t>
      </w:r>
      <w:r>
        <w:rPr>
          <w:color w:val="1F2F2B"/>
          <w:sz w:val="21"/>
          <w:szCs w:val="21"/>
        </w:rPr>
        <w:t xml:space="preserve"> são o que fazer na tela, na ordem.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Blocos em verde</w:t>
      </w:r>
      <w:r>
        <w:rPr>
          <w:color w:val="1F2F2B"/>
          <w:sz w:val="21"/>
          <w:szCs w:val="21"/>
        </w:rPr>
        <w:t xml:space="preserve"> são fala sugerida. Não precisa decorar — a ideia é o argumento, não a frase.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Blocos em âmbar</w:t>
      </w:r>
      <w:r>
        <w:rPr>
          <w:color w:val="1F2F2B"/>
          <w:sz w:val="21"/>
          <w:szCs w:val="21"/>
        </w:rPr>
        <w:t xml:space="preserve"> são avisos: coisas que atrapalham a demonstração se ninguém prestar atenção.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No fim há três seções que valem tanto quanto o roteiro: as </w:t>
      </w:r>
      <w:r>
        <w:rPr>
          <w:b/>
          <w:bCs/>
          <w:color w:val="1F2F2B"/>
          <w:sz w:val="21"/>
          <w:szCs w:val="21"/>
        </w:rPr>
        <w:t xml:space="preserve">perguntas que o cliente costuma fazer</w:t>
      </w:r>
      <w:r>
        <w:rPr>
          <w:color w:val="1F2F2B"/>
          <w:sz w:val="21"/>
          <w:szCs w:val="21"/>
        </w:rPr>
        <w:t xml:space="preserve">, a lista honesta do </w:t>
      </w:r>
      <w:r>
        <w:rPr>
          <w:b/>
          <w:bCs/>
          <w:color w:val="1F2F2B"/>
          <w:sz w:val="21"/>
          <w:szCs w:val="21"/>
        </w:rPr>
        <w:t xml:space="preserve">que é real e o que é demonstração</w:t>
      </w:r>
      <w:r>
        <w:rPr>
          <w:color w:val="1F2F2B"/>
          <w:sz w:val="21"/>
          <w:szCs w:val="21"/>
        </w:rPr>
        <w:t xml:space="preserve">, e o </w:t>
      </w:r>
      <w:r>
        <w:rPr>
          <w:b/>
          <w:bCs/>
          <w:color w:val="1F2F2B"/>
          <w:sz w:val="21"/>
          <w:szCs w:val="21"/>
        </w:rPr>
        <w:t xml:space="preserve">plano B</w:t>
      </w:r>
      <w:r>
        <w:rPr>
          <w:color w:val="1F2F2B"/>
          <w:sz w:val="21"/>
          <w:szCs w:val="21"/>
        </w:rPr>
        <w:t xml:space="preserve"> para quando algo não responde.</w:t>
      </w:r>
    </w:p>
    <w:p>
      <w:pPr>
        <w:pBdr>
          <w:left w:val="single" w:color="8A6D1F" w:sz="18" w:space="10"/>
        </w:pBdr>
        <w:shd w:fill="FBF3E2" w:val="clear"/>
        <w:spacing w:after="160" w:before="140" w:line="276"/>
        <w:ind w:left="200" w:right="200"/>
      </w:pPr>
      <w:r>
        <w:rPr>
          <w:b/>
          <w:bCs/>
          <w:color w:val="1F2F2B"/>
          <w:sz w:val="20"/>
          <w:szCs w:val="20"/>
        </w:rPr>
        <w:t xml:space="preserve">O produto está em fase de protótipo navegável.</w:t>
      </w:r>
      <w:r>
        <w:rPr>
          <w:color w:val="1F2F2B"/>
          <w:sz w:val="20"/>
          <w:szCs w:val="20"/>
        </w:rPr>
        <w:t xml:space="preserve"> As telas são reais e funcionam, mas rodam sobre dados de demonstração — não há integração com servidor ainda. A seção “O que é real e o que é demonstração” explica exatamente onde está a linha. Vale lê-la antes de prometer prazo.</w:t>
      </w:r>
    </w:p>
    <w:p>
      <w:pPr>
        <w:pStyle w:val="Heading1"/>
        <w:pBdr>
          <w:bottom w:val="single" w:color="D6E9E2" w:sz="8" w:space="6"/>
        </w:pBdr>
        <w:spacing w:after="180" w:before="360"/>
      </w:pPr>
      <w:r>
        <w:rPr>
          <w:b/>
          <w:bCs/>
          <w:color w:val="456A60"/>
          <w:sz w:val="30"/>
          <w:szCs w:val="30"/>
        </w:rPr>
        <w:t xml:space="preserve">Antes de entrar na sala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Cinco minutos de preparação evitam os dois jeitos mais comuns de a demonstração começar mal: o menu não aparecer, ou as telas abrirem vazias.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1. Ligar o módulo clínico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O módulo nasce </w:t>
      </w:r>
      <w:r>
        <w:rPr>
          <w:b/>
          <w:bCs/>
          <w:color w:val="1F2F2B"/>
          <w:sz w:val="21"/>
          <w:szCs w:val="21"/>
        </w:rPr>
        <w:t xml:space="preserve">oculto</w:t>
      </w:r>
      <w:r>
        <w:rPr>
          <w:color w:val="1F2F2B"/>
          <w:sz w:val="21"/>
          <w:szCs w:val="21"/>
        </w:rPr>
        <w:t xml:space="preserve"> de propósito — ele não aparece para quem entra no portal normalmente. Para ligar, há dois caminhos: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Acrescentar </w:t>
      </w:r>
      <w:r>
        <w:rPr>
          <w:b/>
          <w:bCs/>
          <w:color w:val="1F2F2B"/>
          <w:sz w:val="21"/>
          <w:szCs w:val="21"/>
        </w:rPr>
        <w:t xml:space="preserve">?clinico=on</w:t>
      </w:r>
      <w:r>
        <w:rPr>
          <w:color w:val="1F2F2B"/>
          <w:sz w:val="21"/>
          <w:szCs w:val="21"/>
        </w:rPr>
        <w:t xml:space="preserve"> ao fim do endereço de qualquer tela do portal e dar Enter.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Ou simplesmente </w:t>
      </w:r>
      <w:r>
        <w:rPr>
          <w:b/>
          <w:bCs/>
          <w:color w:val="1F2F2B"/>
          <w:sz w:val="21"/>
          <w:szCs w:val="21"/>
        </w:rPr>
        <w:t xml:space="preserve">digitar a palavra “clinico”</w:t>
      </w:r>
      <w:r>
        <w:rPr>
          <w:color w:val="1F2F2B"/>
          <w:sz w:val="21"/>
          <w:szCs w:val="21"/>
        </w:rPr>
        <w:t xml:space="preserve"> com o portal aberto, fora de qualquer campo de texto.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O portal guarda essa escolha no navegador: uma vez ligado, continua ligado naquele computador.</w:t>
      </w:r>
    </w:p>
    <w:p>
      <w:pPr>
        <w:pBdr>
          <w:left w:val="single" w:color="8A6D1F" w:sz="18" w:space="10"/>
        </w:pBdr>
        <w:shd w:fill="FBF3E2" w:val="clear"/>
        <w:spacing w:after="160" w:before="140" w:line="276"/>
        <w:ind w:left="200" w:right="200"/>
      </w:pPr>
      <w:r>
        <w:rPr>
          <w:color w:val="1F2F2B"/>
          <w:sz w:val="20"/>
          <w:szCs w:val="20"/>
        </w:rPr>
        <w:t xml:space="preserve">Confirme que os grupos </w:t>
      </w:r>
      <w:r>
        <w:rPr>
          <w:b/>
          <w:bCs/>
          <w:color w:val="1F2F2B"/>
          <w:sz w:val="20"/>
          <w:szCs w:val="20"/>
        </w:rPr>
        <w:t xml:space="preserve">“Clínico”</w:t>
      </w:r>
      <w:r>
        <w:rPr>
          <w:color w:val="1F2F2B"/>
          <w:sz w:val="20"/>
          <w:szCs w:val="20"/>
        </w:rPr>
        <w:t xml:space="preserve"> e </w:t>
      </w:r>
      <w:r>
        <w:rPr>
          <w:b/>
          <w:bCs/>
          <w:color w:val="1F2F2B"/>
          <w:sz w:val="20"/>
          <w:szCs w:val="20"/>
        </w:rPr>
        <w:t xml:space="preserve">“Pets”</w:t>
      </w:r>
      <w:r>
        <w:rPr>
          <w:color w:val="1F2F2B"/>
          <w:sz w:val="20"/>
          <w:szCs w:val="20"/>
        </w:rPr>
        <w:t xml:space="preserve"> apareceram no menu lateral </w:t>
      </w:r>
      <w:r>
        <w:rPr>
          <w:b/>
          <w:bCs/>
          <w:color w:val="1F2F2B"/>
          <w:sz w:val="20"/>
          <w:szCs w:val="20"/>
        </w:rPr>
        <w:t xml:space="preserve">antes</w:t>
      </w:r>
      <w:r>
        <w:rPr>
          <w:color w:val="1F2F2B"/>
          <w:sz w:val="20"/>
          <w:szCs w:val="20"/>
        </w:rPr>
        <w:t xml:space="preserve"> de a plateia entrar na sala. Se não apareceram, o módulo não está ligado — e nenhuma tela deste roteiro existe.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2. Não apresentar num domingo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A clínica de demonstração está </w:t>
      </w:r>
      <w:r>
        <w:rPr>
          <w:b/>
          <w:bCs/>
          <w:color w:val="1F2F2B"/>
          <w:sz w:val="21"/>
          <w:szCs w:val="21"/>
        </w:rPr>
        <w:t xml:space="preserve">fechada aos domingos</w:t>
      </w:r>
      <w:r>
        <w:rPr>
          <w:color w:val="1F2F2B"/>
          <w:sz w:val="21"/>
          <w:szCs w:val="21"/>
        </w:rPr>
        <w:t xml:space="preserve">. Num domingo, “Hoje na clínica” e a Agenda abrem vazias, e a apresentação perde os dois primeiros atos.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Se a reunião cair num domingo, avise a equipe técnica com antecedência: é um ajuste de dado, rápido, mas precisa ser feito antes.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3. Ajustar a largura para o projetor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A agenda mostra </w:t>
      </w:r>
      <w:r>
        <w:rPr>
          <w:b/>
          <w:bCs/>
          <w:color w:val="1F2F2B"/>
          <w:sz w:val="21"/>
          <w:szCs w:val="21"/>
        </w:rPr>
        <w:t xml:space="preserve">cinco colunas de profissional</w:t>
      </w:r>
      <w:r>
        <w:rPr>
          <w:color w:val="1F2F2B"/>
          <w:sz w:val="21"/>
          <w:szCs w:val="21"/>
        </w:rPr>
        <w:t xml:space="preserve">. Em projetor 4:3 elas apertam e o texto fica pequeno. Use o painel de exibição da própria agenda para deixar </w:t>
      </w:r>
      <w:r>
        <w:rPr>
          <w:b/>
          <w:bCs/>
          <w:color w:val="1F2F2B"/>
          <w:sz w:val="21"/>
          <w:szCs w:val="21"/>
        </w:rPr>
        <w:t xml:space="preserve">dois ou três</w:t>
      </w:r>
      <w:r>
        <w:rPr>
          <w:color w:val="1F2F2B"/>
          <w:sz w:val="21"/>
          <w:szCs w:val="21"/>
        </w:rPr>
        <w:t xml:space="preserve"> profissionais visíveis antes de começar.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4. Deixar as abas abertas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Abrir tela por tela na frente do cliente custa tempo morto. Deixe estas quatro já carregadas em abas separadas: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Hoje na clínica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Agenda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Um atendimento já aberto (o prontuário do paciente em atendimento)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Vacinas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Checklist final</w:t>
      </w:r>
    </w:p>
    <w:tbl>
      <w:tblPr>
        <w:tblW w:type="pct" w:w="100%"/>
        <w:tblBorders>
          <w:top w:val="single" w:color="D6E9E2" w:sz="4"/>
          <w:left w:val="none"/>
          <w:bottom w:val="single" w:color="D6E9E2" w:sz="4"/>
          <w:right w:val="none"/>
          <w:insideH w:val="single" w:color="D6E9E2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Item</w:t>
            </w:r>
          </w:p>
        </w:tc>
        <w:tc>
          <w:tcPr>
            <w:tcW w:type="pct" w:w="22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Confere</w:t>
            </w:r>
          </w:p>
        </w:tc>
      </w:tr>
      <w:tr>
        <w:tc>
          <w:tcPr>
            <w:tcW w:type="pct" w:w="7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Módulo ligado, “Clínico” e “Pets” no menu</w:t>
            </w:r>
          </w:p>
        </w:tc>
        <w:tc>
          <w:tcPr>
            <w:tcW w:type="pct" w:w="2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pct" w:w="7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Não é domingo (ou o ajuste já foi feito)</w:t>
            </w:r>
          </w:p>
        </w:tc>
        <w:tc>
          <w:tcPr>
            <w:tcW w:type="pct" w:w="2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pct" w:w="7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Agenda filtrada em 2–3 profissionais</w:t>
            </w:r>
          </w:p>
        </w:tc>
        <w:tc>
          <w:tcPr>
            <w:tcW w:type="pct" w:w="2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pct" w:w="7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Quatro abas abertas e carregadas</w:t>
            </w:r>
          </w:p>
        </w:tc>
        <w:tc>
          <w:tcPr>
            <w:tcW w:type="pct" w:w="2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pct" w:w="7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Som do computador mudo (avisos do sistema)</w:t>
            </w:r>
          </w:p>
        </w:tc>
        <w:tc>
          <w:tcPr>
            <w:tcW w:type="pct" w:w="2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pct" w:w="7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Zoom do navegador em 100 % ou 110 %</w:t>
            </w:r>
          </w:p>
        </w:tc>
        <w:tc>
          <w:tcPr>
            <w:tcW w:type="pct" w:w="2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9E2" w:sz="8" w:space="6"/>
        </w:pBdr>
        <w:spacing w:after="180" w:before="360"/>
      </w:pPr>
      <w:r>
        <w:rPr>
          <w:b/>
          <w:bCs/>
          <w:color w:val="456A60"/>
          <w:sz w:val="30"/>
          <w:szCs w:val="30"/>
        </w:rPr>
        <w:t xml:space="preserve">O roteiro — 12 minutos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A ordem importa: cada ato prepara o seguinte. A história é um dia de trabalho da clínica, do momento em que a recepção abre a porta até o documento que o responsável leva para casa.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0  ·  </w:t>
      </w:r>
      <w:r>
        <w:rPr>
          <w:b/>
          <w:bCs/>
          <w:color w:val="1F2F2B"/>
          <w:sz w:val="26"/>
          <w:szCs w:val="26"/>
        </w:rPr>
        <w:t xml:space="preserve">A promessa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antes de clicar em qualquer coisa</w:t>
      </w:r>
      <w:r>
        <w:rPr>
          <w:b/>
          <w:bCs/>
          <w:color w:val="5F716B"/>
          <w:sz w:val="19"/>
          <w:szCs w:val="19"/>
        </w:rPr>
        <w:t xml:space="preserve">     30 s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Não abra nenhuma tela ainda. Diga de que se trata, em duas frases, olhando para a pessoa e não para o projetor.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“Hoje a clínica de vocês vive em três lugares: a agenda num sistema, o prontuário no papel ou no Word, e o contato com o responsável no WhatsApp. O que eu vou mostrar em dez minutos é esse dia inteiro num lugar só — e, no fim, uma parte dele chegando sozinha no celular de quem trouxe o animal.”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A plateia precisa saber o que está prestes a ver. Sem essa frase, os primeiros dois minutos são gastos adivinhando.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1  ·  </w:t>
      </w:r>
      <w:r>
        <w:rPr>
          <w:b/>
          <w:bCs/>
          <w:color w:val="1F2F2B"/>
          <w:sz w:val="26"/>
          <w:szCs w:val="26"/>
        </w:rPr>
        <w:t xml:space="preserve">Hoje na clínica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/veterinario/meu-dia</w:t>
      </w:r>
      <w:r>
        <w:rPr>
          <w:b/>
          <w:bCs/>
          <w:color w:val="5F716B"/>
          <w:sz w:val="19"/>
          <w:szCs w:val="19"/>
        </w:rPr>
        <w:t xml:space="preserve">     1 min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Abra </w:t>
      </w:r>
      <w:r>
        <w:rPr>
          <w:b/>
          <w:bCs/>
          <w:color w:val="1F2F2B"/>
          <w:sz w:val="21"/>
          <w:szCs w:val="21"/>
        </w:rPr>
        <w:t xml:space="preserve">Hoje na clínica</w:t>
      </w:r>
      <w:r>
        <w:rPr>
          <w:color w:val="1F2F2B"/>
          <w:sz w:val="21"/>
          <w:szCs w:val="21"/>
        </w:rPr>
        <w:t xml:space="preserve">. É a primeira tela do dia.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Aponte os três blocos: quem </w:t>
      </w:r>
      <w:r>
        <w:rPr>
          <w:b/>
          <w:bCs/>
          <w:color w:val="1F2F2B"/>
          <w:sz w:val="21"/>
          <w:szCs w:val="21"/>
        </w:rPr>
        <w:t xml:space="preserve">já está esperando</w:t>
      </w:r>
      <w:r>
        <w:rPr>
          <w:color w:val="1F2F2B"/>
          <w:sz w:val="21"/>
          <w:szCs w:val="21"/>
        </w:rPr>
        <w:t xml:space="preserve">, quem está </w:t>
      </w:r>
      <w:r>
        <w:rPr>
          <w:b/>
          <w:bCs/>
          <w:color w:val="1F2F2B"/>
          <w:sz w:val="21"/>
          <w:szCs w:val="21"/>
        </w:rPr>
        <w:t xml:space="preserve">em atendimento</w:t>
      </w:r>
      <w:r>
        <w:rPr>
          <w:color w:val="1F2F2B"/>
          <w:sz w:val="21"/>
          <w:szCs w:val="21"/>
        </w:rPr>
        <w:t xml:space="preserve">, e o que </w:t>
      </w:r>
      <w:r>
        <w:rPr>
          <w:b/>
          <w:bCs/>
          <w:color w:val="1F2F2B"/>
          <w:sz w:val="21"/>
          <w:szCs w:val="21"/>
        </w:rPr>
        <w:t xml:space="preserve">vem a seguir</w:t>
      </w:r>
      <w:r>
        <w:rPr>
          <w:color w:val="1F2F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Não entre em nada ainda. Deixe a pessoa ler a tela por alguns segundos.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“Antes de abrir qualquer prontuário, a clínica já sabe onde ela está. Quem chegou, quem está lá dentro, e o que vem depois. É a tela que a recepção deixa aberta o dia todo.”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É a primeira impressão de organização. Clínica que trabalha com papel reconhece na hora o que essa tela substitui.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2  ·  </w:t>
      </w:r>
      <w:r>
        <w:rPr>
          <w:b/>
          <w:bCs/>
          <w:color w:val="1F2F2B"/>
          <w:sz w:val="26"/>
          <w:szCs w:val="26"/>
        </w:rPr>
        <w:t xml:space="preserve">A agenda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/veterinario/agenda</w:t>
      </w:r>
      <w:r>
        <w:rPr>
          <w:b/>
          <w:bCs/>
          <w:color w:val="5F716B"/>
          <w:sz w:val="19"/>
          <w:szCs w:val="19"/>
        </w:rPr>
        <w:t xml:space="preserve">     2 min 30 s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É o coração da demonstração e onde a clínica decide se troca de sistema. Vá devagar aqui.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Mostre a legenda</w:t>
      </w:r>
      <w:r>
        <w:rPr>
          <w:color w:val="1F2F2B"/>
          <w:sz w:val="21"/>
          <w:szCs w:val="21"/>
        </w:rPr>
        <w:t xml:space="preserve"> e clique num tipo de atendimento: a grade filtra na hora. Diga que a cor </w:t>
      </w:r>
      <w:r>
        <w:rPr>
          <w:b/>
          <w:bCs/>
          <w:color w:val="1F2F2B"/>
          <w:sz w:val="21"/>
          <w:szCs w:val="21"/>
        </w:rPr>
        <w:t xml:space="preserve">nunca vem sozinha</w:t>
      </w:r>
      <w:r>
        <w:rPr>
          <w:color w:val="1F2F2B"/>
          <w:sz w:val="21"/>
          <w:szCs w:val="21"/>
        </w:rPr>
        <w:t xml:space="preserve"> — sempre tem ícone e nome junto, para quem não distingue cores.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Arraste um atendimento</w:t>
      </w:r>
      <w:r>
        <w:rPr>
          <w:color w:val="1F2F2B"/>
          <w:sz w:val="21"/>
          <w:szCs w:val="21"/>
        </w:rPr>
        <w:t xml:space="preserve"> para outro horário. Aparece uma confirmação com o de → para, os avisos, e </w:t>
      </w:r>
      <w:r>
        <w:rPr>
          <w:b/>
          <w:bCs/>
          <w:color w:val="1F2F2B"/>
          <w:sz w:val="21"/>
          <w:szCs w:val="21"/>
        </w:rPr>
        <w:t xml:space="preserve">o texto que sairia para o responsável</w:t>
      </w:r>
      <w:r>
        <w:rPr>
          <w:color w:val="1F2F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Não confirme.</w:t>
      </w:r>
      <w:r>
        <w:rPr>
          <w:color w:val="1F2F2B"/>
          <w:sz w:val="21"/>
          <w:szCs w:val="21"/>
        </w:rPr>
        <w:t xml:space="preserve"> Cancele de propósito, e diga por quê.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Alterne para “por sala”</w:t>
      </w:r>
      <w:r>
        <w:rPr>
          <w:color w:val="1F2F2B"/>
          <w:sz w:val="21"/>
          <w:szCs w:val="21"/>
        </w:rPr>
        <w:t xml:space="preserve"> e volte para “por profissional”. Mesmo horário, outro eixo de leitura.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“Repare que arrastar não salvou nada sozinho. Toda mudança de horário passa por uma confirmação que mostra o que muda e o que o responsável vai receber. Agenda é a coisa mais fácil de estragar sem perceber.”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O medo número um de quem troca de sistema é perder ou bagunçar horário. Mostrar o cancelamento é mais convincente que mostrar o salvamento.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3  ·  </w:t>
      </w:r>
      <w:r>
        <w:rPr>
          <w:b/>
          <w:bCs/>
          <w:color w:val="1F2F2B"/>
          <w:sz w:val="26"/>
          <w:szCs w:val="26"/>
        </w:rPr>
        <w:t xml:space="preserve">A falta que vira ligação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/veterinario/agenda  e  /veterinario/fila</w:t>
      </w:r>
      <w:r>
        <w:rPr>
          <w:b/>
          <w:bCs/>
          <w:color w:val="5F716B"/>
          <w:sz w:val="19"/>
          <w:szCs w:val="19"/>
        </w:rPr>
        <w:t xml:space="preserve">     1 min 30 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Na agenda, </w:t>
      </w:r>
      <w:r>
        <w:rPr>
          <w:b/>
          <w:bCs/>
          <w:color w:val="1F2F2B"/>
          <w:sz w:val="21"/>
          <w:szCs w:val="21"/>
        </w:rPr>
        <w:t xml:space="preserve">marque uma falta</w:t>
      </w:r>
      <w:r>
        <w:rPr>
          <w:color w:val="1F2F2B"/>
          <w:sz w:val="21"/>
          <w:szCs w:val="21"/>
        </w:rPr>
        <w:t xml:space="preserve"> pelo botão do próprio card do atendimento.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Aponte as três coisas que acontecem juntas: o status muda, a </w:t>
      </w:r>
      <w:r>
        <w:rPr>
          <w:b/>
          <w:bCs/>
          <w:color w:val="1F2F2B"/>
          <w:sz w:val="21"/>
          <w:szCs w:val="21"/>
        </w:rPr>
        <w:t xml:space="preserve">fila de espera é consultada</w:t>
      </w:r>
      <w:r>
        <w:rPr>
          <w:color w:val="1F2F2B"/>
          <w:sz w:val="21"/>
          <w:szCs w:val="21"/>
        </w:rPr>
        <w:t xml:space="preserve">, e o </w:t>
      </w:r>
      <w:r>
        <w:rPr>
          <w:b/>
          <w:bCs/>
          <w:color w:val="1F2F2B"/>
          <w:sz w:val="21"/>
          <w:szCs w:val="21"/>
        </w:rPr>
        <w:t xml:space="preserve">reagendamento abre na hora</w:t>
      </w:r>
      <w:r>
        <w:rPr>
          <w:color w:val="1F2F2B"/>
          <w:sz w:val="21"/>
          <w:szCs w:val="21"/>
        </w:rPr>
        <w:t xml:space="preserve"> — já com horários buscados e o telefone clicável.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Abra </w:t>
      </w:r>
      <w:r>
        <w:rPr>
          <w:b/>
          <w:bCs/>
          <w:color w:val="1F2F2B"/>
          <w:sz w:val="21"/>
          <w:szCs w:val="21"/>
        </w:rPr>
        <w:t xml:space="preserve">Fila de espera</w:t>
      </w:r>
      <w:r>
        <w:rPr>
          <w:color w:val="1F2F2B"/>
          <w:sz w:val="21"/>
          <w:szCs w:val="21"/>
        </w:rPr>
        <w:t xml:space="preserve">. Mostre a posição de cada um e a </w:t>
      </w:r>
      <w:r>
        <w:rPr>
          <w:b/>
          <w:bCs/>
          <w:color w:val="1F2F2B"/>
          <w:sz w:val="21"/>
          <w:szCs w:val="21"/>
        </w:rPr>
        <w:t xml:space="preserve">oferta de vaga com prazo</w:t>
      </w:r>
      <w:r>
        <w:rPr>
          <w:color w:val="1F2F2B"/>
          <w:sz w:val="21"/>
          <w:szCs w:val="21"/>
        </w:rPr>
        <w:t xml:space="preserve">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“Falta é dinheiro perdido, e normalmente ninguém tem tempo de correr atrás. Aqui a falta já abre a ligação, com o horário novo sugerido e o telefone na tela. Vira uma ligação de trinta segundos, não uma linha num relatório que ninguém lê.”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É o primeiro número concreto da conversa. Pergunte quantas faltas eles têm por semana — a conta se faz sozinha na cabeça deles.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4  ·  </w:t>
      </w:r>
      <w:r>
        <w:rPr>
          <w:b/>
          <w:bCs/>
          <w:color w:val="1F2F2B"/>
          <w:sz w:val="26"/>
          <w:szCs w:val="26"/>
        </w:rPr>
        <w:t xml:space="preserve">O atendimento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prontuário do paciente em atendimento</w:t>
      </w:r>
      <w:r>
        <w:rPr>
          <w:b/>
          <w:bCs/>
          <w:color w:val="5F716B"/>
          <w:sz w:val="19"/>
          <w:szCs w:val="19"/>
        </w:rPr>
        <w:t xml:space="preserve">     4 min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O trecho mais longo, e o que justifica o produto. São cinco etapas: anamnese, exame físico, diagnóstico, conduta e resumo.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4.1 · O cabeçalho do paciente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Aponte que </w:t>
      </w:r>
      <w:r>
        <w:rPr>
          <w:b/>
          <w:bCs/>
          <w:color w:val="1F2F2B"/>
          <w:sz w:val="21"/>
          <w:szCs w:val="21"/>
        </w:rPr>
        <w:t xml:space="preserve">alergia e comorbidade aparecem sem clicar em nada</w:t>
      </w:r>
      <w:r>
        <w:rPr>
          <w:color w:val="1F2F2B"/>
          <w:sz w:val="21"/>
          <w:szCs w:val="21"/>
        </w:rPr>
        <w:t xml:space="preserve">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“Isso não está escondido numa aba. Quem abre o prontuário vê o que não pode esquecer antes de ler qualquer outra coisa.”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4.2 · Exame físico — o momento do peso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Afira o peso</w:t>
      </w:r>
      <w:r>
        <w:rPr>
          <w:color w:val="1F2F2B"/>
          <w:sz w:val="21"/>
          <w:szCs w:val="21"/>
        </w:rPr>
        <w:t xml:space="preserve"> do animal no campo de peso.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Mostre que </w:t>
      </w:r>
      <w:r>
        <w:rPr>
          <w:b/>
          <w:bCs/>
          <w:color w:val="1F2F2B"/>
          <w:sz w:val="21"/>
          <w:szCs w:val="21"/>
        </w:rPr>
        <w:t xml:space="preserve">a dose recalcula sozinha</w:t>
      </w:r>
      <w:r>
        <w:rPr>
          <w:color w:val="1F2F2B"/>
          <w:sz w:val="21"/>
          <w:szCs w:val="21"/>
        </w:rPr>
        <w:t xml:space="preserve"> e o cabeçalho acompanha, marcando “hoje”.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Registre um sinal vital </w:t>
      </w:r>
      <w:r>
        <w:rPr>
          <w:b/>
          <w:bCs/>
          <w:color w:val="1F2F2B"/>
          <w:sz w:val="21"/>
          <w:szCs w:val="21"/>
        </w:rPr>
        <w:t xml:space="preserve">fora da faixa</w:t>
      </w:r>
      <w:r>
        <w:rPr>
          <w:color w:val="1F2F2B"/>
          <w:sz w:val="21"/>
          <w:szCs w:val="21"/>
        </w:rPr>
        <w:t xml:space="preserve">. Aparece seta, palavra e a faixa de referência da espécie, porte e idade.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“O peso de hoje não é o peso do cadastro. No momento em que o animal sobe na balança, tudo que depende de peso se ajusta — inclusive a dose que vai sair na receita. É o erro mais comum de receita manual, e aqui ele não tem como acontecer.”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É a demonstração mais técnica e a que mais impressiona veterinário. Faça devagar e deixe a pessoa ver o número mudar.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4.3 · Digitação rápida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Clique em </w:t>
      </w:r>
      <w:r>
        <w:rPr>
          <w:b/>
          <w:bCs/>
          <w:color w:val="1F2F2B"/>
          <w:sz w:val="21"/>
          <w:szCs w:val="21"/>
        </w:rPr>
        <w:t xml:space="preserve">“Ver teclas”</w:t>
      </w:r>
      <w:r>
        <w:rPr>
          <w:color w:val="1F2F2B"/>
          <w:sz w:val="21"/>
          <w:szCs w:val="21"/>
        </w:rPr>
        <w:t xml:space="preserve"> ao lado das etapas.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Mostre: </w:t>
      </w:r>
      <w:r>
        <w:rPr>
          <w:b/>
          <w:bCs/>
          <w:color w:val="1F2F2B"/>
          <w:sz w:val="21"/>
          <w:szCs w:val="21"/>
        </w:rPr>
        <w:t xml:space="preserve">Enter</w:t>
      </w:r>
      <w:r>
        <w:rPr>
          <w:color w:val="1F2F2B"/>
          <w:sz w:val="21"/>
          <w:szCs w:val="21"/>
        </w:rPr>
        <w:t xml:space="preserve"> avança de campo, </w:t>
      </w:r>
      <w:r>
        <w:rPr>
          <w:b/>
          <w:bCs/>
          <w:color w:val="1F2F2B"/>
          <w:sz w:val="21"/>
          <w:szCs w:val="21"/>
        </w:rPr>
        <w:t xml:space="preserve">Alt + setas</w:t>
      </w:r>
      <w:r>
        <w:rPr>
          <w:color w:val="1F2F2B"/>
          <w:sz w:val="21"/>
          <w:szCs w:val="21"/>
        </w:rPr>
        <w:t xml:space="preserve"> mudam de etapa, e </w:t>
      </w:r>
      <w:r>
        <w:rPr>
          <w:b/>
          <w:bCs/>
          <w:color w:val="1F2F2B"/>
          <w:sz w:val="21"/>
          <w:szCs w:val="21"/>
        </w:rPr>
        <w:t xml:space="preserve">números escolhem</w:t>
      </w:r>
      <w:r>
        <w:rPr>
          <w:color w:val="1F2F2B"/>
          <w:sz w:val="21"/>
          <w:szCs w:val="21"/>
        </w:rPr>
        <w:t xml:space="preserve"> direto a opção de um grupo.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“A consulta inteira sem tirar a mão do teclado. Quem digita enquanto atende sabe o quanto isso muda — o mouse é o que faz o veterinário olhar para a tela em vez de olhar para o animal.”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4.4 · Diagnóstico e conduta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No </w:t>
      </w:r>
      <w:r>
        <w:rPr>
          <w:b/>
          <w:bCs/>
          <w:color w:val="1F2F2B"/>
          <w:sz w:val="21"/>
          <w:szCs w:val="21"/>
        </w:rPr>
        <w:t xml:space="preserve">diagnóstico</w:t>
      </w:r>
      <w:r>
        <w:rPr>
          <w:color w:val="1F2F2B"/>
          <w:sz w:val="21"/>
          <w:szCs w:val="21"/>
        </w:rPr>
        <w:t xml:space="preserve">, busque no catálogo e marque um diferencial.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Na </w:t>
      </w:r>
      <w:r>
        <w:rPr>
          <w:b/>
          <w:bCs/>
          <w:color w:val="1F2F2B"/>
          <w:sz w:val="21"/>
          <w:szCs w:val="21"/>
        </w:rPr>
        <w:t xml:space="preserve">conduta</w:t>
      </w:r>
      <w:r>
        <w:rPr>
          <w:color w:val="1F2F2B"/>
          <w:sz w:val="21"/>
          <w:szCs w:val="21"/>
        </w:rPr>
        <w:t xml:space="preserve">, prescreva pelo bulário. Mostre </w:t>
      </w:r>
      <w:r>
        <w:rPr>
          <w:b/>
          <w:bCs/>
          <w:color w:val="1F2F2B"/>
          <w:sz w:val="21"/>
          <w:szCs w:val="21"/>
        </w:rPr>
        <w:t xml:space="preserve">a conta aberta</w:t>
      </w:r>
      <w:r>
        <w:rPr>
          <w:color w:val="1F2F2B"/>
          <w:sz w:val="21"/>
          <w:szCs w:val="21"/>
        </w:rPr>
        <w:t xml:space="preserve">: peso × mg/kg = dose.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Mostre o </w:t>
      </w:r>
      <w:r>
        <w:rPr>
          <w:b/>
          <w:bCs/>
          <w:color w:val="1F2F2B"/>
          <w:sz w:val="21"/>
          <w:szCs w:val="21"/>
        </w:rPr>
        <w:t xml:space="preserve">fracionamento em palavra</w:t>
      </w:r>
      <w:r>
        <w:rPr>
          <w:color w:val="1F2F2B"/>
          <w:sz w:val="21"/>
          <w:szCs w:val="21"/>
        </w:rPr>
        <w:t xml:space="preserve"> — “meio comprimido”, não “0,5”.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Prescreva algo a que o paciente tem </w:t>
      </w:r>
      <w:r>
        <w:rPr>
          <w:b/>
          <w:bCs/>
          <w:color w:val="1F2F2B"/>
          <w:sz w:val="21"/>
          <w:szCs w:val="21"/>
        </w:rPr>
        <w:t xml:space="preserve">alergia registrada</w:t>
      </w:r>
      <w:r>
        <w:rPr>
          <w:color w:val="1F2F2B"/>
          <w:sz w:val="21"/>
          <w:szCs w:val="21"/>
        </w:rPr>
        <w:t xml:space="preserve">. O alerta exige confirmação explícita, mas </w:t>
      </w:r>
      <w:r>
        <w:rPr>
          <w:b/>
          <w:bCs/>
          <w:color w:val="1F2F2B"/>
          <w:sz w:val="21"/>
          <w:szCs w:val="21"/>
        </w:rPr>
        <w:t xml:space="preserve">não impede</w:t>
      </w:r>
      <w:r>
        <w:rPr>
          <w:color w:val="1F2F2B"/>
          <w:sz w:val="21"/>
          <w:szCs w:val="21"/>
        </w:rPr>
        <w:t xml:space="preserve">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“A conta aparece porque o veterinário confere de cabeça. Número pronto num campo ninguém confere. E o alerta de alergia não bloqueia: quem decide é o profissional, o sistema só garante que ele viu.”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Respeitar a autonomia do veterinário é argumento de venda. Sistema que bloqueia é sistema que o profissional aprende a burlar.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5  ·  </w:t>
      </w:r>
      <w:r>
        <w:rPr>
          <w:b/>
          <w:bCs/>
          <w:color w:val="1F2F2B"/>
          <w:sz w:val="26"/>
          <w:szCs w:val="26"/>
        </w:rPr>
        <w:t xml:space="preserve">A receita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mesma tela, painel de receita</w:t>
      </w:r>
      <w:r>
        <w:rPr>
          <w:b/>
          <w:bCs/>
          <w:color w:val="5F716B"/>
          <w:sz w:val="19"/>
          <w:szCs w:val="19"/>
        </w:rPr>
        <w:t xml:space="preserve">     1 min 30 s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Assine e emita</w:t>
      </w:r>
      <w:r>
        <w:rPr>
          <w:color w:val="1F2F2B"/>
          <w:sz w:val="21"/>
          <w:szCs w:val="21"/>
        </w:rPr>
        <w:t xml:space="preserve">. Saem o código verificador, o CRMV e a validade.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Mostre o bloco </w:t>
      </w:r>
      <w:r>
        <w:rPr>
          <w:b/>
          <w:bCs/>
          <w:color w:val="1F2F2B"/>
          <w:sz w:val="21"/>
          <w:szCs w:val="21"/>
        </w:rPr>
        <w:t xml:space="preserve">“Como o responsável vê”</w:t>
      </w:r>
      <w:r>
        <w:rPr>
          <w:color w:val="1F2F2B"/>
          <w:sz w:val="21"/>
          <w:szCs w:val="21"/>
        </w:rPr>
        <w:t xml:space="preserve">: a mesma prescrição em linguagem de quem vai dar o remédio.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Clique em </w:t>
      </w:r>
      <w:r>
        <w:rPr>
          <w:b/>
          <w:bCs/>
          <w:color w:val="1F2F2B"/>
          <w:sz w:val="21"/>
          <w:szCs w:val="21"/>
        </w:rPr>
        <w:t xml:space="preserve">“Enviar ao responsável”</w:t>
      </w:r>
      <w:r>
        <w:rPr>
          <w:color w:val="1F2F2B"/>
          <w:sz w:val="21"/>
          <w:szCs w:val="21"/>
        </w:rPr>
        <w:t xml:space="preserve">. Fica registrado com data e hora.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Se houver receita anterior, mostre </w:t>
      </w:r>
      <w:r>
        <w:rPr>
          <w:b/>
          <w:bCs/>
          <w:color w:val="1F2F2B"/>
          <w:sz w:val="21"/>
          <w:szCs w:val="21"/>
        </w:rPr>
        <w:t xml:space="preserve">“Repetir”</w:t>
      </w:r>
      <w:r>
        <w:rPr>
          <w:color w:val="1F2F2B"/>
          <w:sz w:val="21"/>
          <w:szCs w:val="21"/>
        </w:rPr>
        <w:t xml:space="preserve"> — traz tudo de uma vez.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“É aqui que o elo aparece. A mesma prescrição que o veterinário escreveu chega no aplicativo de quem levou o animal, já em linguagem de casa, sem ninguém digitar duas vezes. E vira lembrete no horário certo.”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É o diferencial que os concorrentes não têm. Guarde-o para o fim do ato do atendimento, quando a plateia já entendeu o resto.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6  ·  </w:t>
      </w:r>
      <w:r>
        <w:rPr>
          <w:b/>
          <w:bCs/>
          <w:color w:val="1F2F2B"/>
          <w:sz w:val="26"/>
          <w:szCs w:val="26"/>
        </w:rPr>
        <w:t xml:space="preserve">Vacinas — a consulta que a clínica provoca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/veterinario/vacinas</w:t>
      </w:r>
      <w:r>
        <w:rPr>
          <w:b/>
          <w:bCs/>
          <w:color w:val="5F716B"/>
          <w:sz w:val="19"/>
          <w:szCs w:val="19"/>
        </w:rPr>
        <w:t xml:space="preserve">     1 min 30 s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Este é o ato comercial da apresentação. Se o tempo apertar, corte outro — não corte este.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Abra </w:t>
      </w:r>
      <w:r>
        <w:rPr>
          <w:b/>
          <w:bCs/>
          <w:color w:val="1F2F2B"/>
          <w:sz w:val="21"/>
          <w:szCs w:val="21"/>
        </w:rPr>
        <w:t xml:space="preserve">Vacinas</w:t>
      </w:r>
      <w:r>
        <w:rPr>
          <w:color w:val="1F2F2B"/>
          <w:sz w:val="21"/>
          <w:szCs w:val="21"/>
        </w:rPr>
        <w:t xml:space="preserve">. Mostre as três pilhas: </w:t>
      </w:r>
      <w:r>
        <w:rPr>
          <w:b/>
          <w:bCs/>
          <w:color w:val="1F2F2B"/>
          <w:sz w:val="21"/>
          <w:szCs w:val="21"/>
        </w:rPr>
        <w:t xml:space="preserve">vencido</w:t>
      </w:r>
      <w:r>
        <w:rPr>
          <w:color w:val="1F2F2B"/>
          <w:sz w:val="21"/>
          <w:szCs w:val="21"/>
        </w:rPr>
        <w:t xml:space="preserve">, </w:t>
      </w:r>
      <w:r>
        <w:rPr>
          <w:b/>
          <w:bCs/>
          <w:color w:val="1F2F2B"/>
          <w:sz w:val="21"/>
          <w:szCs w:val="21"/>
        </w:rPr>
        <w:t xml:space="preserve">a vencer</w:t>
      </w:r>
      <w:r>
        <w:rPr>
          <w:color w:val="1F2F2B"/>
          <w:sz w:val="21"/>
          <w:szCs w:val="21"/>
        </w:rPr>
        <w:t xml:space="preserve"> e </w:t>
      </w:r>
      <w:r>
        <w:rPr>
          <w:b/>
          <w:bCs/>
          <w:color w:val="1F2F2B"/>
          <w:sz w:val="21"/>
          <w:szCs w:val="21"/>
        </w:rPr>
        <w:t xml:space="preserve">série aberta</w:t>
      </w:r>
      <w:r>
        <w:rPr>
          <w:color w:val="1F2F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Aponte o número de </w:t>
      </w:r>
      <w:r>
        <w:rPr>
          <w:b/>
          <w:bCs/>
          <w:color w:val="1F2F2B"/>
          <w:sz w:val="21"/>
          <w:szCs w:val="21"/>
        </w:rPr>
        <w:t xml:space="preserve">“Agenda a recuperar”</w:t>
      </w:r>
      <w:r>
        <w:rPr>
          <w:color w:val="1F2F2B"/>
          <w:sz w:val="21"/>
          <w:szCs w:val="21"/>
        </w:rPr>
        <w:t xml:space="preserve"> no topo.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Escolha uma linha e mostre os botões </w:t>
      </w:r>
      <w:r>
        <w:rPr>
          <w:b/>
          <w:bCs/>
          <w:color w:val="1F2F2B"/>
          <w:sz w:val="21"/>
          <w:szCs w:val="21"/>
        </w:rPr>
        <w:t xml:space="preserve">Ligar</w:t>
      </w:r>
      <w:r>
        <w:rPr>
          <w:color w:val="1F2F2B"/>
          <w:sz w:val="21"/>
          <w:szCs w:val="21"/>
        </w:rPr>
        <w:t xml:space="preserve"> e </w:t>
      </w:r>
      <w:r>
        <w:rPr>
          <w:b/>
          <w:bCs/>
          <w:color w:val="1F2F2B"/>
          <w:sz w:val="21"/>
          <w:szCs w:val="21"/>
        </w:rPr>
        <w:t xml:space="preserve">Agendar</w:t>
      </w:r>
      <w:r>
        <w:rPr>
          <w:color w:val="1F2F2B"/>
          <w:sz w:val="21"/>
          <w:szCs w:val="21"/>
        </w:rPr>
        <w:t xml:space="preserve">, ali mesmo.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“Esta tela não espera o cliente ligar. Ela diz quem está com reforço vencido, quem vence nos próximos trinta dias, e quem começou uma série de vacina e não voltou para a segunda dose. Cada linha aqui é um atendimento que a clínica já ganhou e não cobrou.”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É a única tela que fala em faturamento, e é a que fica na cabeça do dono da clínica depois que a reunião acaba.</w:t>
      </w:r>
    </w:p>
    <w:p>
      <w:pPr>
        <w:pStyle w:val="Heading2"/>
        <w:spacing w:after="40" w:before="320"/>
      </w:pPr>
      <w:r>
        <w:rPr>
          <w:b/>
          <w:bCs/>
          <w:color w:val="456A60"/>
          <w:sz w:val="26"/>
          <w:szCs w:val="26"/>
        </w:rPr>
        <w:t xml:space="preserve">Ato 7  ·  </w:t>
      </w:r>
      <w:r>
        <w:rPr>
          <w:b/>
          <w:bCs/>
          <w:color w:val="1F2F2B"/>
          <w:sz w:val="26"/>
          <w:szCs w:val="26"/>
        </w:rPr>
        <w:t xml:space="preserve">Os documentos e o fechamento</w:t>
      </w:r>
    </w:p>
    <w:p>
      <w:pPr>
        <w:spacing w:after="160"/>
      </w:pPr>
      <w:r>
        <w:rPr>
          <w:rFonts w:ascii="Consolas" w:cs="Consolas" w:eastAsia="Consolas" w:hAnsi="Consolas"/>
          <w:color w:val="5F716B"/>
          <w:sz w:val="19"/>
          <w:szCs w:val="19"/>
        </w:rPr>
        <w:t xml:space="preserve">etapa “Resumo” do atendimento</w:t>
      </w:r>
      <w:r>
        <w:rPr>
          <w:b/>
          <w:bCs/>
          <w:color w:val="5F716B"/>
          <w:sz w:val="19"/>
          <w:szCs w:val="19"/>
        </w:rPr>
        <w:t xml:space="preserve">     1 min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Volte ao atendimento, etapa </w:t>
      </w:r>
      <w:r>
        <w:rPr>
          <w:b/>
          <w:bCs/>
          <w:color w:val="1F2F2B"/>
          <w:sz w:val="21"/>
          <w:szCs w:val="21"/>
        </w:rPr>
        <w:t xml:space="preserve">Resumo</w:t>
      </w:r>
      <w:r>
        <w:rPr>
          <w:color w:val="1F2F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Mostre os </w:t>
      </w:r>
      <w:r>
        <w:rPr>
          <w:b/>
          <w:bCs/>
          <w:color w:val="1F2F2B"/>
          <w:sz w:val="21"/>
          <w:szCs w:val="21"/>
        </w:rPr>
        <w:t xml:space="preserve">documentos sugeridos</w:t>
      </w:r>
      <w:r>
        <w:rPr>
          <w:color w:val="1F2F2B"/>
          <w:sz w:val="21"/>
          <w:szCs w:val="21"/>
        </w:rPr>
        <w:t xml:space="preserve"> — três ou quatro cartões, montados a partir do que </w:t>
      </w:r>
      <w:r>
        <w:rPr>
          <w:b/>
          <w:bCs/>
          <w:color w:val="1F2F2B"/>
          <w:sz w:val="21"/>
          <w:szCs w:val="21"/>
        </w:rPr>
        <w:t xml:space="preserve">este</w:t>
      </w:r>
      <w:r>
        <w:rPr>
          <w:color w:val="1F2F2B"/>
          <w:sz w:val="21"/>
          <w:szCs w:val="21"/>
        </w:rPr>
        <w:t xml:space="preserve"> atendimento tem.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color w:val="1F2F2B"/>
          <w:sz w:val="21"/>
          <w:szCs w:val="21"/>
        </w:rPr>
        <w:t xml:space="preserve">Abra </w:t>
      </w:r>
      <w:r>
        <w:rPr>
          <w:b/>
          <w:bCs/>
          <w:color w:val="1F2F2B"/>
          <w:sz w:val="21"/>
          <w:szCs w:val="21"/>
        </w:rPr>
        <w:t xml:space="preserve">“Outros documentos”</w:t>
      </w:r>
      <w:r>
        <w:rPr>
          <w:color w:val="1F2F2B"/>
          <w:sz w:val="21"/>
          <w:szCs w:val="21"/>
        </w:rPr>
        <w:t xml:space="preserve"> e passe os olhos pela lista: termos, declarações, encaminhamento, orçamento.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“São quinze documentos possíveis, mas a tela só oferece os três ou quatro que esta consulta pede. O resto está a um clique, sem entulhar a tela de quem está com o animal na mesa.”</w:t>
      </w:r>
    </w:p>
    <w:p>
      <w:pPr>
        <w:spacing w:after="120"/>
      </w:pPr>
    </w:p>
    <w:p>
      <w:pPr>
        <w:spacing w:after="140" w:line="276"/>
      </w:pPr>
      <w:r>
        <w:rPr>
          <w:b/>
          <w:bCs/>
          <w:color w:val="1F2F2B"/>
          <w:sz w:val="21"/>
          <w:szCs w:val="21"/>
        </w:rPr>
        <w:t xml:space="preserve">Feche olhando para a pessoa, não para a tela:</w:t>
      </w:r>
    </w:p>
    <w:p>
      <w:pPr>
        <w:pBdr>
          <w:left w:val="single" w:color="456A60" w:sz="18" w:space="10"/>
        </w:pBdr>
        <w:shd w:fill="E2EFEB" w:val="clear"/>
        <w:spacing w:after="160" w:before="120" w:line="276"/>
        <w:ind w:left="240" w:right="240"/>
      </w:pPr>
      <w:r>
        <w:rPr>
          <w:i/>
          <w:iCs/>
          <w:color w:val="1F2F2B"/>
          <w:sz w:val="21"/>
          <w:szCs w:val="21"/>
        </w:rPr>
        <w:t xml:space="preserve">“O que vocês viram é um dia de trabalho: a recepção sabendo onde está, a falta virando ligação, a consulta registrada sem papel, a receita chegando no celular do responsável e a clínica sabendo quem chamar de volta. Queria entender qual desses cinco resolveria mais problema para vocês.”</w:t>
      </w:r>
    </w:p>
    <w:p>
      <w:pPr>
        <w:spacing w:after="200" w:before="60"/>
      </w:pPr>
      <w:r>
        <w:rPr>
          <w:b/>
          <w:bCs/>
          <w:color w:val="456A60"/>
          <w:sz w:val="20"/>
          <w:szCs w:val="20"/>
        </w:rPr>
        <w:t xml:space="preserve">Por que isso vende:  </w:t>
      </w:r>
      <w:r>
        <w:rPr>
          <w:color w:val="5F716B"/>
          <w:sz w:val="20"/>
          <w:szCs w:val="20"/>
        </w:rPr>
        <w:t xml:space="preserve">Termine com pergunta, não com resumo. A resposta dela é o que define a proposta.</w:t>
      </w:r>
    </w:p>
    <w:p>
      <w:r>
        <w:br w:type="page"/>
      </w:r>
    </w:p>
    <w:p>
      <w:pPr>
        <w:pStyle w:val="Heading1"/>
        <w:pBdr>
          <w:bottom w:val="single" w:color="D6E9E2" w:sz="8" w:space="6"/>
        </w:pBdr>
        <w:spacing w:after="180" w:before="360"/>
      </w:pPr>
      <w:r>
        <w:rPr>
          <w:b/>
          <w:bCs/>
          <w:color w:val="456A60"/>
          <w:sz w:val="30"/>
          <w:szCs w:val="30"/>
        </w:rPr>
        <w:t xml:space="preserve">Perguntas que o cliente vai fazer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As sete mais comuns, com a resposta curta. Responder com segurança vale mais que qualquer tela.</w:t>
      </w:r>
    </w:p>
    <w:p>
      <w:pPr>
        <w:spacing w:after="80"/>
      </w:pPr>
    </w:p>
    <w:tbl>
      <w:tblPr>
        <w:tblW w:type="pct" w:w="100%"/>
        <w:tblBorders>
          <w:top w:val="single" w:color="D6E9E2" w:sz="4"/>
          <w:left w:val="none"/>
          <w:bottom w:val="single" w:color="D6E9E2" w:sz="4"/>
          <w:right w:val="none"/>
          <w:insideH w:val="single" w:color="D6E9E2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Pergunta</w:t>
            </w:r>
          </w:p>
        </w:tc>
        <w:tc>
          <w:tcPr>
            <w:tcW w:type="pct" w:w="66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“Isso já funciona ou é maquete?”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As telas funcionam de verdade. O que ainda não existe é a integração com servidor — hoje roda com dados de demonstração. É protótipo navegável, e a fase é de validar com clínicas antes de construir o motor.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“Meus dados ficam onde?”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A pergunta é legítima e a resposta honesta é: a arquitetura está definida, a implementação não. Anote e leve para a equipe técnica — não improvise.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“Funciona no celular?”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O portal é responsivo, mas a agenda e o prontuário foram desenhados para tela grande, que é onde se atende. O celular é o lado do responsável, não o da clínica.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“Quantos veterinários suporta?”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A agenda é multiprofissional e multissala. Na demonstração há cinco veterinários e várias salas ao mesmo tempo.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“Importa meus dados do sistema atual?”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Ainda não está construído. Não prometa prazo — anote qual sistema eles usam hoje, que é a informação que a equipe precisa.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“E o preço?”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Fora do escopo desta apresentação. Encaminhe para a conversa comercial.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“Quando fica pronto?”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Não dê data. Diga que a fase atual é ouvir clínicas, e que a opinião deles entra no que será construído primeiro — o que é verdade e é o melhor convite possível.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E9E2" w:sz="8" w:space="6"/>
        </w:pBdr>
        <w:spacing w:after="180" w:before="360"/>
      </w:pPr>
      <w:r>
        <w:rPr>
          <w:b/>
          <w:bCs/>
          <w:color w:val="456A60"/>
          <w:sz w:val="30"/>
          <w:szCs w:val="30"/>
        </w:rPr>
        <w:t xml:space="preserve">O que é real e o que é demonstração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Esta seção existe para proteger quem apresenta. Prometer o que não existe custa a próxima reunião.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Funciona de verdade nas telas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Agenda multiprofissional e multissala, com encaixe, bloqueio e arraste com confirmação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Detecção de conflito: sobreposição, sala ocupada, invasão de bloqueio, fora do expediente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Prontuário completo, com salvamento automático e aviso quando dois aparelhos abrem o mesmo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Faixas de referência por espécie, </w:t>
      </w:r>
      <w:r>
        <w:rPr>
          <w:b/>
          <w:bCs/>
          <w:color w:val="1F2F2B"/>
          <w:sz w:val="21"/>
          <w:szCs w:val="21"/>
        </w:rPr>
        <w:t xml:space="preserve">porte e idade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Cálculo de dose com a conta aberta, fracionamento e aviso de alergia por princípio ativo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Registro de vacina com lote, fabricante, validade e dose da série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Lista de chamada de reforço: vencido, a vencer e série aberta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Quinze documentos em folha A4, com impressão pelo navegador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Fila de espera com posição, oferta e prazo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color w:val="1F2F2B"/>
          <w:sz w:val="21"/>
          <w:szCs w:val="21"/>
        </w:rPr>
        <w:t xml:space="preserve">Digitação da consulta inteira pelo teclado</w:t>
      </w:r>
    </w:p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A forma está certa, o motor ainda não existe</w:t>
      </w:r>
    </w:p>
    <w:p>
      <w:pPr>
        <w:spacing w:after="60"/>
      </w:pPr>
    </w:p>
    <w:tbl>
      <w:tblPr>
        <w:tblW w:type="pct" w:w="100%"/>
        <w:tblBorders>
          <w:top w:val="single" w:color="D6E9E2" w:sz="4"/>
          <w:left w:val="none"/>
          <w:bottom w:val="single" w:color="D6E9E2" w:sz="4"/>
          <w:right w:val="none"/>
          <w:insideH w:val="single" w:color="D6E9E2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O que a tela mostra</w:t>
            </w:r>
          </w:p>
        </w:tc>
        <w:tc>
          <w:tcPr>
            <w:tcW w:type="pct" w:w="58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O que ainda não acontece</w:t>
            </w:r>
          </w:p>
        </w:tc>
      </w:tr>
      <w:tr>
        <w:tc>
          <w:tcPr>
            <w:tcW w:type="pct" w:w="4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Assinatura eletrônica com código verificador</w:t>
            </w:r>
          </w:p>
        </w:tc>
        <w:tc>
          <w:tcPr>
            <w:tcW w:type="pct" w:w="5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O código é gerado localmente; virará assinatura criptográfica de verdade</w:t>
            </w:r>
          </w:p>
        </w:tc>
      </w:tr>
      <w:tr>
        <w:tc>
          <w:tcPr>
            <w:tcW w:type="pct" w:w="4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“Enviar ao responsável”</w:t>
            </w:r>
          </w:p>
        </w:tc>
        <w:tc>
          <w:tcPr>
            <w:tcW w:type="pct" w:w="5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O envio fica registrado, mas quem entrega é o aplicativo — outro projeto, ainda não conectado</w:t>
            </w:r>
          </w:p>
        </w:tc>
      </w:tr>
      <w:tr>
        <w:tc>
          <w:tcPr>
            <w:tcW w:type="pct" w:w="4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Lembrete de medicação</w:t>
            </w:r>
          </w:p>
        </w:tc>
        <w:tc>
          <w:tcPr>
            <w:tcW w:type="pct" w:w="5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Nasce da posologia e é exibido; quem dispara no celular é o aplicativo</w:t>
            </w:r>
          </w:p>
        </w:tc>
      </w:tr>
      <w:tr>
        <w:tc>
          <w:tcPr>
            <w:tcW w:type="pct" w:w="4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Aviso de remarcação e oferta de vaga</w:t>
            </w:r>
          </w:p>
        </w:tc>
        <w:tc>
          <w:tcPr>
            <w:tcW w:type="pct" w:w="5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O texto é gravado como comprovante; nenhuma mensagem sai</w:t>
            </w:r>
          </w:p>
        </w:tc>
      </w:tr>
      <w:tr>
        <w:tc>
          <w:tcPr>
            <w:tcW w:type="pct" w:w="42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Pré-consulta respondida no aplicativo</w:t>
            </w:r>
          </w:p>
        </w:tc>
        <w:tc>
          <w:tcPr>
            <w:tcW w:type="pct" w:w="58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O dado está plantado na demonstração; a coleta é do aplicativo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F2B"/>
          <w:sz w:val="24"/>
          <w:szCs w:val="24"/>
        </w:rPr>
        <w:t xml:space="preserve">Não existe — não prometa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Nenhuma integração com servidor.</w:t>
      </w:r>
      <w:r>
        <w:rPr>
          <w:color w:val="1F2F2B"/>
          <w:sz w:val="21"/>
          <w:szCs w:val="21"/>
        </w:rPr>
        <w:t xml:space="preserve"> Tudo roda com dados de demonstração no próprio navegador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Preços</w:t>
      </w:r>
      <w:r>
        <w:rPr>
          <w:color w:val="1F2F2B"/>
          <w:sz w:val="21"/>
          <w:szCs w:val="21"/>
        </w:rPr>
        <w:t xml:space="preserve">: o orçamento sai com os itens listados e os valores em branco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Plano de saúde do paciente</w:t>
      </w:r>
      <w:r>
        <w:rPr>
          <w:color w:val="1F2F2B"/>
          <w:sz w:val="21"/>
          <w:szCs w:val="21"/>
        </w:rPr>
        <w:t xml:space="preserve">: operadora e apólice são preenchidos à mão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Microchip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rPr>
          <w:b/>
          <w:bCs/>
          <w:color w:val="1F2F2B"/>
          <w:sz w:val="21"/>
          <w:szCs w:val="21"/>
        </w:rPr>
        <w:t xml:space="preserve">Importação de dados</w:t>
      </w:r>
      <w:r>
        <w:rPr>
          <w:color w:val="1F2F2B"/>
          <w:sz w:val="21"/>
          <w:szCs w:val="21"/>
        </w:rPr>
        <w:t xml:space="preserve"> de outro sistema</w:t>
      </w:r>
    </w:p>
    <w:p>
      <w:pPr>
        <w:pBdr>
          <w:left w:val="single" w:color="8A6D1F" w:sz="18" w:space="10"/>
        </w:pBdr>
        <w:shd w:fill="FBF3E2" w:val="clear"/>
        <w:spacing w:after="160" w:before="140" w:line="276"/>
        <w:ind w:left="200" w:right="200"/>
      </w:pPr>
      <w:r>
        <w:rPr>
          <w:color w:val="1F2F2B"/>
          <w:sz w:val="20"/>
          <w:szCs w:val="20"/>
        </w:rPr>
        <w:t xml:space="preserve">Se o cliente pedir algo desta última lista, a melhor resposta é anotar na frente dele e dizer que vai para a lista do que construir primeiro. Isso vale mais que uma promessa vaga — e é o que esta fase do produto realmente precisa ouvir.</w:t>
      </w:r>
    </w:p>
    <w:p>
      <w:r>
        <w:br w:type="page"/>
      </w:r>
    </w:p>
    <w:p>
      <w:pPr>
        <w:pStyle w:val="Heading1"/>
        <w:pBdr>
          <w:bottom w:val="single" w:color="D6E9E2" w:sz="8" w:space="6"/>
        </w:pBdr>
        <w:spacing w:after="180" w:before="360"/>
      </w:pPr>
      <w:r>
        <w:rPr>
          <w:b/>
          <w:bCs/>
          <w:color w:val="456A60"/>
          <w:sz w:val="30"/>
          <w:szCs w:val="30"/>
        </w:rPr>
        <w:t xml:space="preserve">Plano B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O que fazer quando algo não responde, sem quebrar o ritmo da apresentação.</w:t>
      </w:r>
    </w:p>
    <w:p>
      <w:pPr>
        <w:spacing w:after="80"/>
      </w:pPr>
    </w:p>
    <w:tbl>
      <w:tblPr>
        <w:tblW w:type="pct" w:w="100%"/>
        <w:tblBorders>
          <w:top w:val="single" w:color="D6E9E2" w:sz="4"/>
          <w:left w:val="none"/>
          <w:bottom w:val="single" w:color="D6E9E2" w:sz="4"/>
          <w:right w:val="none"/>
          <w:insideH w:val="single" w:color="D6E9E2" w:sz="4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Se acontecer</w:t>
            </w:r>
          </w:p>
        </w:tc>
        <w:tc>
          <w:tcPr>
            <w:tcW w:type="pct" w:w="66%"/>
            <w:shd w:fill="E2EF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O menu “Clínico” não aparece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O módulo está desligado. Acrescente ?clinico=on ao endereço e recarregue. Se persistir, digite “clinico” com a tela aberta, fora de um campo de texto.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A agenda abre vazia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Verifique se é domingo. Se for, o ato 1 e o ato 2 não têm dado — pule direto para o prontuário, que funciona em qualquer dia.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Uma tela demora ou trava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Recarregue a página (F5). Os dados são recriados na hora e nada se perde, porque nada está salvo em servidor.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Errou um passo e a tela ficou em estado estranho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Recarregue. É a vantagem de rodar sobre dados de demonstração: o mundo volta ao início.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O projetor corta as colunas da agenda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Use o painel de exibição para reduzir a dois profissionais, ou diminua o zoom do navegador para 80 %.</w:t>
            </w:r>
          </w:p>
        </w:tc>
      </w:tr>
      <w:tr>
        <w:tc>
          <w:tcPr>
            <w:tcW w:type="pct" w:w="34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F2B"/>
                <w:sz w:val="19"/>
                <w:szCs w:val="19"/>
              </w:rPr>
              <w:t xml:space="preserve">Perguntaram algo que você não sabe</w:t>
            </w:r>
          </w:p>
        </w:tc>
        <w:tc>
          <w:tcPr>
            <w:tcW w:type="pct" w:w="66%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5F716B"/>
                <w:sz w:val="19"/>
                <w:szCs w:val="19"/>
              </w:rPr>
              <w:t xml:space="preserve">Anote na frente da pessoa e diga que traz a resposta. Numa fase de protótipo, isso constrói mais confiança que responder por cima.</w:t>
            </w:r>
          </w:p>
        </w:tc>
      </w:tr>
    </w:tbl>
    <w:p>
      <w:pPr>
        <w:spacing w:after="300"/>
      </w:pPr>
    </w:p>
    <w:p>
      <w:pPr>
        <w:pBdr>
          <w:top w:val="single" w:color="D6E9E2" w:sz="8" w:space="12"/>
        </w:pBdr>
        <w:spacing w:before="200"/>
      </w:pPr>
      <w:r>
        <w:rPr>
          <w:b/>
          <w:bCs/>
          <w:color w:val="456A60"/>
          <w:sz w:val="24"/>
          <w:szCs w:val="24"/>
        </w:rPr>
        <w:t xml:space="preserve">Uma última coisa</w:t>
      </w:r>
    </w:p>
    <w:p>
      <w:pPr>
        <w:spacing w:after="140" w:line="276"/>
      </w:pPr>
      <w:r>
        <w:rPr>
          <w:color w:val="1F2F2B"/>
          <w:sz w:val="21"/>
          <w:szCs w:val="21"/>
        </w:rPr>
        <w:t xml:space="preserve">A apresentação não precisa terminar com o cliente convencido. Ela precisa terminar com ele </w:t>
      </w:r>
      <w:r>
        <w:rPr>
          <w:b/>
          <w:bCs/>
          <w:color w:val="1F2F2B"/>
          <w:sz w:val="21"/>
          <w:szCs w:val="21"/>
        </w:rPr>
        <w:t xml:space="preserve">falando do dia dele</w:t>
      </w:r>
      <w:r>
        <w:rPr>
          <w:color w:val="1F2F2B"/>
          <w:sz w:val="21"/>
          <w:szCs w:val="21"/>
        </w:rPr>
        <w:t xml:space="preserve"> — quantas faltas tem por semana, quantas vacinas deixa de cobrar, quanto tempo o veterinário gasta escrevendo. É essa conversa que decide a próxima reunião, e o roteiro inteiro existe para chegar até ela.</w:t>
      </w:r>
    </w:p>
    <w:sectPr>
      <w:footerReference w:type="default" r:id="rId7"/>
      <w:pgSz w:w="11906" w:h="16838" w:orient="portrait"/>
      <w:pgMar w:top="1140" w:right="1140" w:bottom="114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716B"/>
        <w:sz w:val="16"/>
        <w:szCs w:val="16"/>
      </w:rPr>
      <w:t xml:space="preserve">PetJourney · Roteiro de Apresentação · Módulo Clínico          </w:t>
    </w:r>
    <w:r>
      <w:rPr>
        <w:color w:val="5F71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F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Apresentação — Módulo Clínico</dc:title>
  <dc:creator>PetJourney</dc:creator>
  <dc:description>Roteiro de demonstração do fluxo clínico do portal do parceiro.</dc:description>
  <cp:lastModifiedBy>Un-named</cp:lastModifiedBy>
  <cp:revision>1</cp:revision>
  <dcterms:created xsi:type="dcterms:W3CDTF">2026-09-02T19:14:08.158Z</dcterms:created>
  <dcterms:modified xsi:type="dcterms:W3CDTF">2026-09-02T19:14:08.159Z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