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100"/>
        <w:jc w:val="center"/>
      </w:pPr>
      <w:r>
        <w:rPr>
          <w:b/>
          <w:bCs/>
          <w:color w:val="456A60"/>
          <w:spacing w:val="60"/>
          <w:sz w:val="24"/>
          <w:szCs w:val="24"/>
        </w:rPr>
        <w:t xml:space="preserve">PETJOURNEY</w:t>
      </w:r>
    </w:p>
    <w:p>
      <w:pPr>
        <w:spacing w:after="160"/>
        <w:jc w:val="center"/>
      </w:pPr>
      <w:r>
        <w:rPr>
          <w:b/>
          <w:bCs/>
          <w:color w:val="1F2F2B"/>
          <w:sz w:val="56"/>
          <w:szCs w:val="56"/>
        </w:rPr>
        <w:t xml:space="preserve">Roteiro de Apresentação</w:t>
      </w:r>
    </w:p>
    <w:p>
      <w:pPr>
        <w:spacing w:after="400"/>
        <w:jc w:val="center"/>
      </w:pPr>
      <w:r>
        <w:rPr>
          <w:color w:val="5F716B"/>
          <w:sz w:val="26"/>
          <w:szCs w:val="26"/>
        </w:rPr>
        <w:t xml:space="preserve">Módulo Clínico  ·  demonstração de 12 minutos</w:t>
      </w:r>
    </w:p>
    <w:p>
      <w:pPr>
        <w:pBdr>
          <w:top w:val="single" w:color="D6E9E2" w:sz="8" w:space="12"/>
        </w:pBdr>
        <w:spacing w:after="120"/>
        <w:jc w:val="center"/>
      </w:pPr>
      <w:r>
        <w:rPr>
          <w:color w:val="5F716B"/>
          <w:sz w:val="21"/>
          <w:szCs w:val="21"/>
        </w:rPr>
        <w:t xml:space="preserve">Para quem vai apresentar a uma clínica veterinária</w:t>
      </w:r>
    </w:p>
    <w:p>
      <w:pPr>
        <w:jc w:val="center"/>
      </w:pPr>
      <w:r>
        <w:rPr>
          <w:color w:val="5F716B"/>
          <w:sz w:val="20"/>
          <w:szCs w:val="20"/>
        </w:rPr>
        <w:t xml:space="preserve">Setembro de 2026</w:t>
      </w:r>
    </w:p>
    <w:p>
      <w:r>
        <w:br w:type="page"/>
      </w:r>
    </w:p>
    <w:p>
      <w:pPr>
        <w:pStyle w:val="Heading1"/>
        <w:pBdr>
          <w:bottom w:val="single" w:color="D6E9E2" w:sz="8" w:space="6"/>
        </w:pBdr>
        <w:spacing w:after="180" w:before="360"/>
      </w:pPr>
      <w:r>
        <w:rPr>
          <w:b/>
          <w:bCs/>
          <w:color w:val="456A60"/>
          <w:sz w:val="30"/>
          <w:szCs w:val="30"/>
        </w:rPr>
        <w:t xml:space="preserve">Como usar este roteiro</w:t>
      </w:r>
    </w:p>
    <w:p>
      <w:pPr>
        <w:spacing w:after="140" w:line="276"/>
      </w:pPr>
      <w:r>
        <w:rPr>
          <w:color w:val="1F2F2B"/>
          <w:sz w:val="21"/>
          <w:szCs w:val="21"/>
        </w:rPr>
        <w:t xml:space="preserve">Este documento é para ser lido </w:t>
      </w:r>
      <w:r>
        <w:rPr>
          <w:b/>
          <w:bCs/>
          <w:color w:val="1F2F2B"/>
          <w:sz w:val="21"/>
          <w:szCs w:val="21"/>
        </w:rPr>
        <w:t xml:space="preserve">antes</w:t>
      </w:r>
      <w:r>
        <w:rPr>
          <w:color w:val="1F2F2B"/>
          <w:sz w:val="21"/>
          <w:szCs w:val="21"/>
        </w:rPr>
        <w:t xml:space="preserve"> e mantido ao lado durante a apresentação. Ele cobre o fluxo clínico inteiro em sete atos, com tempo sugerido para cada um.</w:t>
      </w:r>
    </w:p>
    <w:p>
      <w:pPr>
        <w:spacing w:after="140" w:line="276"/>
      </w:pPr>
      <w:r>
        <w:rPr>
          <w:color w:val="1F2F2B"/>
          <w:sz w:val="21"/>
          <w:szCs w:val="21"/>
        </w:rPr>
        <w:t xml:space="preserve">Três convenções ao longo do texto:</w:t>
      </w:r>
    </w:p>
    <w:p>
      <w:pPr>
        <w:pStyle w:val="ListParagraph"/>
        <w:numPr>
          <w:ilvl w:val="0"/>
          <w:numId w:val="1"/>
        </w:numPr>
        <w:spacing w:after="90" w:line="264"/>
      </w:pPr>
      <w:r>
        <w:rPr>
          <w:b/>
          <w:bCs/>
          <w:color w:val="1F2F2B"/>
          <w:sz w:val="21"/>
          <w:szCs w:val="21"/>
        </w:rPr>
        <w:t xml:space="preserve">Passos numerados</w:t>
      </w:r>
      <w:r>
        <w:rPr>
          <w:color w:val="1F2F2B"/>
          <w:sz w:val="21"/>
          <w:szCs w:val="21"/>
        </w:rPr>
        <w:t xml:space="preserve"> são o que fazer na tela, na ordem.</w:t>
      </w:r>
    </w:p>
    <w:p>
      <w:pPr>
        <w:pStyle w:val="ListParagraph"/>
        <w:numPr>
          <w:ilvl w:val="0"/>
          <w:numId w:val="1"/>
        </w:numPr>
        <w:spacing w:after="90" w:line="264"/>
      </w:pPr>
      <w:r>
        <w:rPr>
          <w:b/>
          <w:bCs/>
          <w:color w:val="1F2F2B"/>
          <w:sz w:val="21"/>
          <w:szCs w:val="21"/>
        </w:rPr>
        <w:t xml:space="preserve">Blocos em verde</w:t>
      </w:r>
      <w:r>
        <w:rPr>
          <w:color w:val="1F2F2B"/>
          <w:sz w:val="21"/>
          <w:szCs w:val="21"/>
        </w:rPr>
        <w:t xml:space="preserve"> são fala sugerida. Não precisa decorar — a ideia é o argumento, não a frase.</w:t>
      </w:r>
    </w:p>
    <w:p>
      <w:pPr>
        <w:pStyle w:val="ListParagraph"/>
        <w:numPr>
          <w:ilvl w:val="0"/>
          <w:numId w:val="1"/>
        </w:numPr>
        <w:spacing w:after="90" w:line="264"/>
      </w:pPr>
      <w:r>
        <w:rPr>
          <w:b/>
          <w:bCs/>
          <w:color w:val="1F2F2B"/>
          <w:sz w:val="21"/>
          <w:szCs w:val="21"/>
        </w:rPr>
        <w:t xml:space="preserve">Blocos em âmbar</w:t>
      </w:r>
      <w:r>
        <w:rPr>
          <w:color w:val="1F2F2B"/>
          <w:sz w:val="21"/>
          <w:szCs w:val="21"/>
        </w:rPr>
        <w:t xml:space="preserve"> são avisos: coisas que atrapalham a demonstração se ninguém prestar atenção.</w:t>
      </w:r>
    </w:p>
    <w:p>
      <w:pPr>
        <w:spacing w:after="140" w:line="276"/>
      </w:pPr>
      <w:r>
        <w:rPr>
          <w:color w:val="1F2F2B"/>
          <w:sz w:val="21"/>
          <w:szCs w:val="21"/>
        </w:rPr>
        <w:t xml:space="preserve">No fim há três seções que valem tanto quanto o roteiro: as </w:t>
      </w:r>
      <w:r>
        <w:rPr>
          <w:b/>
          <w:bCs/>
          <w:color w:val="1F2F2B"/>
          <w:sz w:val="21"/>
          <w:szCs w:val="21"/>
        </w:rPr>
        <w:t xml:space="preserve">perguntas que o cliente costuma fazer</w:t>
      </w:r>
      <w:r>
        <w:rPr>
          <w:color w:val="1F2F2B"/>
          <w:sz w:val="21"/>
          <w:szCs w:val="21"/>
        </w:rPr>
        <w:t xml:space="preserve">, a lista honesta do </w:t>
      </w:r>
      <w:r>
        <w:rPr>
          <w:b/>
          <w:bCs/>
          <w:color w:val="1F2F2B"/>
          <w:sz w:val="21"/>
          <w:szCs w:val="21"/>
        </w:rPr>
        <w:t xml:space="preserve">que é real e o que é demonstração</w:t>
      </w:r>
      <w:r>
        <w:rPr>
          <w:color w:val="1F2F2B"/>
          <w:sz w:val="21"/>
          <w:szCs w:val="21"/>
        </w:rPr>
        <w:t xml:space="preserve">, e o </w:t>
      </w:r>
      <w:r>
        <w:rPr>
          <w:b/>
          <w:bCs/>
          <w:color w:val="1F2F2B"/>
          <w:sz w:val="21"/>
          <w:szCs w:val="21"/>
        </w:rPr>
        <w:t xml:space="preserve">plano B</w:t>
      </w:r>
      <w:r>
        <w:rPr>
          <w:color w:val="1F2F2B"/>
          <w:sz w:val="21"/>
          <w:szCs w:val="21"/>
        </w:rPr>
        <w:t xml:space="preserve"> para quando algo não responde.</w:t>
      </w:r>
    </w:p>
    <w:p>
      <w:pPr>
        <w:pBdr>
          <w:left w:val="single" w:color="8A6D1F" w:sz="18" w:space="10"/>
        </w:pBdr>
        <w:shd w:fill="FBF3E2" w:val="clear"/>
        <w:spacing w:after="160" w:before="140" w:line="276"/>
        <w:ind w:left="200" w:right="200"/>
      </w:pPr>
      <w:r>
        <w:rPr>
          <w:b/>
          <w:bCs/>
          <w:color w:val="1F2F2B"/>
          <w:sz w:val="20"/>
          <w:szCs w:val="20"/>
        </w:rPr>
        <w:t xml:space="preserve">O produto está em fase de protótipo navegável.</w:t>
      </w:r>
      <w:r>
        <w:rPr>
          <w:color w:val="1F2F2B"/>
          <w:sz w:val="20"/>
          <w:szCs w:val="20"/>
        </w:rPr>
        <w:t xml:space="preserve"> As telas são reais e funcionam, mas rodam sobre dados de demonstração — não há integração com servidor ainda. A seção “O que é real e o que é demonstração” explica exatamente onde está a linha. Vale lê-la antes de prometer prazo.</w:t>
      </w:r>
    </w:p>
    <w:p>
      <w:pPr>
        <w:pStyle w:val="Heading1"/>
        <w:pBdr>
          <w:bottom w:val="single" w:color="D6E9E2" w:sz="8" w:space="6"/>
        </w:pBdr>
        <w:spacing w:after="180" w:before="360"/>
      </w:pPr>
      <w:r>
        <w:rPr>
          <w:b/>
          <w:bCs/>
          <w:color w:val="456A60"/>
          <w:sz w:val="30"/>
          <w:szCs w:val="30"/>
        </w:rPr>
        <w:t xml:space="preserve">Antes de entrar na sala</w:t>
      </w:r>
    </w:p>
    <w:p>
      <w:pPr>
        <w:spacing w:after="140" w:line="276"/>
      </w:pPr>
      <w:r>
        <w:rPr>
          <w:color w:val="1F2F2B"/>
          <w:sz w:val="21"/>
          <w:szCs w:val="21"/>
        </w:rPr>
        <w:t xml:space="preserve">Cinco minutos de preparação evitam os dois jeitos mais comuns de a demonstração começar mal: o menu não aparecer, ou as telas abrirem vazias.</w:t>
      </w:r>
    </w:p>
    <w:p>
      <w:pPr>
        <w:pStyle w:val="Heading2"/>
        <w:spacing w:after="120" w:before="260"/>
      </w:pPr>
      <w:r>
        <w:rPr>
          <w:b/>
          <w:bCs/>
          <w:color w:val="1F2F2B"/>
          <w:sz w:val="24"/>
          <w:szCs w:val="24"/>
        </w:rPr>
        <w:t xml:space="preserve">1. Ligar o módulo clínico</w:t>
      </w:r>
    </w:p>
    <w:p>
      <w:pPr>
        <w:spacing w:after="140" w:line="276"/>
      </w:pPr>
      <w:r>
        <w:rPr>
          <w:color w:val="1F2F2B"/>
          <w:sz w:val="21"/>
          <w:szCs w:val="21"/>
        </w:rPr>
        <w:t xml:space="preserve">O módulo nasce </w:t>
      </w:r>
      <w:r>
        <w:rPr>
          <w:b/>
          <w:bCs/>
          <w:color w:val="1F2F2B"/>
          <w:sz w:val="21"/>
          <w:szCs w:val="21"/>
        </w:rPr>
        <w:t xml:space="preserve">oculto</w:t>
      </w:r>
      <w:r>
        <w:rPr>
          <w:color w:val="1F2F2B"/>
          <w:sz w:val="21"/>
          <w:szCs w:val="21"/>
        </w:rPr>
        <w:t xml:space="preserve"> de propósito — ele não aparece para quem entra no portal normalmente. Para ligar, há dois caminhos:</w:t>
      </w:r>
    </w:p>
    <w:p>
      <w:pPr>
        <w:pStyle w:val="ListParagraph"/>
        <w:numPr>
          <w:ilvl w:val="0"/>
          <w:numId w:val="1"/>
        </w:numPr>
        <w:spacing w:after="90" w:line="264"/>
      </w:pPr>
      <w:r>
        <w:rPr>
          <w:color w:val="1F2F2B"/>
          <w:sz w:val="21"/>
          <w:szCs w:val="21"/>
        </w:rPr>
        <w:t xml:space="preserve">Acrescentar </w:t>
      </w:r>
      <w:r>
        <w:rPr>
          <w:b/>
          <w:bCs/>
          <w:color w:val="1F2F2B"/>
          <w:sz w:val="21"/>
          <w:szCs w:val="21"/>
        </w:rPr>
        <w:t xml:space="preserve">?clinico=on</w:t>
      </w:r>
      <w:r>
        <w:rPr>
          <w:color w:val="1F2F2B"/>
          <w:sz w:val="21"/>
          <w:szCs w:val="21"/>
        </w:rPr>
        <w:t xml:space="preserve"> ao fim do endereço de qualquer tela do portal e dar Enter.</w:t>
      </w:r>
    </w:p>
    <w:p>
      <w:pPr>
        <w:pStyle w:val="ListParagraph"/>
        <w:numPr>
          <w:ilvl w:val="0"/>
          <w:numId w:val="1"/>
        </w:numPr>
        <w:spacing w:after="90" w:line="264"/>
      </w:pPr>
      <w:r>
        <w:rPr>
          <w:color w:val="1F2F2B"/>
          <w:sz w:val="21"/>
          <w:szCs w:val="21"/>
        </w:rPr>
        <w:t xml:space="preserve">Ou simplesmente </w:t>
      </w:r>
      <w:r>
        <w:rPr>
          <w:b/>
          <w:bCs/>
          <w:color w:val="1F2F2B"/>
          <w:sz w:val="21"/>
          <w:szCs w:val="21"/>
        </w:rPr>
        <w:t xml:space="preserve">digitar a palavra “clinico”</w:t>
      </w:r>
      <w:r>
        <w:rPr>
          <w:color w:val="1F2F2B"/>
          <w:sz w:val="21"/>
          <w:szCs w:val="21"/>
        </w:rPr>
        <w:t xml:space="preserve"> com o portal aberto, fora de qualquer campo de texto.</w:t>
      </w:r>
    </w:p>
    <w:p>
      <w:pPr>
        <w:spacing w:after="140" w:line="276"/>
      </w:pPr>
      <w:r>
        <w:rPr>
          <w:color w:val="1F2F2B"/>
          <w:sz w:val="21"/>
          <w:szCs w:val="21"/>
        </w:rPr>
        <w:t xml:space="preserve">O portal guarda essa escolha </w:t>
      </w:r>
      <w:r>
        <w:rPr>
          <w:b/>
          <w:bCs/>
          <w:color w:val="1F2F2B"/>
          <w:sz w:val="21"/>
          <w:szCs w:val="21"/>
        </w:rPr>
        <w:t xml:space="preserve">para a conta que está logada</w:t>
      </w:r>
      <w:r>
        <w:rPr>
          <w:color w:val="1F2F2B"/>
          <w:sz w:val="21"/>
          <w:szCs w:val="21"/>
        </w:rPr>
        <w:t xml:space="preserve">, naquele computador. Ou seja: ligue com a conta que você vai usar para apresentar. Se outra pessoa entrar na mesma máquina com a conta dela, o módulo volta a ficar invisível — que é o comportamento correto, e o motivo de ele nunca aparecer para um cliente por acidente.</w:t>
      </w:r>
    </w:p>
    <w:p>
      <w:pPr>
        <w:pBdr>
          <w:left w:val="single" w:color="8A6D1F" w:sz="18" w:space="10"/>
        </w:pBdr>
        <w:shd w:fill="FBF3E2" w:val="clear"/>
        <w:spacing w:after="160" w:before="140" w:line="276"/>
        <w:ind w:left="200" w:right="200"/>
      </w:pPr>
      <w:r>
        <w:rPr>
          <w:color w:val="1F2F2B"/>
          <w:sz w:val="20"/>
          <w:szCs w:val="20"/>
        </w:rPr>
        <w:t xml:space="preserve">Confirme que os grupos </w:t>
      </w:r>
      <w:r>
        <w:rPr>
          <w:b/>
          <w:bCs/>
          <w:color w:val="1F2F2B"/>
          <w:sz w:val="20"/>
          <w:szCs w:val="20"/>
        </w:rPr>
        <w:t xml:space="preserve">“Clínico”</w:t>
      </w:r>
      <w:r>
        <w:rPr>
          <w:color w:val="1F2F2B"/>
          <w:sz w:val="20"/>
          <w:szCs w:val="20"/>
        </w:rPr>
        <w:t xml:space="preserve"> e </w:t>
      </w:r>
      <w:r>
        <w:rPr>
          <w:b/>
          <w:bCs/>
          <w:color w:val="1F2F2B"/>
          <w:sz w:val="20"/>
          <w:szCs w:val="20"/>
        </w:rPr>
        <w:t xml:space="preserve">“Pets”</w:t>
      </w:r>
      <w:r>
        <w:rPr>
          <w:color w:val="1F2F2B"/>
          <w:sz w:val="20"/>
          <w:szCs w:val="20"/>
        </w:rPr>
        <w:t xml:space="preserve"> apareceram no menu lateral </w:t>
      </w:r>
      <w:r>
        <w:rPr>
          <w:b/>
          <w:bCs/>
          <w:color w:val="1F2F2B"/>
          <w:sz w:val="20"/>
          <w:szCs w:val="20"/>
        </w:rPr>
        <w:t xml:space="preserve">antes</w:t>
      </w:r>
      <w:r>
        <w:rPr>
          <w:color w:val="1F2F2B"/>
          <w:sz w:val="20"/>
          <w:szCs w:val="20"/>
        </w:rPr>
        <w:t xml:space="preserve"> de a plateia entrar na sala. Se não apareceram, o módulo não está ligado — e nenhuma tela deste roteiro existe.</w:t>
      </w:r>
    </w:p>
    <w:p>
      <w:pPr>
        <w:pStyle w:val="Heading2"/>
        <w:spacing w:after="120" w:before="260"/>
      </w:pPr>
      <w:r>
        <w:rPr>
          <w:b/>
          <w:bCs/>
          <w:color w:val="1F2F2B"/>
          <w:sz w:val="24"/>
          <w:szCs w:val="24"/>
        </w:rPr>
        <w:t xml:space="preserve">2. Não apresentar num domingo</w:t>
      </w:r>
    </w:p>
    <w:p>
      <w:pPr>
        <w:spacing w:after="140" w:line="276"/>
      </w:pPr>
      <w:r>
        <w:rPr>
          <w:color w:val="1F2F2B"/>
          <w:sz w:val="21"/>
          <w:szCs w:val="21"/>
        </w:rPr>
        <w:t xml:space="preserve">A clínica de demonstração está </w:t>
      </w:r>
      <w:r>
        <w:rPr>
          <w:b/>
          <w:bCs/>
          <w:color w:val="1F2F2B"/>
          <w:sz w:val="21"/>
          <w:szCs w:val="21"/>
        </w:rPr>
        <w:t xml:space="preserve">fechada aos domingos</w:t>
      </w:r>
      <w:r>
        <w:rPr>
          <w:color w:val="1F2F2B"/>
          <w:sz w:val="21"/>
          <w:szCs w:val="21"/>
        </w:rPr>
        <w:t xml:space="preserve">. Num domingo, “Hoje na clínica” e a Agenda abrem vazias, e a apresentação perde os dois primeiros atos.</w:t>
      </w:r>
    </w:p>
    <w:p>
      <w:pPr>
        <w:spacing w:after="140" w:line="276"/>
      </w:pPr>
      <w:r>
        <w:rPr>
          <w:color w:val="1F2F2B"/>
          <w:sz w:val="21"/>
          <w:szCs w:val="21"/>
        </w:rPr>
        <w:t xml:space="preserve">Se a reunião cair num domingo, avise a equipe técnica com antecedência: é um ajuste de dado, rápido, mas precisa ser feito antes.</w:t>
      </w:r>
    </w:p>
    <w:p>
      <w:pPr>
        <w:pStyle w:val="Heading2"/>
        <w:spacing w:after="120" w:before="260"/>
      </w:pPr>
      <w:r>
        <w:rPr>
          <w:b/>
          <w:bCs/>
          <w:color w:val="1F2F2B"/>
          <w:sz w:val="24"/>
          <w:szCs w:val="24"/>
        </w:rPr>
        <w:t xml:space="preserve">3. Ajustar a largura para o projetor</w:t>
      </w:r>
    </w:p>
    <w:p>
      <w:pPr>
        <w:spacing w:after="140" w:line="276"/>
      </w:pPr>
      <w:r>
        <w:rPr>
          <w:color w:val="1F2F2B"/>
          <w:sz w:val="21"/>
          <w:szCs w:val="21"/>
        </w:rPr>
        <w:t xml:space="preserve">A agenda mostra </w:t>
      </w:r>
      <w:r>
        <w:rPr>
          <w:b/>
          <w:bCs/>
          <w:color w:val="1F2F2B"/>
          <w:sz w:val="21"/>
          <w:szCs w:val="21"/>
        </w:rPr>
        <w:t xml:space="preserve">cinco colunas de profissional</w:t>
      </w:r>
      <w:r>
        <w:rPr>
          <w:color w:val="1F2F2B"/>
          <w:sz w:val="21"/>
          <w:szCs w:val="21"/>
        </w:rPr>
        <w:t xml:space="preserve">. Em projetor 4:3 elas apertam e o texto fica pequeno. Use o painel de exibição da própria agenda para deixar </w:t>
      </w:r>
      <w:r>
        <w:rPr>
          <w:b/>
          <w:bCs/>
          <w:color w:val="1F2F2B"/>
          <w:sz w:val="21"/>
          <w:szCs w:val="21"/>
        </w:rPr>
        <w:t xml:space="preserve">dois ou três</w:t>
      </w:r>
      <w:r>
        <w:rPr>
          <w:color w:val="1F2F2B"/>
          <w:sz w:val="21"/>
          <w:szCs w:val="21"/>
        </w:rPr>
        <w:t xml:space="preserve"> profissionais visíveis antes de começar.</w:t>
      </w:r>
    </w:p>
    <w:p>
      <w:pPr>
        <w:pStyle w:val="Heading2"/>
        <w:spacing w:after="120" w:before="260"/>
      </w:pPr>
      <w:r>
        <w:rPr>
          <w:b/>
          <w:bCs/>
          <w:color w:val="1F2F2B"/>
          <w:sz w:val="24"/>
          <w:szCs w:val="24"/>
        </w:rPr>
        <w:t xml:space="preserve">4. Deixar as abas abertas</w:t>
      </w:r>
    </w:p>
    <w:p>
      <w:pPr>
        <w:spacing w:after="140" w:line="276"/>
      </w:pPr>
      <w:r>
        <w:rPr>
          <w:color w:val="1F2F2B"/>
          <w:sz w:val="21"/>
          <w:szCs w:val="21"/>
        </w:rPr>
        <w:t xml:space="preserve">Abrir tela por tela na frente do cliente custa tempo morto. Deixe estas quatro já carregadas em abas separadas:</w:t>
      </w:r>
    </w:p>
    <w:p>
      <w:pPr>
        <w:pStyle w:val="ListParagraph"/>
        <w:numPr>
          <w:ilvl w:val="0"/>
          <w:numId w:val="1"/>
        </w:numPr>
        <w:spacing w:after="90" w:line="264"/>
      </w:pPr>
      <w:r>
        <w:rPr>
          <w:color w:val="1F2F2B"/>
          <w:sz w:val="21"/>
          <w:szCs w:val="21"/>
        </w:rPr>
        <w:t xml:space="preserve">Hoje na clínica</w:t>
      </w:r>
    </w:p>
    <w:p>
      <w:pPr>
        <w:pStyle w:val="ListParagraph"/>
        <w:numPr>
          <w:ilvl w:val="0"/>
          <w:numId w:val="1"/>
        </w:numPr>
        <w:spacing w:after="90" w:line="264"/>
      </w:pPr>
      <w:r>
        <w:rPr>
          <w:color w:val="1F2F2B"/>
          <w:sz w:val="21"/>
          <w:szCs w:val="21"/>
        </w:rPr>
        <w:t xml:space="preserve">Agenda</w:t>
      </w:r>
    </w:p>
    <w:p>
      <w:pPr>
        <w:pStyle w:val="ListParagraph"/>
        <w:numPr>
          <w:ilvl w:val="0"/>
          <w:numId w:val="1"/>
        </w:numPr>
        <w:spacing w:after="90" w:line="264"/>
      </w:pPr>
      <w:r>
        <w:rPr>
          <w:color w:val="1F2F2B"/>
          <w:sz w:val="21"/>
          <w:szCs w:val="21"/>
        </w:rPr>
        <w:t xml:space="preserve">Um atendimento já aberto (o prontuário do paciente em atendimento)</w:t>
      </w:r>
    </w:p>
    <w:p>
      <w:pPr>
        <w:pStyle w:val="ListParagraph"/>
        <w:numPr>
          <w:ilvl w:val="0"/>
          <w:numId w:val="1"/>
        </w:numPr>
        <w:spacing w:after="90" w:line="264"/>
      </w:pPr>
      <w:r>
        <w:rPr>
          <w:color w:val="1F2F2B"/>
          <w:sz w:val="21"/>
          <w:szCs w:val="21"/>
        </w:rPr>
        <w:t xml:space="preserve">Vacinas</w:t>
      </w:r>
    </w:p>
    <w:p>
      <w:pPr>
        <w:pStyle w:val="Heading2"/>
        <w:spacing w:after="120" w:before="260"/>
      </w:pPr>
      <w:r>
        <w:rPr>
          <w:b/>
          <w:bCs/>
          <w:color w:val="1F2F2B"/>
          <w:sz w:val="24"/>
          <w:szCs w:val="24"/>
        </w:rPr>
        <w:t xml:space="preserve">Checklist final</w:t>
      </w:r>
    </w:p>
    <w:tbl>
      <w:tblPr>
        <w:tblW w:type="pct" w:w="100%"/>
        <w:tblBorders>
          <w:top w:val="single" w:color="D6E9E2" w:sz="4"/>
          <w:left w:val="none"/>
          <w:bottom w:val="single" w:color="D6E9E2" w:sz="4"/>
          <w:right w:val="none"/>
          <w:insideH w:val="single" w:color="D6E9E2" w:sz="4"/>
          <w:insideV w:val="none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8%"/>
            <w:shd w:fill="E2EFE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Item</w:t>
            </w:r>
          </w:p>
        </w:tc>
        <w:tc>
          <w:tcPr>
            <w:tcW w:type="pct" w:w="22%"/>
            <w:shd w:fill="E2EFE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Confere</w:t>
            </w:r>
          </w:p>
        </w:tc>
      </w:tr>
      <w:tr>
        <w:tc>
          <w:tcPr>
            <w:tcW w:type="pct" w:w="78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Módulo ligado, “Clínico” e “Pets” no menu</w:t>
            </w:r>
          </w:p>
        </w:tc>
        <w:tc>
          <w:tcPr>
            <w:tcW w:type="pct" w:w="22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5F716B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pct" w:w="78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Não é domingo (ou o ajuste já foi feito)</w:t>
            </w:r>
          </w:p>
        </w:tc>
        <w:tc>
          <w:tcPr>
            <w:tcW w:type="pct" w:w="22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5F716B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pct" w:w="78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Agenda filtrada em 2–3 profissionais</w:t>
            </w:r>
          </w:p>
        </w:tc>
        <w:tc>
          <w:tcPr>
            <w:tcW w:type="pct" w:w="22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5F716B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pct" w:w="78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Quatro abas abertas e carregadas</w:t>
            </w:r>
          </w:p>
        </w:tc>
        <w:tc>
          <w:tcPr>
            <w:tcW w:type="pct" w:w="22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5F716B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pct" w:w="78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Som do computador mudo (avisos do sistema)</w:t>
            </w:r>
          </w:p>
        </w:tc>
        <w:tc>
          <w:tcPr>
            <w:tcW w:type="pct" w:w="22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5F716B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pct" w:w="78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Zoom do navegador em 100 % ou 110 %</w:t>
            </w:r>
          </w:p>
        </w:tc>
        <w:tc>
          <w:tcPr>
            <w:tcW w:type="pct" w:w="22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5F716B"/>
                <w:sz w:val="19"/>
                <w:szCs w:val="19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D6E9E2" w:sz="8" w:space="6"/>
        </w:pBdr>
        <w:spacing w:after="180" w:before="360"/>
      </w:pPr>
      <w:r>
        <w:rPr>
          <w:b/>
          <w:bCs/>
          <w:color w:val="456A60"/>
          <w:sz w:val="30"/>
          <w:szCs w:val="30"/>
        </w:rPr>
        <w:t xml:space="preserve">O roteiro — 12 minutos</w:t>
      </w:r>
    </w:p>
    <w:p>
      <w:pPr>
        <w:spacing w:after="140" w:line="276"/>
      </w:pPr>
      <w:r>
        <w:rPr>
          <w:color w:val="1F2F2B"/>
          <w:sz w:val="21"/>
          <w:szCs w:val="21"/>
        </w:rPr>
        <w:t xml:space="preserve">A ordem importa: cada ato prepara o seguinte. A história é um dia de trabalho da clínica, do momento em que a recepção abre a porta até o documento que o responsável leva para casa.</w:t>
      </w:r>
    </w:p>
    <w:p>
      <w:pPr>
        <w:pStyle w:val="Heading2"/>
        <w:spacing w:after="40" w:before="320"/>
      </w:pPr>
      <w:r>
        <w:rPr>
          <w:b/>
          <w:bCs/>
          <w:color w:val="456A60"/>
          <w:sz w:val="26"/>
          <w:szCs w:val="26"/>
        </w:rPr>
        <w:t xml:space="preserve">Ato 0  ·  </w:t>
      </w:r>
      <w:r>
        <w:rPr>
          <w:b/>
          <w:bCs/>
          <w:color w:val="1F2F2B"/>
          <w:sz w:val="26"/>
          <w:szCs w:val="26"/>
        </w:rPr>
        <w:t xml:space="preserve">A promessa</w:t>
      </w:r>
    </w:p>
    <w:p>
      <w:pPr>
        <w:spacing w:after="160"/>
      </w:pPr>
      <w:r>
        <w:rPr>
          <w:rFonts w:ascii="Consolas" w:cs="Consolas" w:eastAsia="Consolas" w:hAnsi="Consolas"/>
          <w:color w:val="5F716B"/>
          <w:sz w:val="19"/>
          <w:szCs w:val="19"/>
        </w:rPr>
        <w:t xml:space="preserve">antes de clicar em qualquer coisa</w:t>
      </w:r>
      <w:r>
        <w:rPr>
          <w:b/>
          <w:bCs/>
          <w:color w:val="5F716B"/>
          <w:sz w:val="19"/>
          <w:szCs w:val="19"/>
        </w:rPr>
        <w:t xml:space="preserve">     30 s</w:t>
      </w:r>
    </w:p>
    <w:p>
      <w:pPr>
        <w:spacing w:after="140" w:line="276"/>
      </w:pPr>
      <w:r>
        <w:rPr>
          <w:color w:val="1F2F2B"/>
          <w:sz w:val="21"/>
          <w:szCs w:val="21"/>
        </w:rPr>
        <w:t xml:space="preserve">Não abra nenhuma tela ainda. Diga de que se trata, em duas frases, olhando para a pessoa e não para o projetor.</w:t>
      </w:r>
    </w:p>
    <w:p>
      <w:pPr>
        <w:pBdr>
          <w:left w:val="single" w:color="456A60" w:sz="18" w:space="10"/>
        </w:pBdr>
        <w:shd w:fill="E2EFEB" w:val="clear"/>
        <w:spacing w:after="160" w:before="120" w:line="276"/>
        <w:ind w:left="240" w:right="240"/>
      </w:pPr>
      <w:r>
        <w:rPr>
          <w:i/>
          <w:iCs/>
          <w:color w:val="1F2F2B"/>
          <w:sz w:val="21"/>
          <w:szCs w:val="21"/>
        </w:rPr>
        <w:t xml:space="preserve">“Hoje a clínica de vocês vive em três lugares: a agenda num sistema, o prontuário no papel ou no Word, e o contato com o responsável no WhatsApp. O que eu vou mostrar em dez minutos é esse dia inteiro num lugar só — e, no fim, uma parte dele chegando sozinha no celular de quem trouxe o animal.”</w:t>
      </w:r>
    </w:p>
    <w:p>
      <w:pPr>
        <w:spacing w:after="200" w:before="60"/>
      </w:pPr>
      <w:r>
        <w:rPr>
          <w:b/>
          <w:bCs/>
          <w:color w:val="456A60"/>
          <w:sz w:val="20"/>
          <w:szCs w:val="20"/>
        </w:rPr>
        <w:t xml:space="preserve">Por que isso vende:  </w:t>
      </w:r>
      <w:r>
        <w:rPr>
          <w:color w:val="5F716B"/>
          <w:sz w:val="20"/>
          <w:szCs w:val="20"/>
        </w:rPr>
        <w:t xml:space="preserve">A plateia precisa saber o que está prestes a ver. Sem essa frase, os primeiros dois minutos são gastos adivinhando.</w:t>
      </w:r>
    </w:p>
    <w:p>
      <w:pPr>
        <w:pStyle w:val="Heading2"/>
        <w:spacing w:after="40" w:before="320"/>
      </w:pPr>
      <w:r>
        <w:rPr>
          <w:b/>
          <w:bCs/>
          <w:color w:val="456A60"/>
          <w:sz w:val="26"/>
          <w:szCs w:val="26"/>
        </w:rPr>
        <w:t xml:space="preserve">Ato 1  ·  </w:t>
      </w:r>
      <w:r>
        <w:rPr>
          <w:b/>
          <w:bCs/>
          <w:color w:val="1F2F2B"/>
          <w:sz w:val="26"/>
          <w:szCs w:val="26"/>
        </w:rPr>
        <w:t xml:space="preserve">Hoje na clínica</w:t>
      </w:r>
    </w:p>
    <w:p>
      <w:pPr>
        <w:spacing w:after="160"/>
      </w:pPr>
      <w:r>
        <w:rPr>
          <w:rFonts w:ascii="Consolas" w:cs="Consolas" w:eastAsia="Consolas" w:hAnsi="Consolas"/>
          <w:color w:val="5F716B"/>
          <w:sz w:val="19"/>
          <w:szCs w:val="19"/>
        </w:rPr>
        <w:t xml:space="preserve">/veterinario/meu-dia</w:t>
      </w:r>
      <w:r>
        <w:rPr>
          <w:b/>
          <w:bCs/>
          <w:color w:val="5F716B"/>
          <w:sz w:val="19"/>
          <w:szCs w:val="19"/>
        </w:rPr>
        <w:t xml:space="preserve">     1 min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color w:val="1F2F2B"/>
          <w:sz w:val="21"/>
          <w:szCs w:val="21"/>
        </w:rPr>
        <w:t xml:space="preserve">Abra </w:t>
      </w:r>
      <w:r>
        <w:rPr>
          <w:b/>
          <w:bCs/>
          <w:color w:val="1F2F2B"/>
          <w:sz w:val="21"/>
          <w:szCs w:val="21"/>
        </w:rPr>
        <w:t xml:space="preserve">Hoje na clínica</w:t>
      </w:r>
      <w:r>
        <w:rPr>
          <w:color w:val="1F2F2B"/>
          <w:sz w:val="21"/>
          <w:szCs w:val="21"/>
        </w:rPr>
        <w:t xml:space="preserve">. É a primeira tela do dia.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color w:val="1F2F2B"/>
          <w:sz w:val="21"/>
          <w:szCs w:val="21"/>
        </w:rPr>
        <w:t xml:space="preserve">Aponte os três blocos: quem </w:t>
      </w:r>
      <w:r>
        <w:rPr>
          <w:b/>
          <w:bCs/>
          <w:color w:val="1F2F2B"/>
          <w:sz w:val="21"/>
          <w:szCs w:val="21"/>
        </w:rPr>
        <w:t xml:space="preserve">já está esperando</w:t>
      </w:r>
      <w:r>
        <w:rPr>
          <w:color w:val="1F2F2B"/>
          <w:sz w:val="21"/>
          <w:szCs w:val="21"/>
        </w:rPr>
        <w:t xml:space="preserve">, quem está </w:t>
      </w:r>
      <w:r>
        <w:rPr>
          <w:b/>
          <w:bCs/>
          <w:color w:val="1F2F2B"/>
          <w:sz w:val="21"/>
          <w:szCs w:val="21"/>
        </w:rPr>
        <w:t xml:space="preserve">em atendimento</w:t>
      </w:r>
      <w:r>
        <w:rPr>
          <w:color w:val="1F2F2B"/>
          <w:sz w:val="21"/>
          <w:szCs w:val="21"/>
        </w:rPr>
        <w:t xml:space="preserve">, e o que </w:t>
      </w:r>
      <w:r>
        <w:rPr>
          <w:b/>
          <w:bCs/>
          <w:color w:val="1F2F2B"/>
          <w:sz w:val="21"/>
          <w:szCs w:val="21"/>
        </w:rPr>
        <w:t xml:space="preserve">vem a seguir</w:t>
      </w:r>
      <w:r>
        <w:rPr>
          <w:color w:val="1F2F2B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color w:val="1F2F2B"/>
          <w:sz w:val="21"/>
          <w:szCs w:val="21"/>
        </w:rPr>
        <w:t xml:space="preserve">Não entre em nada ainda. Deixe a pessoa ler a tela por alguns segundos.</w:t>
      </w:r>
    </w:p>
    <w:p>
      <w:pPr>
        <w:pBdr>
          <w:left w:val="single" w:color="456A60" w:sz="18" w:space="10"/>
        </w:pBdr>
        <w:shd w:fill="E2EFEB" w:val="clear"/>
        <w:spacing w:after="160" w:before="120" w:line="276"/>
        <w:ind w:left="240" w:right="240"/>
      </w:pPr>
      <w:r>
        <w:rPr>
          <w:i/>
          <w:iCs/>
          <w:color w:val="1F2F2B"/>
          <w:sz w:val="21"/>
          <w:szCs w:val="21"/>
        </w:rPr>
        <w:t xml:space="preserve">“Antes de abrir qualquer prontuário, a clínica já sabe onde ela está. Quem chegou, quem está lá dentro, e o que vem depois. É a tela que a recepção deixa aberta o dia todo.”</w:t>
      </w:r>
    </w:p>
    <w:p>
      <w:pPr>
        <w:spacing w:after="200" w:before="60"/>
      </w:pPr>
      <w:r>
        <w:rPr>
          <w:b/>
          <w:bCs/>
          <w:color w:val="456A60"/>
          <w:sz w:val="20"/>
          <w:szCs w:val="20"/>
        </w:rPr>
        <w:t xml:space="preserve">Por que isso vende:  </w:t>
      </w:r>
      <w:r>
        <w:rPr>
          <w:color w:val="5F716B"/>
          <w:sz w:val="20"/>
          <w:szCs w:val="20"/>
        </w:rPr>
        <w:t xml:space="preserve">É a primeira impressão de organização. Clínica que trabalha com papel reconhece na hora o que essa tela substitui.</w:t>
      </w:r>
    </w:p>
    <w:p>
      <w:pPr>
        <w:pStyle w:val="Heading2"/>
        <w:spacing w:after="40" w:before="320"/>
      </w:pPr>
      <w:r>
        <w:rPr>
          <w:b/>
          <w:bCs/>
          <w:color w:val="456A60"/>
          <w:sz w:val="26"/>
          <w:szCs w:val="26"/>
        </w:rPr>
        <w:t xml:space="preserve">Ato 2  ·  </w:t>
      </w:r>
      <w:r>
        <w:rPr>
          <w:b/>
          <w:bCs/>
          <w:color w:val="1F2F2B"/>
          <w:sz w:val="26"/>
          <w:szCs w:val="26"/>
        </w:rPr>
        <w:t xml:space="preserve">A agenda</w:t>
      </w:r>
    </w:p>
    <w:p>
      <w:pPr>
        <w:spacing w:after="160"/>
      </w:pPr>
      <w:r>
        <w:rPr>
          <w:rFonts w:ascii="Consolas" w:cs="Consolas" w:eastAsia="Consolas" w:hAnsi="Consolas"/>
          <w:color w:val="5F716B"/>
          <w:sz w:val="19"/>
          <w:szCs w:val="19"/>
        </w:rPr>
        <w:t xml:space="preserve">/veterinario/agenda</w:t>
      </w:r>
      <w:r>
        <w:rPr>
          <w:b/>
          <w:bCs/>
          <w:color w:val="5F716B"/>
          <w:sz w:val="19"/>
          <w:szCs w:val="19"/>
        </w:rPr>
        <w:t xml:space="preserve">     2 min 30 s</w:t>
      </w:r>
    </w:p>
    <w:p>
      <w:pPr>
        <w:spacing w:after="140" w:line="276"/>
      </w:pPr>
      <w:r>
        <w:rPr>
          <w:color w:val="1F2F2B"/>
          <w:sz w:val="21"/>
          <w:szCs w:val="21"/>
        </w:rPr>
        <w:t xml:space="preserve">É o coração da demonstração e onde a clínica decide se troca de sistema. Vá devagar aqui.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b/>
          <w:bCs/>
          <w:color w:val="1F2F2B"/>
          <w:sz w:val="21"/>
          <w:szCs w:val="21"/>
        </w:rPr>
        <w:t xml:space="preserve">Mostre a legenda</w:t>
      </w:r>
      <w:r>
        <w:rPr>
          <w:color w:val="1F2F2B"/>
          <w:sz w:val="21"/>
          <w:szCs w:val="21"/>
        </w:rPr>
        <w:t xml:space="preserve"> e clique num tipo de atendimento: a grade filtra na hora. Diga que a cor </w:t>
      </w:r>
      <w:r>
        <w:rPr>
          <w:b/>
          <w:bCs/>
          <w:color w:val="1F2F2B"/>
          <w:sz w:val="21"/>
          <w:szCs w:val="21"/>
        </w:rPr>
        <w:t xml:space="preserve">nunca vem sozinha</w:t>
      </w:r>
      <w:r>
        <w:rPr>
          <w:color w:val="1F2F2B"/>
          <w:sz w:val="21"/>
          <w:szCs w:val="21"/>
        </w:rPr>
        <w:t xml:space="preserve"> — sempre tem ícone e nome junto, para quem não distingue cores.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b/>
          <w:bCs/>
          <w:color w:val="1F2F2B"/>
          <w:sz w:val="21"/>
          <w:szCs w:val="21"/>
        </w:rPr>
        <w:t xml:space="preserve">Arraste um atendimento</w:t>
      </w:r>
      <w:r>
        <w:rPr>
          <w:color w:val="1F2F2B"/>
          <w:sz w:val="21"/>
          <w:szCs w:val="21"/>
        </w:rPr>
        <w:t xml:space="preserve"> para outro horário. Aparece uma confirmação com o de → para, os avisos, e </w:t>
      </w:r>
      <w:r>
        <w:rPr>
          <w:b/>
          <w:bCs/>
          <w:color w:val="1F2F2B"/>
          <w:sz w:val="21"/>
          <w:szCs w:val="21"/>
        </w:rPr>
        <w:t xml:space="preserve">o texto que sairia para o responsável</w:t>
      </w:r>
      <w:r>
        <w:rPr>
          <w:color w:val="1F2F2B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b/>
          <w:bCs/>
          <w:color w:val="1F2F2B"/>
          <w:sz w:val="21"/>
          <w:szCs w:val="21"/>
        </w:rPr>
        <w:t xml:space="preserve">Não confirme.</w:t>
      </w:r>
      <w:r>
        <w:rPr>
          <w:color w:val="1F2F2B"/>
          <w:sz w:val="21"/>
          <w:szCs w:val="21"/>
        </w:rPr>
        <w:t xml:space="preserve"> Cancele de propósito, e diga por quê.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b/>
          <w:bCs/>
          <w:color w:val="1F2F2B"/>
          <w:sz w:val="21"/>
          <w:szCs w:val="21"/>
        </w:rPr>
        <w:t xml:space="preserve">Alterne para “por sala”</w:t>
      </w:r>
      <w:r>
        <w:rPr>
          <w:color w:val="1F2F2B"/>
          <w:sz w:val="21"/>
          <w:szCs w:val="21"/>
        </w:rPr>
        <w:t xml:space="preserve"> e volte para “por profissional”. Mesmo horário, outro eixo de leitura.</w:t>
      </w:r>
    </w:p>
    <w:p>
      <w:pPr>
        <w:pBdr>
          <w:left w:val="single" w:color="456A60" w:sz="18" w:space="10"/>
        </w:pBdr>
        <w:shd w:fill="E2EFEB" w:val="clear"/>
        <w:spacing w:after="160" w:before="120" w:line="276"/>
        <w:ind w:left="240" w:right="240"/>
      </w:pPr>
      <w:r>
        <w:rPr>
          <w:i/>
          <w:iCs/>
          <w:color w:val="1F2F2B"/>
          <w:sz w:val="21"/>
          <w:szCs w:val="21"/>
        </w:rPr>
        <w:t xml:space="preserve">“Repare que arrastar não salvou nada sozinho. Toda mudança de horário passa por uma confirmação que mostra o que muda e o que o responsável vai receber. Agenda é a coisa mais fácil de estragar sem perceber.”</w:t>
      </w:r>
    </w:p>
    <w:p>
      <w:pPr>
        <w:spacing w:after="200" w:before="60"/>
      </w:pPr>
      <w:r>
        <w:rPr>
          <w:b/>
          <w:bCs/>
          <w:color w:val="456A60"/>
          <w:sz w:val="20"/>
          <w:szCs w:val="20"/>
        </w:rPr>
        <w:t xml:space="preserve">Por que isso vende:  </w:t>
      </w:r>
      <w:r>
        <w:rPr>
          <w:color w:val="5F716B"/>
          <w:sz w:val="20"/>
          <w:szCs w:val="20"/>
        </w:rPr>
        <w:t xml:space="preserve">O medo número um de quem troca de sistema é perder ou bagunçar horário. Mostrar o cancelamento é mais convincente que mostrar o salvamento.</w:t>
      </w:r>
    </w:p>
    <w:p>
      <w:pPr>
        <w:pStyle w:val="Heading2"/>
        <w:spacing w:after="40" w:before="320"/>
      </w:pPr>
      <w:r>
        <w:rPr>
          <w:b/>
          <w:bCs/>
          <w:color w:val="456A60"/>
          <w:sz w:val="26"/>
          <w:szCs w:val="26"/>
        </w:rPr>
        <w:t xml:space="preserve">Ato 3  ·  </w:t>
      </w:r>
      <w:r>
        <w:rPr>
          <w:b/>
          <w:bCs/>
          <w:color w:val="1F2F2B"/>
          <w:sz w:val="26"/>
          <w:szCs w:val="26"/>
        </w:rPr>
        <w:t xml:space="preserve">A falta que vira ligação</w:t>
      </w:r>
    </w:p>
    <w:p>
      <w:pPr>
        <w:spacing w:after="160"/>
      </w:pPr>
      <w:r>
        <w:rPr>
          <w:rFonts w:ascii="Consolas" w:cs="Consolas" w:eastAsia="Consolas" w:hAnsi="Consolas"/>
          <w:color w:val="5F716B"/>
          <w:sz w:val="19"/>
          <w:szCs w:val="19"/>
        </w:rPr>
        <w:t xml:space="preserve">/veterinario/agenda  e  /veterinario/fila</w:t>
      </w:r>
      <w:r>
        <w:rPr>
          <w:b/>
          <w:bCs/>
          <w:color w:val="5F716B"/>
          <w:sz w:val="19"/>
          <w:szCs w:val="19"/>
        </w:rPr>
        <w:t xml:space="preserve">     1 min 30 s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color w:val="1F2F2B"/>
          <w:sz w:val="21"/>
          <w:szCs w:val="21"/>
        </w:rPr>
        <w:t xml:space="preserve">Na agenda, </w:t>
      </w:r>
      <w:r>
        <w:rPr>
          <w:b/>
          <w:bCs/>
          <w:color w:val="1F2F2B"/>
          <w:sz w:val="21"/>
          <w:szCs w:val="21"/>
        </w:rPr>
        <w:t xml:space="preserve">marque uma falta</w:t>
      </w:r>
      <w:r>
        <w:rPr>
          <w:color w:val="1F2F2B"/>
          <w:sz w:val="21"/>
          <w:szCs w:val="21"/>
        </w:rPr>
        <w:t xml:space="preserve"> pelo botão do próprio card do atendimento.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color w:val="1F2F2B"/>
          <w:sz w:val="21"/>
          <w:szCs w:val="21"/>
        </w:rPr>
        <w:t xml:space="preserve">Aponte as três coisas que acontecem juntas: o status muda, a </w:t>
      </w:r>
      <w:r>
        <w:rPr>
          <w:b/>
          <w:bCs/>
          <w:color w:val="1F2F2B"/>
          <w:sz w:val="21"/>
          <w:szCs w:val="21"/>
        </w:rPr>
        <w:t xml:space="preserve">fila de espera é consultada</w:t>
      </w:r>
      <w:r>
        <w:rPr>
          <w:color w:val="1F2F2B"/>
          <w:sz w:val="21"/>
          <w:szCs w:val="21"/>
        </w:rPr>
        <w:t xml:space="preserve">, e o </w:t>
      </w:r>
      <w:r>
        <w:rPr>
          <w:b/>
          <w:bCs/>
          <w:color w:val="1F2F2B"/>
          <w:sz w:val="21"/>
          <w:szCs w:val="21"/>
        </w:rPr>
        <w:t xml:space="preserve">reagendamento abre na hora</w:t>
      </w:r>
      <w:r>
        <w:rPr>
          <w:color w:val="1F2F2B"/>
          <w:sz w:val="21"/>
          <w:szCs w:val="21"/>
        </w:rPr>
        <w:t xml:space="preserve"> — já com horários buscados e o telefone clicável.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color w:val="1F2F2B"/>
          <w:sz w:val="21"/>
          <w:szCs w:val="21"/>
        </w:rPr>
        <w:t xml:space="preserve">Abra </w:t>
      </w:r>
      <w:r>
        <w:rPr>
          <w:b/>
          <w:bCs/>
          <w:color w:val="1F2F2B"/>
          <w:sz w:val="21"/>
          <w:szCs w:val="21"/>
        </w:rPr>
        <w:t xml:space="preserve">Fila de espera</w:t>
      </w:r>
      <w:r>
        <w:rPr>
          <w:color w:val="1F2F2B"/>
          <w:sz w:val="21"/>
          <w:szCs w:val="21"/>
        </w:rPr>
        <w:t xml:space="preserve">. Mostre a posição de cada um e a </w:t>
      </w:r>
      <w:r>
        <w:rPr>
          <w:b/>
          <w:bCs/>
          <w:color w:val="1F2F2B"/>
          <w:sz w:val="21"/>
          <w:szCs w:val="21"/>
        </w:rPr>
        <w:t xml:space="preserve">oferta de vaga com prazo</w:t>
      </w:r>
      <w:r>
        <w:rPr>
          <w:color w:val="1F2F2B"/>
          <w:sz w:val="21"/>
          <w:szCs w:val="21"/>
        </w:rPr>
        <w:t xml:space="preserve">.</w:t>
      </w:r>
    </w:p>
    <w:p>
      <w:pPr>
        <w:pBdr>
          <w:left w:val="single" w:color="456A60" w:sz="18" w:space="10"/>
        </w:pBdr>
        <w:shd w:fill="E2EFEB" w:val="clear"/>
        <w:spacing w:after="160" w:before="120" w:line="276"/>
        <w:ind w:left="240" w:right="240"/>
      </w:pPr>
      <w:r>
        <w:rPr>
          <w:i/>
          <w:iCs/>
          <w:color w:val="1F2F2B"/>
          <w:sz w:val="21"/>
          <w:szCs w:val="21"/>
        </w:rPr>
        <w:t xml:space="preserve">“Falta é dinheiro perdido, e normalmente ninguém tem tempo de correr atrás. Aqui a falta já abre a ligação, com o horário novo sugerido e o telefone na tela. Vira uma ligação de trinta segundos, não uma linha num relatório que ninguém lê.”</w:t>
      </w:r>
    </w:p>
    <w:p>
      <w:pPr>
        <w:spacing w:after="200" w:before="60"/>
      </w:pPr>
      <w:r>
        <w:rPr>
          <w:b/>
          <w:bCs/>
          <w:color w:val="456A60"/>
          <w:sz w:val="20"/>
          <w:szCs w:val="20"/>
        </w:rPr>
        <w:t xml:space="preserve">Por que isso vende:  </w:t>
      </w:r>
      <w:r>
        <w:rPr>
          <w:color w:val="5F716B"/>
          <w:sz w:val="20"/>
          <w:szCs w:val="20"/>
        </w:rPr>
        <w:t xml:space="preserve">É o primeiro número concreto da conversa. Pergunte quantas faltas eles têm por semana — a conta se faz sozinha na cabeça deles.</w:t>
      </w:r>
    </w:p>
    <w:p>
      <w:pPr>
        <w:pStyle w:val="Heading2"/>
        <w:spacing w:after="40" w:before="320"/>
      </w:pPr>
      <w:r>
        <w:rPr>
          <w:b/>
          <w:bCs/>
          <w:color w:val="456A60"/>
          <w:sz w:val="26"/>
          <w:szCs w:val="26"/>
        </w:rPr>
        <w:t xml:space="preserve">Ato 4  ·  </w:t>
      </w:r>
      <w:r>
        <w:rPr>
          <w:b/>
          <w:bCs/>
          <w:color w:val="1F2F2B"/>
          <w:sz w:val="26"/>
          <w:szCs w:val="26"/>
        </w:rPr>
        <w:t xml:space="preserve">O atendimento</w:t>
      </w:r>
    </w:p>
    <w:p>
      <w:pPr>
        <w:spacing w:after="160"/>
      </w:pPr>
      <w:r>
        <w:rPr>
          <w:rFonts w:ascii="Consolas" w:cs="Consolas" w:eastAsia="Consolas" w:hAnsi="Consolas"/>
          <w:color w:val="5F716B"/>
          <w:sz w:val="19"/>
          <w:szCs w:val="19"/>
        </w:rPr>
        <w:t xml:space="preserve">prontuário do paciente em atendimento</w:t>
      </w:r>
      <w:r>
        <w:rPr>
          <w:b/>
          <w:bCs/>
          <w:color w:val="5F716B"/>
          <w:sz w:val="19"/>
          <w:szCs w:val="19"/>
        </w:rPr>
        <w:t xml:space="preserve">     4 min</w:t>
      </w:r>
    </w:p>
    <w:p>
      <w:pPr>
        <w:spacing w:after="140" w:line="276"/>
      </w:pPr>
      <w:r>
        <w:rPr>
          <w:color w:val="1F2F2B"/>
          <w:sz w:val="21"/>
          <w:szCs w:val="21"/>
        </w:rPr>
        <w:t xml:space="preserve">O trecho mais longo, e o que justifica o produto. São cinco etapas: anamnese, exame físico, diagnóstico, conduta e resumo.</w:t>
      </w:r>
    </w:p>
    <w:p>
      <w:pPr>
        <w:pStyle w:val="Heading2"/>
        <w:spacing w:after="120" w:before="260"/>
      </w:pPr>
      <w:r>
        <w:rPr>
          <w:b/>
          <w:bCs/>
          <w:color w:val="1F2F2B"/>
          <w:sz w:val="24"/>
          <w:szCs w:val="24"/>
        </w:rPr>
        <w:t xml:space="preserve">4.1 · O cabeçalho do paciente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color w:val="1F2F2B"/>
          <w:sz w:val="21"/>
          <w:szCs w:val="21"/>
        </w:rPr>
        <w:t xml:space="preserve">Aponte que </w:t>
      </w:r>
      <w:r>
        <w:rPr>
          <w:b/>
          <w:bCs/>
          <w:color w:val="1F2F2B"/>
          <w:sz w:val="21"/>
          <w:szCs w:val="21"/>
        </w:rPr>
        <w:t xml:space="preserve">alergia e comorbidade aparecem sem clicar em nada</w:t>
      </w:r>
      <w:r>
        <w:rPr>
          <w:color w:val="1F2F2B"/>
          <w:sz w:val="21"/>
          <w:szCs w:val="21"/>
        </w:rPr>
        <w:t xml:space="preserve">.</w:t>
      </w:r>
    </w:p>
    <w:p>
      <w:pPr>
        <w:pBdr>
          <w:left w:val="single" w:color="456A60" w:sz="18" w:space="10"/>
        </w:pBdr>
        <w:shd w:fill="E2EFEB" w:val="clear"/>
        <w:spacing w:after="160" w:before="120" w:line="276"/>
        <w:ind w:left="240" w:right="240"/>
      </w:pPr>
      <w:r>
        <w:rPr>
          <w:i/>
          <w:iCs/>
          <w:color w:val="1F2F2B"/>
          <w:sz w:val="21"/>
          <w:szCs w:val="21"/>
        </w:rPr>
        <w:t xml:space="preserve">“Isso não está escondido numa aba. Quem abre o prontuário vê o que não pode esquecer antes de ler qualquer outra coisa.”</w:t>
      </w:r>
    </w:p>
    <w:p>
      <w:pPr>
        <w:pStyle w:val="Heading2"/>
        <w:spacing w:after="120" w:before="260"/>
      </w:pPr>
      <w:r>
        <w:rPr>
          <w:b/>
          <w:bCs/>
          <w:color w:val="1F2F2B"/>
          <w:sz w:val="24"/>
          <w:szCs w:val="24"/>
        </w:rPr>
        <w:t xml:space="preserve">4.2 · Exame físico — o momento do peso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b/>
          <w:bCs/>
          <w:color w:val="1F2F2B"/>
          <w:sz w:val="21"/>
          <w:szCs w:val="21"/>
        </w:rPr>
        <w:t xml:space="preserve">Afira o peso</w:t>
      </w:r>
      <w:r>
        <w:rPr>
          <w:color w:val="1F2F2B"/>
          <w:sz w:val="21"/>
          <w:szCs w:val="21"/>
        </w:rPr>
        <w:t xml:space="preserve"> do animal no campo de peso.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color w:val="1F2F2B"/>
          <w:sz w:val="21"/>
          <w:szCs w:val="21"/>
        </w:rPr>
        <w:t xml:space="preserve">Mostre que </w:t>
      </w:r>
      <w:r>
        <w:rPr>
          <w:b/>
          <w:bCs/>
          <w:color w:val="1F2F2B"/>
          <w:sz w:val="21"/>
          <w:szCs w:val="21"/>
        </w:rPr>
        <w:t xml:space="preserve">a dose recalcula sozinha</w:t>
      </w:r>
      <w:r>
        <w:rPr>
          <w:color w:val="1F2F2B"/>
          <w:sz w:val="21"/>
          <w:szCs w:val="21"/>
        </w:rPr>
        <w:t xml:space="preserve"> e o cabeçalho acompanha, marcando “hoje”.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color w:val="1F2F2B"/>
          <w:sz w:val="21"/>
          <w:szCs w:val="21"/>
        </w:rPr>
        <w:t xml:space="preserve">Registre um sinal vital </w:t>
      </w:r>
      <w:r>
        <w:rPr>
          <w:b/>
          <w:bCs/>
          <w:color w:val="1F2F2B"/>
          <w:sz w:val="21"/>
          <w:szCs w:val="21"/>
        </w:rPr>
        <w:t xml:space="preserve">fora da faixa</w:t>
      </w:r>
      <w:r>
        <w:rPr>
          <w:color w:val="1F2F2B"/>
          <w:sz w:val="21"/>
          <w:szCs w:val="21"/>
        </w:rPr>
        <w:t xml:space="preserve">. Aparece seta, palavra e a faixa de referência da espécie, porte e idade.</w:t>
      </w:r>
    </w:p>
    <w:p>
      <w:pPr>
        <w:pBdr>
          <w:left w:val="single" w:color="456A60" w:sz="18" w:space="10"/>
        </w:pBdr>
        <w:shd w:fill="E2EFEB" w:val="clear"/>
        <w:spacing w:after="160" w:before="120" w:line="276"/>
        <w:ind w:left="240" w:right="240"/>
      </w:pPr>
      <w:r>
        <w:rPr>
          <w:i/>
          <w:iCs/>
          <w:color w:val="1F2F2B"/>
          <w:sz w:val="21"/>
          <w:szCs w:val="21"/>
        </w:rPr>
        <w:t xml:space="preserve">“O peso de hoje não é o peso do cadastro. No momento em que o animal sobe na balança, tudo que depende de peso se ajusta — inclusive a dose que vai sair na receita. É o erro mais comum de receita manual, e aqui ele não tem como acontecer.”</w:t>
      </w:r>
    </w:p>
    <w:p>
      <w:pPr>
        <w:spacing w:after="200" w:before="60"/>
      </w:pPr>
      <w:r>
        <w:rPr>
          <w:b/>
          <w:bCs/>
          <w:color w:val="456A60"/>
          <w:sz w:val="20"/>
          <w:szCs w:val="20"/>
        </w:rPr>
        <w:t xml:space="preserve">Por que isso vende:  </w:t>
      </w:r>
      <w:r>
        <w:rPr>
          <w:color w:val="5F716B"/>
          <w:sz w:val="20"/>
          <w:szCs w:val="20"/>
        </w:rPr>
        <w:t xml:space="preserve">É a demonstração mais técnica e a que mais impressiona veterinário. Faça devagar e deixe a pessoa ver o número mudar.</w:t>
      </w:r>
    </w:p>
    <w:p>
      <w:pPr>
        <w:pStyle w:val="Heading2"/>
        <w:spacing w:after="120" w:before="260"/>
      </w:pPr>
      <w:r>
        <w:rPr>
          <w:b/>
          <w:bCs/>
          <w:color w:val="1F2F2B"/>
          <w:sz w:val="24"/>
          <w:szCs w:val="24"/>
        </w:rPr>
        <w:t xml:space="preserve">4.3 · Digitação rápida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color w:val="1F2F2B"/>
          <w:sz w:val="21"/>
          <w:szCs w:val="21"/>
        </w:rPr>
        <w:t xml:space="preserve">Clique em </w:t>
      </w:r>
      <w:r>
        <w:rPr>
          <w:b/>
          <w:bCs/>
          <w:color w:val="1F2F2B"/>
          <w:sz w:val="21"/>
          <w:szCs w:val="21"/>
        </w:rPr>
        <w:t xml:space="preserve">“Ver teclas”</w:t>
      </w:r>
      <w:r>
        <w:rPr>
          <w:color w:val="1F2F2B"/>
          <w:sz w:val="21"/>
          <w:szCs w:val="21"/>
        </w:rPr>
        <w:t xml:space="preserve"> ao lado das etapas.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color w:val="1F2F2B"/>
          <w:sz w:val="21"/>
          <w:szCs w:val="21"/>
        </w:rPr>
        <w:t xml:space="preserve">Mostre: </w:t>
      </w:r>
      <w:r>
        <w:rPr>
          <w:b/>
          <w:bCs/>
          <w:color w:val="1F2F2B"/>
          <w:sz w:val="21"/>
          <w:szCs w:val="21"/>
        </w:rPr>
        <w:t xml:space="preserve">Enter</w:t>
      </w:r>
      <w:r>
        <w:rPr>
          <w:color w:val="1F2F2B"/>
          <w:sz w:val="21"/>
          <w:szCs w:val="21"/>
        </w:rPr>
        <w:t xml:space="preserve"> avança de campo, </w:t>
      </w:r>
      <w:r>
        <w:rPr>
          <w:b/>
          <w:bCs/>
          <w:color w:val="1F2F2B"/>
          <w:sz w:val="21"/>
          <w:szCs w:val="21"/>
        </w:rPr>
        <w:t xml:space="preserve">Alt + setas</w:t>
      </w:r>
      <w:r>
        <w:rPr>
          <w:color w:val="1F2F2B"/>
          <w:sz w:val="21"/>
          <w:szCs w:val="21"/>
        </w:rPr>
        <w:t xml:space="preserve"> mudam de etapa, e </w:t>
      </w:r>
      <w:r>
        <w:rPr>
          <w:b/>
          <w:bCs/>
          <w:color w:val="1F2F2B"/>
          <w:sz w:val="21"/>
          <w:szCs w:val="21"/>
        </w:rPr>
        <w:t xml:space="preserve">números escolhem</w:t>
      </w:r>
      <w:r>
        <w:rPr>
          <w:color w:val="1F2F2B"/>
          <w:sz w:val="21"/>
          <w:szCs w:val="21"/>
        </w:rPr>
        <w:t xml:space="preserve"> direto a opção de um grupo.</w:t>
      </w:r>
    </w:p>
    <w:p>
      <w:pPr>
        <w:pBdr>
          <w:left w:val="single" w:color="456A60" w:sz="18" w:space="10"/>
        </w:pBdr>
        <w:shd w:fill="E2EFEB" w:val="clear"/>
        <w:spacing w:after="160" w:before="120" w:line="276"/>
        <w:ind w:left="240" w:right="240"/>
      </w:pPr>
      <w:r>
        <w:rPr>
          <w:i/>
          <w:iCs/>
          <w:color w:val="1F2F2B"/>
          <w:sz w:val="21"/>
          <w:szCs w:val="21"/>
        </w:rPr>
        <w:t xml:space="preserve">“A consulta inteira sem tirar a mão do teclado. Quem digita enquanto atende sabe o quanto isso muda — o mouse é o que faz o veterinário olhar para a tela em vez de olhar para o animal.”</w:t>
      </w:r>
    </w:p>
    <w:p>
      <w:pPr>
        <w:pStyle w:val="Heading2"/>
        <w:spacing w:after="120" w:before="260"/>
      </w:pPr>
      <w:r>
        <w:rPr>
          <w:b/>
          <w:bCs/>
          <w:color w:val="1F2F2B"/>
          <w:sz w:val="24"/>
          <w:szCs w:val="24"/>
        </w:rPr>
        <w:t xml:space="preserve">4.4 · Diagnóstico e conduta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color w:val="1F2F2B"/>
          <w:sz w:val="21"/>
          <w:szCs w:val="21"/>
        </w:rPr>
        <w:t xml:space="preserve">No </w:t>
      </w:r>
      <w:r>
        <w:rPr>
          <w:b/>
          <w:bCs/>
          <w:color w:val="1F2F2B"/>
          <w:sz w:val="21"/>
          <w:szCs w:val="21"/>
        </w:rPr>
        <w:t xml:space="preserve">diagnóstico</w:t>
      </w:r>
      <w:r>
        <w:rPr>
          <w:color w:val="1F2F2B"/>
          <w:sz w:val="21"/>
          <w:szCs w:val="21"/>
        </w:rPr>
        <w:t xml:space="preserve">, busque no catálogo e marque um diferencial.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color w:val="1F2F2B"/>
          <w:sz w:val="21"/>
          <w:szCs w:val="21"/>
        </w:rPr>
        <w:t xml:space="preserve">Na </w:t>
      </w:r>
      <w:r>
        <w:rPr>
          <w:b/>
          <w:bCs/>
          <w:color w:val="1F2F2B"/>
          <w:sz w:val="21"/>
          <w:szCs w:val="21"/>
        </w:rPr>
        <w:t xml:space="preserve">conduta</w:t>
      </w:r>
      <w:r>
        <w:rPr>
          <w:color w:val="1F2F2B"/>
          <w:sz w:val="21"/>
          <w:szCs w:val="21"/>
        </w:rPr>
        <w:t xml:space="preserve">, prescreva pelo bulário. Mostre </w:t>
      </w:r>
      <w:r>
        <w:rPr>
          <w:b/>
          <w:bCs/>
          <w:color w:val="1F2F2B"/>
          <w:sz w:val="21"/>
          <w:szCs w:val="21"/>
        </w:rPr>
        <w:t xml:space="preserve">a conta aberta</w:t>
      </w:r>
      <w:r>
        <w:rPr>
          <w:color w:val="1F2F2B"/>
          <w:sz w:val="21"/>
          <w:szCs w:val="21"/>
        </w:rPr>
        <w:t xml:space="preserve">: peso × mg/kg = dose.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color w:val="1F2F2B"/>
          <w:sz w:val="21"/>
          <w:szCs w:val="21"/>
        </w:rPr>
        <w:t xml:space="preserve">Mostre o </w:t>
      </w:r>
      <w:r>
        <w:rPr>
          <w:b/>
          <w:bCs/>
          <w:color w:val="1F2F2B"/>
          <w:sz w:val="21"/>
          <w:szCs w:val="21"/>
        </w:rPr>
        <w:t xml:space="preserve">fracionamento em palavra</w:t>
      </w:r>
      <w:r>
        <w:rPr>
          <w:color w:val="1F2F2B"/>
          <w:sz w:val="21"/>
          <w:szCs w:val="21"/>
        </w:rPr>
        <w:t xml:space="preserve"> — “meio comprimido”, não “0,5”.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color w:val="1F2F2B"/>
          <w:sz w:val="21"/>
          <w:szCs w:val="21"/>
        </w:rPr>
        <w:t xml:space="preserve">Prescreva algo a que o paciente tem </w:t>
      </w:r>
      <w:r>
        <w:rPr>
          <w:b/>
          <w:bCs/>
          <w:color w:val="1F2F2B"/>
          <w:sz w:val="21"/>
          <w:szCs w:val="21"/>
        </w:rPr>
        <w:t xml:space="preserve">alergia registrada</w:t>
      </w:r>
      <w:r>
        <w:rPr>
          <w:color w:val="1F2F2B"/>
          <w:sz w:val="21"/>
          <w:szCs w:val="21"/>
        </w:rPr>
        <w:t xml:space="preserve">. O alerta exige confirmação explícita, mas </w:t>
      </w:r>
      <w:r>
        <w:rPr>
          <w:b/>
          <w:bCs/>
          <w:color w:val="1F2F2B"/>
          <w:sz w:val="21"/>
          <w:szCs w:val="21"/>
        </w:rPr>
        <w:t xml:space="preserve">não impede</w:t>
      </w:r>
      <w:r>
        <w:rPr>
          <w:color w:val="1F2F2B"/>
          <w:sz w:val="21"/>
          <w:szCs w:val="21"/>
        </w:rPr>
        <w:t xml:space="preserve">.</w:t>
      </w:r>
    </w:p>
    <w:p>
      <w:pPr>
        <w:pBdr>
          <w:left w:val="single" w:color="456A60" w:sz="18" w:space="10"/>
        </w:pBdr>
        <w:shd w:fill="E2EFEB" w:val="clear"/>
        <w:spacing w:after="160" w:before="120" w:line="276"/>
        <w:ind w:left="240" w:right="240"/>
      </w:pPr>
      <w:r>
        <w:rPr>
          <w:i/>
          <w:iCs/>
          <w:color w:val="1F2F2B"/>
          <w:sz w:val="21"/>
          <w:szCs w:val="21"/>
        </w:rPr>
        <w:t xml:space="preserve">“A conta aparece porque o veterinário confere de cabeça. Número pronto num campo ninguém confere. E o alerta de alergia não bloqueia: quem decide é o profissional, o sistema só garante que ele viu.”</w:t>
      </w:r>
    </w:p>
    <w:p>
      <w:pPr>
        <w:spacing w:after="200" w:before="60"/>
      </w:pPr>
      <w:r>
        <w:rPr>
          <w:b/>
          <w:bCs/>
          <w:color w:val="456A60"/>
          <w:sz w:val="20"/>
          <w:szCs w:val="20"/>
        </w:rPr>
        <w:t xml:space="preserve">Por que isso vende:  </w:t>
      </w:r>
      <w:r>
        <w:rPr>
          <w:color w:val="5F716B"/>
          <w:sz w:val="20"/>
          <w:szCs w:val="20"/>
        </w:rPr>
        <w:t xml:space="preserve">Respeitar a autonomia do veterinário é argumento de venda. Sistema que bloqueia é sistema que o profissional aprende a burlar.</w:t>
      </w:r>
    </w:p>
    <w:p>
      <w:pPr>
        <w:pStyle w:val="Heading2"/>
        <w:spacing w:after="40" w:before="320"/>
      </w:pPr>
      <w:r>
        <w:rPr>
          <w:b/>
          <w:bCs/>
          <w:color w:val="456A60"/>
          <w:sz w:val="26"/>
          <w:szCs w:val="26"/>
        </w:rPr>
        <w:t xml:space="preserve">Ato 5  ·  </w:t>
      </w:r>
      <w:r>
        <w:rPr>
          <w:b/>
          <w:bCs/>
          <w:color w:val="1F2F2B"/>
          <w:sz w:val="26"/>
          <w:szCs w:val="26"/>
        </w:rPr>
        <w:t xml:space="preserve">A receita</w:t>
      </w:r>
    </w:p>
    <w:p>
      <w:pPr>
        <w:spacing w:after="160"/>
      </w:pPr>
      <w:r>
        <w:rPr>
          <w:rFonts w:ascii="Consolas" w:cs="Consolas" w:eastAsia="Consolas" w:hAnsi="Consolas"/>
          <w:color w:val="5F716B"/>
          <w:sz w:val="19"/>
          <w:szCs w:val="19"/>
        </w:rPr>
        <w:t xml:space="preserve">mesma tela, painel de receita</w:t>
      </w:r>
      <w:r>
        <w:rPr>
          <w:b/>
          <w:bCs/>
          <w:color w:val="5F716B"/>
          <w:sz w:val="19"/>
          <w:szCs w:val="19"/>
        </w:rPr>
        <w:t xml:space="preserve">     1 min 30 s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b/>
          <w:bCs/>
          <w:color w:val="1F2F2B"/>
          <w:sz w:val="21"/>
          <w:szCs w:val="21"/>
        </w:rPr>
        <w:t xml:space="preserve">Assine e emita</w:t>
      </w:r>
      <w:r>
        <w:rPr>
          <w:color w:val="1F2F2B"/>
          <w:sz w:val="21"/>
          <w:szCs w:val="21"/>
        </w:rPr>
        <w:t xml:space="preserve">. Saem o código verificador, o CRMV e a validade.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color w:val="1F2F2B"/>
          <w:sz w:val="21"/>
          <w:szCs w:val="21"/>
        </w:rPr>
        <w:t xml:space="preserve">Mostre o bloco </w:t>
      </w:r>
      <w:r>
        <w:rPr>
          <w:b/>
          <w:bCs/>
          <w:color w:val="1F2F2B"/>
          <w:sz w:val="21"/>
          <w:szCs w:val="21"/>
        </w:rPr>
        <w:t xml:space="preserve">“Como o responsável vê”</w:t>
      </w:r>
      <w:r>
        <w:rPr>
          <w:color w:val="1F2F2B"/>
          <w:sz w:val="21"/>
          <w:szCs w:val="21"/>
        </w:rPr>
        <w:t xml:space="preserve">: a mesma prescrição em linguagem de quem vai dar o remédio.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color w:val="1F2F2B"/>
          <w:sz w:val="21"/>
          <w:szCs w:val="21"/>
        </w:rPr>
        <w:t xml:space="preserve">Clique em </w:t>
      </w:r>
      <w:r>
        <w:rPr>
          <w:b/>
          <w:bCs/>
          <w:color w:val="1F2F2B"/>
          <w:sz w:val="21"/>
          <w:szCs w:val="21"/>
        </w:rPr>
        <w:t xml:space="preserve">“Enviar ao responsável”</w:t>
      </w:r>
      <w:r>
        <w:rPr>
          <w:color w:val="1F2F2B"/>
          <w:sz w:val="21"/>
          <w:szCs w:val="21"/>
        </w:rPr>
        <w:t xml:space="preserve">. Fica registrado com data e hora.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color w:val="1F2F2B"/>
          <w:sz w:val="21"/>
          <w:szCs w:val="21"/>
        </w:rPr>
        <w:t xml:space="preserve">Se houver receita anterior, mostre </w:t>
      </w:r>
      <w:r>
        <w:rPr>
          <w:b/>
          <w:bCs/>
          <w:color w:val="1F2F2B"/>
          <w:sz w:val="21"/>
          <w:szCs w:val="21"/>
        </w:rPr>
        <w:t xml:space="preserve">“Repetir”</w:t>
      </w:r>
      <w:r>
        <w:rPr>
          <w:color w:val="1F2F2B"/>
          <w:sz w:val="21"/>
          <w:szCs w:val="21"/>
        </w:rPr>
        <w:t xml:space="preserve"> — traz tudo de uma vez.</w:t>
      </w:r>
    </w:p>
    <w:p>
      <w:pPr>
        <w:pBdr>
          <w:left w:val="single" w:color="456A60" w:sz="18" w:space="10"/>
        </w:pBdr>
        <w:shd w:fill="E2EFEB" w:val="clear"/>
        <w:spacing w:after="160" w:before="120" w:line="276"/>
        <w:ind w:left="240" w:right="240"/>
      </w:pPr>
      <w:r>
        <w:rPr>
          <w:i/>
          <w:iCs/>
          <w:color w:val="1F2F2B"/>
          <w:sz w:val="21"/>
          <w:szCs w:val="21"/>
        </w:rPr>
        <w:t xml:space="preserve">“É aqui que o elo aparece. A mesma prescrição que o veterinário escreveu chega no aplicativo de quem levou o animal, já em linguagem de casa, sem ninguém digitar duas vezes. E vira lembrete no horário certo.”</w:t>
      </w:r>
    </w:p>
    <w:p>
      <w:pPr>
        <w:spacing w:after="200" w:before="60"/>
      </w:pPr>
      <w:r>
        <w:rPr>
          <w:b/>
          <w:bCs/>
          <w:color w:val="456A60"/>
          <w:sz w:val="20"/>
          <w:szCs w:val="20"/>
        </w:rPr>
        <w:t xml:space="preserve">Por que isso vende:  </w:t>
      </w:r>
      <w:r>
        <w:rPr>
          <w:color w:val="5F716B"/>
          <w:sz w:val="20"/>
          <w:szCs w:val="20"/>
        </w:rPr>
        <w:t xml:space="preserve">É o diferencial que os concorrentes não têm. Guarde-o para o fim do ato do atendimento, quando a plateia já entendeu o resto.</w:t>
      </w:r>
    </w:p>
    <w:p>
      <w:pPr>
        <w:pStyle w:val="Heading2"/>
        <w:spacing w:after="40" w:before="320"/>
      </w:pPr>
      <w:r>
        <w:rPr>
          <w:b/>
          <w:bCs/>
          <w:color w:val="456A60"/>
          <w:sz w:val="26"/>
          <w:szCs w:val="26"/>
        </w:rPr>
        <w:t xml:space="preserve">Ato 6  ·  </w:t>
      </w:r>
      <w:r>
        <w:rPr>
          <w:b/>
          <w:bCs/>
          <w:color w:val="1F2F2B"/>
          <w:sz w:val="26"/>
          <w:szCs w:val="26"/>
        </w:rPr>
        <w:t xml:space="preserve">Vacinas — a consulta que a clínica provoca</w:t>
      </w:r>
    </w:p>
    <w:p>
      <w:pPr>
        <w:spacing w:after="160"/>
      </w:pPr>
      <w:r>
        <w:rPr>
          <w:rFonts w:ascii="Consolas" w:cs="Consolas" w:eastAsia="Consolas" w:hAnsi="Consolas"/>
          <w:color w:val="5F716B"/>
          <w:sz w:val="19"/>
          <w:szCs w:val="19"/>
        </w:rPr>
        <w:t xml:space="preserve">/veterinario/vacinas</w:t>
      </w:r>
      <w:r>
        <w:rPr>
          <w:b/>
          <w:bCs/>
          <w:color w:val="5F716B"/>
          <w:sz w:val="19"/>
          <w:szCs w:val="19"/>
        </w:rPr>
        <w:t xml:space="preserve">     1 min 30 s</w:t>
      </w:r>
    </w:p>
    <w:p>
      <w:pPr>
        <w:spacing w:after="140" w:line="276"/>
      </w:pPr>
      <w:r>
        <w:rPr>
          <w:color w:val="1F2F2B"/>
          <w:sz w:val="21"/>
          <w:szCs w:val="21"/>
        </w:rPr>
        <w:t xml:space="preserve">Este é o ato comercial da apresentação. Se o tempo apertar, corte outro — não corte este.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color w:val="1F2F2B"/>
          <w:sz w:val="21"/>
          <w:szCs w:val="21"/>
        </w:rPr>
        <w:t xml:space="preserve">Abra </w:t>
      </w:r>
      <w:r>
        <w:rPr>
          <w:b/>
          <w:bCs/>
          <w:color w:val="1F2F2B"/>
          <w:sz w:val="21"/>
          <w:szCs w:val="21"/>
        </w:rPr>
        <w:t xml:space="preserve">Vacinas</w:t>
      </w:r>
      <w:r>
        <w:rPr>
          <w:color w:val="1F2F2B"/>
          <w:sz w:val="21"/>
          <w:szCs w:val="21"/>
        </w:rPr>
        <w:t xml:space="preserve">. Mostre as três pilhas: </w:t>
      </w:r>
      <w:r>
        <w:rPr>
          <w:b/>
          <w:bCs/>
          <w:color w:val="1F2F2B"/>
          <w:sz w:val="21"/>
          <w:szCs w:val="21"/>
        </w:rPr>
        <w:t xml:space="preserve">vencido</w:t>
      </w:r>
      <w:r>
        <w:rPr>
          <w:color w:val="1F2F2B"/>
          <w:sz w:val="21"/>
          <w:szCs w:val="21"/>
        </w:rPr>
        <w:t xml:space="preserve">, </w:t>
      </w:r>
      <w:r>
        <w:rPr>
          <w:b/>
          <w:bCs/>
          <w:color w:val="1F2F2B"/>
          <w:sz w:val="21"/>
          <w:szCs w:val="21"/>
        </w:rPr>
        <w:t xml:space="preserve">a vencer</w:t>
      </w:r>
      <w:r>
        <w:rPr>
          <w:color w:val="1F2F2B"/>
          <w:sz w:val="21"/>
          <w:szCs w:val="21"/>
        </w:rPr>
        <w:t xml:space="preserve"> e </w:t>
      </w:r>
      <w:r>
        <w:rPr>
          <w:b/>
          <w:bCs/>
          <w:color w:val="1F2F2B"/>
          <w:sz w:val="21"/>
          <w:szCs w:val="21"/>
        </w:rPr>
        <w:t xml:space="preserve">série aberta</w:t>
      </w:r>
      <w:r>
        <w:rPr>
          <w:color w:val="1F2F2B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color w:val="1F2F2B"/>
          <w:sz w:val="21"/>
          <w:szCs w:val="21"/>
        </w:rPr>
        <w:t xml:space="preserve">Aponte o número de </w:t>
      </w:r>
      <w:r>
        <w:rPr>
          <w:b/>
          <w:bCs/>
          <w:color w:val="1F2F2B"/>
          <w:sz w:val="21"/>
          <w:szCs w:val="21"/>
        </w:rPr>
        <w:t xml:space="preserve">“Agenda a recuperar”</w:t>
      </w:r>
      <w:r>
        <w:rPr>
          <w:color w:val="1F2F2B"/>
          <w:sz w:val="21"/>
          <w:szCs w:val="21"/>
        </w:rPr>
        <w:t xml:space="preserve"> no topo.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color w:val="1F2F2B"/>
          <w:sz w:val="21"/>
          <w:szCs w:val="21"/>
        </w:rPr>
        <w:t xml:space="preserve">Escolha uma linha e mostre os botões </w:t>
      </w:r>
      <w:r>
        <w:rPr>
          <w:b/>
          <w:bCs/>
          <w:color w:val="1F2F2B"/>
          <w:sz w:val="21"/>
          <w:szCs w:val="21"/>
        </w:rPr>
        <w:t xml:space="preserve">Ligar</w:t>
      </w:r>
      <w:r>
        <w:rPr>
          <w:color w:val="1F2F2B"/>
          <w:sz w:val="21"/>
          <w:szCs w:val="21"/>
        </w:rPr>
        <w:t xml:space="preserve"> e </w:t>
      </w:r>
      <w:r>
        <w:rPr>
          <w:b/>
          <w:bCs/>
          <w:color w:val="1F2F2B"/>
          <w:sz w:val="21"/>
          <w:szCs w:val="21"/>
        </w:rPr>
        <w:t xml:space="preserve">Agendar</w:t>
      </w:r>
      <w:r>
        <w:rPr>
          <w:color w:val="1F2F2B"/>
          <w:sz w:val="21"/>
          <w:szCs w:val="21"/>
        </w:rPr>
        <w:t xml:space="preserve">, ali mesmo.</w:t>
      </w:r>
    </w:p>
    <w:p>
      <w:pPr>
        <w:pBdr>
          <w:left w:val="single" w:color="456A60" w:sz="18" w:space="10"/>
        </w:pBdr>
        <w:shd w:fill="E2EFEB" w:val="clear"/>
        <w:spacing w:after="160" w:before="120" w:line="276"/>
        <w:ind w:left="240" w:right="240"/>
      </w:pPr>
      <w:r>
        <w:rPr>
          <w:i/>
          <w:iCs/>
          <w:color w:val="1F2F2B"/>
          <w:sz w:val="21"/>
          <w:szCs w:val="21"/>
        </w:rPr>
        <w:t xml:space="preserve">“Esta tela não espera o cliente ligar. Ela diz quem está com reforço vencido, quem vence nos próximos trinta dias, e quem começou uma série de vacina e não voltou para a segunda dose. Cada linha aqui é um atendimento que a clínica já ganhou e não cobrou.”</w:t>
      </w:r>
    </w:p>
    <w:p>
      <w:pPr>
        <w:spacing w:after="200" w:before="60"/>
      </w:pPr>
      <w:r>
        <w:rPr>
          <w:b/>
          <w:bCs/>
          <w:color w:val="456A60"/>
          <w:sz w:val="20"/>
          <w:szCs w:val="20"/>
        </w:rPr>
        <w:t xml:space="preserve">Por que isso vende:  </w:t>
      </w:r>
      <w:r>
        <w:rPr>
          <w:color w:val="5F716B"/>
          <w:sz w:val="20"/>
          <w:szCs w:val="20"/>
        </w:rPr>
        <w:t xml:space="preserve">É a única tela que fala em faturamento, e é a que fica na cabeça do dono da clínica depois que a reunião acaba.</w:t>
      </w:r>
    </w:p>
    <w:p>
      <w:pPr>
        <w:pStyle w:val="Heading2"/>
        <w:spacing w:after="40" w:before="320"/>
      </w:pPr>
      <w:r>
        <w:rPr>
          <w:b/>
          <w:bCs/>
          <w:color w:val="456A60"/>
          <w:sz w:val="26"/>
          <w:szCs w:val="26"/>
        </w:rPr>
        <w:t xml:space="preserve">Ato 7  ·  </w:t>
      </w:r>
      <w:r>
        <w:rPr>
          <w:b/>
          <w:bCs/>
          <w:color w:val="1F2F2B"/>
          <w:sz w:val="26"/>
          <w:szCs w:val="26"/>
        </w:rPr>
        <w:t xml:space="preserve">Os documentos e o fechamento</w:t>
      </w:r>
    </w:p>
    <w:p>
      <w:pPr>
        <w:spacing w:after="160"/>
      </w:pPr>
      <w:r>
        <w:rPr>
          <w:rFonts w:ascii="Consolas" w:cs="Consolas" w:eastAsia="Consolas" w:hAnsi="Consolas"/>
          <w:color w:val="5F716B"/>
          <w:sz w:val="19"/>
          <w:szCs w:val="19"/>
        </w:rPr>
        <w:t xml:space="preserve">etapa “Resumo” do atendimento</w:t>
      </w:r>
      <w:r>
        <w:rPr>
          <w:b/>
          <w:bCs/>
          <w:color w:val="5F716B"/>
          <w:sz w:val="19"/>
          <w:szCs w:val="19"/>
        </w:rPr>
        <w:t xml:space="preserve">     1 min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color w:val="1F2F2B"/>
          <w:sz w:val="21"/>
          <w:szCs w:val="21"/>
        </w:rPr>
        <w:t xml:space="preserve">Volte ao atendimento, etapa </w:t>
      </w:r>
      <w:r>
        <w:rPr>
          <w:b/>
          <w:bCs/>
          <w:color w:val="1F2F2B"/>
          <w:sz w:val="21"/>
          <w:szCs w:val="21"/>
        </w:rPr>
        <w:t xml:space="preserve">Resumo</w:t>
      </w:r>
      <w:r>
        <w:rPr>
          <w:color w:val="1F2F2B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color w:val="1F2F2B"/>
          <w:sz w:val="21"/>
          <w:szCs w:val="21"/>
        </w:rPr>
        <w:t xml:space="preserve">Mostre os </w:t>
      </w:r>
      <w:r>
        <w:rPr>
          <w:b/>
          <w:bCs/>
          <w:color w:val="1F2F2B"/>
          <w:sz w:val="21"/>
          <w:szCs w:val="21"/>
        </w:rPr>
        <w:t xml:space="preserve">documentos sugeridos</w:t>
      </w:r>
      <w:r>
        <w:rPr>
          <w:color w:val="1F2F2B"/>
          <w:sz w:val="21"/>
          <w:szCs w:val="21"/>
        </w:rPr>
        <w:t xml:space="preserve"> — três ou quatro cartões, montados a partir do que </w:t>
      </w:r>
      <w:r>
        <w:rPr>
          <w:b/>
          <w:bCs/>
          <w:color w:val="1F2F2B"/>
          <w:sz w:val="21"/>
          <w:szCs w:val="21"/>
        </w:rPr>
        <w:t xml:space="preserve">este</w:t>
      </w:r>
      <w:r>
        <w:rPr>
          <w:color w:val="1F2F2B"/>
          <w:sz w:val="21"/>
          <w:szCs w:val="21"/>
        </w:rPr>
        <w:t xml:space="preserve"> atendimento tem.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color w:val="1F2F2B"/>
          <w:sz w:val="21"/>
          <w:szCs w:val="21"/>
        </w:rPr>
        <w:t xml:space="preserve">Abra </w:t>
      </w:r>
      <w:r>
        <w:rPr>
          <w:b/>
          <w:bCs/>
          <w:color w:val="1F2F2B"/>
          <w:sz w:val="21"/>
          <w:szCs w:val="21"/>
        </w:rPr>
        <w:t xml:space="preserve">“Outros documentos”</w:t>
      </w:r>
      <w:r>
        <w:rPr>
          <w:color w:val="1F2F2B"/>
          <w:sz w:val="21"/>
          <w:szCs w:val="21"/>
        </w:rPr>
        <w:t xml:space="preserve"> e passe os olhos pela lista: termos, declarações, encaminhamento, orçamento.</w:t>
      </w:r>
    </w:p>
    <w:p>
      <w:pPr>
        <w:pBdr>
          <w:left w:val="single" w:color="456A60" w:sz="18" w:space="10"/>
        </w:pBdr>
        <w:shd w:fill="E2EFEB" w:val="clear"/>
        <w:spacing w:after="160" w:before="120" w:line="276"/>
        <w:ind w:left="240" w:right="240"/>
      </w:pPr>
      <w:r>
        <w:rPr>
          <w:i/>
          <w:iCs/>
          <w:color w:val="1F2F2B"/>
          <w:sz w:val="21"/>
          <w:szCs w:val="21"/>
        </w:rPr>
        <w:t xml:space="preserve">“São quinze documentos possíveis, mas a tela só oferece os três ou quatro que esta consulta pede. O resto está a um clique, sem entulhar a tela de quem está com o animal na mesa.”</w:t>
      </w:r>
    </w:p>
    <w:p>
      <w:pPr>
        <w:spacing w:after="120"/>
      </w:pPr>
    </w:p>
    <w:p>
      <w:pPr>
        <w:spacing w:after="140" w:line="276"/>
      </w:pPr>
      <w:r>
        <w:rPr>
          <w:b/>
          <w:bCs/>
          <w:color w:val="1F2F2B"/>
          <w:sz w:val="21"/>
          <w:szCs w:val="21"/>
        </w:rPr>
        <w:t xml:space="preserve">Feche olhando para a pessoa, não para a tela:</w:t>
      </w:r>
    </w:p>
    <w:p>
      <w:pPr>
        <w:pBdr>
          <w:left w:val="single" w:color="456A60" w:sz="18" w:space="10"/>
        </w:pBdr>
        <w:shd w:fill="E2EFEB" w:val="clear"/>
        <w:spacing w:after="160" w:before="120" w:line="276"/>
        <w:ind w:left="240" w:right="240"/>
      </w:pPr>
      <w:r>
        <w:rPr>
          <w:i/>
          <w:iCs/>
          <w:color w:val="1F2F2B"/>
          <w:sz w:val="21"/>
          <w:szCs w:val="21"/>
        </w:rPr>
        <w:t xml:space="preserve">“O que vocês viram é um dia de trabalho: a recepção sabendo onde está, a falta virando ligação, a consulta registrada sem papel, a receita chegando no celular do responsável e a clínica sabendo quem chamar de volta. Queria entender qual desses cinco resolveria mais problema para vocês.”</w:t>
      </w:r>
    </w:p>
    <w:p>
      <w:pPr>
        <w:spacing w:after="200" w:before="60"/>
      </w:pPr>
      <w:r>
        <w:rPr>
          <w:b/>
          <w:bCs/>
          <w:color w:val="456A60"/>
          <w:sz w:val="20"/>
          <w:szCs w:val="20"/>
        </w:rPr>
        <w:t xml:space="preserve">Por que isso vende:  </w:t>
      </w:r>
      <w:r>
        <w:rPr>
          <w:color w:val="5F716B"/>
          <w:sz w:val="20"/>
          <w:szCs w:val="20"/>
        </w:rPr>
        <w:t xml:space="preserve">Termine com pergunta, não com resumo. A resposta dela é o que define a proposta.</w:t>
      </w:r>
    </w:p>
    <w:p>
      <w:r>
        <w:br w:type="page"/>
      </w:r>
    </w:p>
    <w:p>
      <w:pPr>
        <w:pStyle w:val="Heading1"/>
        <w:pBdr>
          <w:bottom w:val="single" w:color="D6E9E2" w:sz="8" w:space="6"/>
        </w:pBdr>
        <w:spacing w:after="180" w:before="360"/>
      </w:pPr>
      <w:r>
        <w:rPr>
          <w:b/>
          <w:bCs/>
          <w:color w:val="456A60"/>
          <w:sz w:val="30"/>
          <w:szCs w:val="30"/>
        </w:rPr>
        <w:t xml:space="preserve">Perguntas que o cliente vai fazer</w:t>
      </w:r>
    </w:p>
    <w:p>
      <w:pPr>
        <w:spacing w:after="140" w:line="276"/>
      </w:pPr>
      <w:r>
        <w:rPr>
          <w:color w:val="1F2F2B"/>
          <w:sz w:val="21"/>
          <w:szCs w:val="21"/>
        </w:rPr>
        <w:t xml:space="preserve">As sete mais comuns, com a resposta curta. Responder com segurança vale mais que qualquer tela.</w:t>
      </w:r>
    </w:p>
    <w:p>
      <w:pPr>
        <w:spacing w:after="80"/>
      </w:pPr>
    </w:p>
    <w:tbl>
      <w:tblPr>
        <w:tblW w:type="pct" w:w="100%"/>
        <w:tblBorders>
          <w:top w:val="single" w:color="D6E9E2" w:sz="4"/>
          <w:left w:val="none"/>
          <w:bottom w:val="single" w:color="D6E9E2" w:sz="4"/>
          <w:right w:val="none"/>
          <w:insideH w:val="single" w:color="D6E9E2" w:sz="4"/>
          <w:insideV w:val="none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4%"/>
            <w:shd w:fill="E2EFE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Pergunta</w:t>
            </w:r>
          </w:p>
        </w:tc>
        <w:tc>
          <w:tcPr>
            <w:tcW w:type="pct" w:w="66%"/>
            <w:shd w:fill="E2EFE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Resposta</w:t>
            </w:r>
          </w:p>
        </w:tc>
      </w:tr>
      <w:tr>
        <w:tc>
          <w:tcPr>
            <w:tcW w:type="pct" w:w="34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“Isso já funciona ou é maquete?”</w:t>
            </w:r>
          </w:p>
        </w:tc>
        <w:tc>
          <w:tcPr>
            <w:tcW w:type="pct" w:w="66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5F716B"/>
                <w:sz w:val="19"/>
                <w:szCs w:val="19"/>
              </w:rPr>
              <w:t xml:space="preserve">As telas funcionam de verdade. O que ainda não existe é a integração com servidor — hoje roda com dados de demonstração. É protótipo navegável, e a fase é de validar com clínicas antes de construir o motor.</w:t>
            </w:r>
          </w:p>
        </w:tc>
      </w:tr>
      <w:tr>
        <w:tc>
          <w:tcPr>
            <w:tcW w:type="pct" w:w="34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“Meus dados ficam onde?”</w:t>
            </w:r>
          </w:p>
        </w:tc>
        <w:tc>
          <w:tcPr>
            <w:tcW w:type="pct" w:w="66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5F716B"/>
                <w:sz w:val="19"/>
                <w:szCs w:val="19"/>
              </w:rPr>
              <w:t xml:space="preserve">A pergunta é legítima e a resposta honesta é: a arquitetura está definida, a implementação não. Anote e leve para a equipe técnica — não improvise.</w:t>
            </w:r>
          </w:p>
        </w:tc>
      </w:tr>
      <w:tr>
        <w:tc>
          <w:tcPr>
            <w:tcW w:type="pct" w:w="34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“Funciona no celular?”</w:t>
            </w:r>
          </w:p>
        </w:tc>
        <w:tc>
          <w:tcPr>
            <w:tcW w:type="pct" w:w="66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5F716B"/>
                <w:sz w:val="19"/>
                <w:szCs w:val="19"/>
              </w:rPr>
              <w:t xml:space="preserve">O portal é responsivo, mas a agenda e o prontuário foram desenhados para tela grande, que é onde se atende. O celular é o lado do responsável, não o da clínica.</w:t>
            </w:r>
          </w:p>
        </w:tc>
      </w:tr>
      <w:tr>
        <w:tc>
          <w:tcPr>
            <w:tcW w:type="pct" w:w="34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“Quantos veterinários suporta?”</w:t>
            </w:r>
          </w:p>
        </w:tc>
        <w:tc>
          <w:tcPr>
            <w:tcW w:type="pct" w:w="66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5F716B"/>
                <w:sz w:val="19"/>
                <w:szCs w:val="19"/>
              </w:rPr>
              <w:t xml:space="preserve">A agenda é multiprofissional e multissala. Na demonstração há cinco veterinários e várias salas ao mesmo tempo.</w:t>
            </w:r>
          </w:p>
        </w:tc>
      </w:tr>
      <w:tr>
        <w:tc>
          <w:tcPr>
            <w:tcW w:type="pct" w:w="34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“Importa meus dados do sistema atual?”</w:t>
            </w:r>
          </w:p>
        </w:tc>
        <w:tc>
          <w:tcPr>
            <w:tcW w:type="pct" w:w="66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5F716B"/>
                <w:sz w:val="19"/>
                <w:szCs w:val="19"/>
              </w:rPr>
              <w:t xml:space="preserve">Ainda não está construído. Não prometa prazo — anote qual sistema eles usam hoje, que é a informação que a equipe precisa.</w:t>
            </w:r>
          </w:p>
        </w:tc>
      </w:tr>
      <w:tr>
        <w:tc>
          <w:tcPr>
            <w:tcW w:type="pct" w:w="34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“E o preço?”</w:t>
            </w:r>
          </w:p>
        </w:tc>
        <w:tc>
          <w:tcPr>
            <w:tcW w:type="pct" w:w="66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5F716B"/>
                <w:sz w:val="19"/>
                <w:szCs w:val="19"/>
              </w:rPr>
              <w:t xml:space="preserve">Fora do escopo desta apresentação. Encaminhe para a conversa comercial.</w:t>
            </w:r>
          </w:p>
        </w:tc>
      </w:tr>
      <w:tr>
        <w:tc>
          <w:tcPr>
            <w:tcW w:type="pct" w:w="34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“Quando fica pronto?”</w:t>
            </w:r>
          </w:p>
        </w:tc>
        <w:tc>
          <w:tcPr>
            <w:tcW w:type="pct" w:w="66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5F716B"/>
                <w:sz w:val="19"/>
                <w:szCs w:val="19"/>
              </w:rPr>
              <w:t xml:space="preserve">Não dê data. Diga que a fase atual é ouvir clínicas, e que a opinião deles entra no que será construído primeiro — o que é verdade e é o melhor convite possível.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D6E9E2" w:sz="8" w:space="6"/>
        </w:pBdr>
        <w:spacing w:after="180" w:before="360"/>
      </w:pPr>
      <w:r>
        <w:rPr>
          <w:b/>
          <w:bCs/>
          <w:color w:val="456A60"/>
          <w:sz w:val="30"/>
          <w:szCs w:val="30"/>
        </w:rPr>
        <w:t xml:space="preserve">O que é real e o que é demonstração</w:t>
      </w:r>
    </w:p>
    <w:p>
      <w:pPr>
        <w:spacing w:after="140" w:line="276"/>
      </w:pPr>
      <w:r>
        <w:rPr>
          <w:color w:val="1F2F2B"/>
          <w:sz w:val="21"/>
          <w:szCs w:val="21"/>
        </w:rPr>
        <w:t xml:space="preserve">Esta seção existe para proteger quem apresenta. Prometer o que não existe custa a próxima reunião.</w:t>
      </w:r>
    </w:p>
    <w:p>
      <w:pPr>
        <w:pStyle w:val="Heading2"/>
        <w:spacing w:after="120" w:before="260"/>
      </w:pPr>
      <w:r>
        <w:rPr>
          <w:b/>
          <w:bCs/>
          <w:color w:val="1F2F2B"/>
          <w:sz w:val="24"/>
          <w:szCs w:val="24"/>
        </w:rPr>
        <w:t xml:space="preserve">Funciona de verdade nas telas</w:t>
      </w:r>
    </w:p>
    <w:p>
      <w:pPr>
        <w:pStyle w:val="ListParagraph"/>
        <w:numPr>
          <w:ilvl w:val="0"/>
          <w:numId w:val="1"/>
        </w:numPr>
        <w:spacing w:after="90" w:line="264"/>
      </w:pPr>
      <w:r>
        <w:rPr>
          <w:color w:val="1F2F2B"/>
          <w:sz w:val="21"/>
          <w:szCs w:val="21"/>
        </w:rPr>
        <w:t xml:space="preserve">Agenda multiprofissional e multissala, com encaixe, bloqueio e arraste com confirmação</w:t>
      </w:r>
    </w:p>
    <w:p>
      <w:pPr>
        <w:pStyle w:val="ListParagraph"/>
        <w:numPr>
          <w:ilvl w:val="0"/>
          <w:numId w:val="1"/>
        </w:numPr>
        <w:spacing w:after="90" w:line="264"/>
      </w:pPr>
      <w:r>
        <w:rPr>
          <w:color w:val="1F2F2B"/>
          <w:sz w:val="21"/>
          <w:szCs w:val="21"/>
        </w:rPr>
        <w:t xml:space="preserve">Detecção de conflito: sobreposição, sala ocupada, invasão de bloqueio, fora do expediente</w:t>
      </w:r>
    </w:p>
    <w:p>
      <w:pPr>
        <w:pStyle w:val="ListParagraph"/>
        <w:numPr>
          <w:ilvl w:val="0"/>
          <w:numId w:val="1"/>
        </w:numPr>
        <w:spacing w:after="90" w:line="264"/>
      </w:pPr>
      <w:r>
        <w:rPr>
          <w:color w:val="1F2F2B"/>
          <w:sz w:val="21"/>
          <w:szCs w:val="21"/>
        </w:rPr>
        <w:t xml:space="preserve">Prontuário completo, com salvamento automático e aviso quando dois aparelhos abrem o mesmo</w:t>
      </w:r>
    </w:p>
    <w:p>
      <w:pPr>
        <w:pStyle w:val="ListParagraph"/>
        <w:numPr>
          <w:ilvl w:val="0"/>
          <w:numId w:val="1"/>
        </w:numPr>
        <w:spacing w:after="90" w:line="264"/>
      </w:pPr>
      <w:r>
        <w:rPr>
          <w:color w:val="1F2F2B"/>
          <w:sz w:val="21"/>
          <w:szCs w:val="21"/>
        </w:rPr>
        <w:t xml:space="preserve">Faixas de referência por espécie, </w:t>
      </w:r>
      <w:r>
        <w:rPr>
          <w:b/>
          <w:bCs/>
          <w:color w:val="1F2F2B"/>
          <w:sz w:val="21"/>
          <w:szCs w:val="21"/>
        </w:rPr>
        <w:t xml:space="preserve">porte e idade</w:t>
      </w:r>
    </w:p>
    <w:p>
      <w:pPr>
        <w:pStyle w:val="ListParagraph"/>
        <w:numPr>
          <w:ilvl w:val="0"/>
          <w:numId w:val="1"/>
        </w:numPr>
        <w:spacing w:after="90" w:line="264"/>
      </w:pPr>
      <w:r>
        <w:rPr>
          <w:color w:val="1F2F2B"/>
          <w:sz w:val="21"/>
          <w:szCs w:val="21"/>
        </w:rPr>
        <w:t xml:space="preserve">Cálculo de dose com a conta aberta, fracionamento e aviso de alergia por princípio ativo</w:t>
      </w:r>
    </w:p>
    <w:p>
      <w:pPr>
        <w:pStyle w:val="ListParagraph"/>
        <w:numPr>
          <w:ilvl w:val="0"/>
          <w:numId w:val="1"/>
        </w:numPr>
        <w:spacing w:after="90" w:line="264"/>
      </w:pPr>
      <w:r>
        <w:rPr>
          <w:color w:val="1F2F2B"/>
          <w:sz w:val="21"/>
          <w:szCs w:val="21"/>
        </w:rPr>
        <w:t xml:space="preserve">Registro de vacina com lote, fabricante, validade e dose da série</w:t>
      </w:r>
    </w:p>
    <w:p>
      <w:pPr>
        <w:pStyle w:val="ListParagraph"/>
        <w:numPr>
          <w:ilvl w:val="0"/>
          <w:numId w:val="1"/>
        </w:numPr>
        <w:spacing w:after="90" w:line="264"/>
      </w:pPr>
      <w:r>
        <w:rPr>
          <w:color w:val="1F2F2B"/>
          <w:sz w:val="21"/>
          <w:szCs w:val="21"/>
        </w:rPr>
        <w:t xml:space="preserve">Lista de chamada de reforço: vencido, a vencer e série aberta</w:t>
      </w:r>
    </w:p>
    <w:p>
      <w:pPr>
        <w:pStyle w:val="ListParagraph"/>
        <w:numPr>
          <w:ilvl w:val="0"/>
          <w:numId w:val="1"/>
        </w:numPr>
        <w:spacing w:after="90" w:line="264"/>
      </w:pPr>
      <w:r>
        <w:rPr>
          <w:color w:val="1F2F2B"/>
          <w:sz w:val="21"/>
          <w:szCs w:val="21"/>
        </w:rPr>
        <w:t xml:space="preserve">Quinze documentos em folha A4, com impressão pelo navegador</w:t>
      </w:r>
    </w:p>
    <w:p>
      <w:pPr>
        <w:pStyle w:val="ListParagraph"/>
        <w:numPr>
          <w:ilvl w:val="0"/>
          <w:numId w:val="1"/>
        </w:numPr>
        <w:spacing w:after="90" w:line="264"/>
      </w:pPr>
      <w:r>
        <w:rPr>
          <w:color w:val="1F2F2B"/>
          <w:sz w:val="21"/>
          <w:szCs w:val="21"/>
        </w:rPr>
        <w:t xml:space="preserve">Fila de espera com posição, oferta e prazo</w:t>
      </w:r>
    </w:p>
    <w:p>
      <w:pPr>
        <w:pStyle w:val="ListParagraph"/>
        <w:numPr>
          <w:ilvl w:val="0"/>
          <w:numId w:val="1"/>
        </w:numPr>
        <w:spacing w:after="90" w:line="264"/>
      </w:pPr>
      <w:r>
        <w:rPr>
          <w:color w:val="1F2F2B"/>
          <w:sz w:val="21"/>
          <w:szCs w:val="21"/>
        </w:rPr>
        <w:t xml:space="preserve">Digitação da consulta inteira pelo teclado</w:t>
      </w:r>
    </w:p>
    <w:p>
      <w:pPr>
        <w:pStyle w:val="Heading2"/>
        <w:spacing w:after="120" w:before="260"/>
      </w:pPr>
      <w:r>
        <w:rPr>
          <w:b/>
          <w:bCs/>
          <w:color w:val="1F2F2B"/>
          <w:sz w:val="24"/>
          <w:szCs w:val="24"/>
        </w:rPr>
        <w:t xml:space="preserve">A forma está certa, o motor ainda não existe</w:t>
      </w:r>
    </w:p>
    <w:p>
      <w:pPr>
        <w:spacing w:after="60"/>
      </w:pPr>
    </w:p>
    <w:tbl>
      <w:tblPr>
        <w:tblW w:type="pct" w:w="100%"/>
        <w:tblBorders>
          <w:top w:val="single" w:color="D6E9E2" w:sz="4"/>
          <w:left w:val="none"/>
          <w:bottom w:val="single" w:color="D6E9E2" w:sz="4"/>
          <w:right w:val="none"/>
          <w:insideH w:val="single" w:color="D6E9E2" w:sz="4"/>
          <w:insideV w:val="none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2%"/>
            <w:shd w:fill="E2EFE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O que a tela mostra</w:t>
            </w:r>
          </w:p>
        </w:tc>
        <w:tc>
          <w:tcPr>
            <w:tcW w:type="pct" w:w="58%"/>
            <w:shd w:fill="E2EFE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O que ainda não acontece</w:t>
            </w:r>
          </w:p>
        </w:tc>
      </w:tr>
      <w:tr>
        <w:tc>
          <w:tcPr>
            <w:tcW w:type="pct" w:w="42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Assinatura eletrônica com código verificador</w:t>
            </w:r>
          </w:p>
        </w:tc>
        <w:tc>
          <w:tcPr>
            <w:tcW w:type="pct" w:w="58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5F716B"/>
                <w:sz w:val="19"/>
                <w:szCs w:val="19"/>
              </w:rPr>
              <w:t xml:space="preserve">O código é gerado localmente; virará assinatura criptográfica de verdade</w:t>
            </w:r>
          </w:p>
        </w:tc>
      </w:tr>
      <w:tr>
        <w:tc>
          <w:tcPr>
            <w:tcW w:type="pct" w:w="42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“Enviar ao responsável”</w:t>
            </w:r>
          </w:p>
        </w:tc>
        <w:tc>
          <w:tcPr>
            <w:tcW w:type="pct" w:w="58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5F716B"/>
                <w:sz w:val="19"/>
                <w:szCs w:val="19"/>
              </w:rPr>
              <w:t xml:space="preserve">O envio fica registrado, mas quem entrega é o aplicativo — outro projeto, ainda não conectado</w:t>
            </w:r>
          </w:p>
        </w:tc>
      </w:tr>
      <w:tr>
        <w:tc>
          <w:tcPr>
            <w:tcW w:type="pct" w:w="42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Lembrete de medicação</w:t>
            </w:r>
          </w:p>
        </w:tc>
        <w:tc>
          <w:tcPr>
            <w:tcW w:type="pct" w:w="58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5F716B"/>
                <w:sz w:val="19"/>
                <w:szCs w:val="19"/>
              </w:rPr>
              <w:t xml:space="preserve">Nasce da posologia e é exibido; quem dispara no celular é o aplicativo</w:t>
            </w:r>
          </w:p>
        </w:tc>
      </w:tr>
      <w:tr>
        <w:tc>
          <w:tcPr>
            <w:tcW w:type="pct" w:w="42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Aviso de remarcação e oferta de vaga</w:t>
            </w:r>
          </w:p>
        </w:tc>
        <w:tc>
          <w:tcPr>
            <w:tcW w:type="pct" w:w="58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5F716B"/>
                <w:sz w:val="19"/>
                <w:szCs w:val="19"/>
              </w:rPr>
              <w:t xml:space="preserve">O texto é gravado como comprovante; nenhuma mensagem sai</w:t>
            </w:r>
          </w:p>
        </w:tc>
      </w:tr>
      <w:tr>
        <w:tc>
          <w:tcPr>
            <w:tcW w:type="pct" w:w="42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Pré-consulta respondida no aplicativo</w:t>
            </w:r>
          </w:p>
        </w:tc>
        <w:tc>
          <w:tcPr>
            <w:tcW w:type="pct" w:w="58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5F716B"/>
                <w:sz w:val="19"/>
                <w:szCs w:val="19"/>
              </w:rPr>
              <w:t xml:space="preserve">O dado está plantado na demonstração; a coleta é do aplicativo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F2F2B"/>
          <w:sz w:val="24"/>
          <w:szCs w:val="24"/>
        </w:rPr>
        <w:t xml:space="preserve">Não existe — não prometa</w:t>
      </w:r>
    </w:p>
    <w:p>
      <w:pPr>
        <w:pStyle w:val="ListParagraph"/>
        <w:numPr>
          <w:ilvl w:val="0"/>
          <w:numId w:val="1"/>
        </w:numPr>
        <w:spacing w:after="90" w:line="264"/>
      </w:pPr>
      <w:r>
        <w:rPr>
          <w:b/>
          <w:bCs/>
          <w:color w:val="1F2F2B"/>
          <w:sz w:val="21"/>
          <w:szCs w:val="21"/>
        </w:rPr>
        <w:t xml:space="preserve">Nenhuma integração com servidor.</w:t>
      </w:r>
      <w:r>
        <w:rPr>
          <w:color w:val="1F2F2B"/>
          <w:sz w:val="21"/>
          <w:szCs w:val="21"/>
        </w:rPr>
        <w:t xml:space="preserve"> Tudo roda com dados de demonstração no próprio navegador</w:t>
      </w:r>
    </w:p>
    <w:p>
      <w:pPr>
        <w:pStyle w:val="ListParagraph"/>
        <w:numPr>
          <w:ilvl w:val="0"/>
          <w:numId w:val="1"/>
        </w:numPr>
        <w:spacing w:after="90" w:line="264"/>
      </w:pPr>
      <w:r>
        <w:rPr>
          <w:b/>
          <w:bCs/>
          <w:color w:val="1F2F2B"/>
          <w:sz w:val="21"/>
          <w:szCs w:val="21"/>
        </w:rPr>
        <w:t xml:space="preserve">Preços</w:t>
      </w:r>
      <w:r>
        <w:rPr>
          <w:color w:val="1F2F2B"/>
          <w:sz w:val="21"/>
          <w:szCs w:val="21"/>
        </w:rPr>
        <w:t xml:space="preserve">: o orçamento sai com os itens listados e os valores em branco</w:t>
      </w:r>
    </w:p>
    <w:p>
      <w:pPr>
        <w:pStyle w:val="ListParagraph"/>
        <w:numPr>
          <w:ilvl w:val="0"/>
          <w:numId w:val="1"/>
        </w:numPr>
        <w:spacing w:after="90" w:line="264"/>
      </w:pPr>
      <w:r>
        <w:rPr>
          <w:b/>
          <w:bCs/>
          <w:color w:val="1F2F2B"/>
          <w:sz w:val="21"/>
          <w:szCs w:val="21"/>
        </w:rPr>
        <w:t xml:space="preserve">Plano de saúde do paciente</w:t>
      </w:r>
      <w:r>
        <w:rPr>
          <w:color w:val="1F2F2B"/>
          <w:sz w:val="21"/>
          <w:szCs w:val="21"/>
        </w:rPr>
        <w:t xml:space="preserve">: operadora e apólice são preenchidos à mão</w:t>
      </w:r>
    </w:p>
    <w:p>
      <w:pPr>
        <w:pStyle w:val="ListParagraph"/>
        <w:numPr>
          <w:ilvl w:val="0"/>
          <w:numId w:val="1"/>
        </w:numPr>
        <w:spacing w:after="90" w:line="264"/>
      </w:pPr>
      <w:r>
        <w:rPr>
          <w:b/>
          <w:bCs/>
          <w:color w:val="1F2F2B"/>
          <w:sz w:val="21"/>
          <w:szCs w:val="21"/>
        </w:rPr>
        <w:t xml:space="preserve">Microchip</w:t>
      </w:r>
    </w:p>
    <w:p>
      <w:pPr>
        <w:pStyle w:val="ListParagraph"/>
        <w:numPr>
          <w:ilvl w:val="0"/>
          <w:numId w:val="1"/>
        </w:numPr>
        <w:spacing w:after="90" w:line="264"/>
      </w:pPr>
      <w:r>
        <w:rPr>
          <w:b/>
          <w:bCs/>
          <w:color w:val="1F2F2B"/>
          <w:sz w:val="21"/>
          <w:szCs w:val="21"/>
        </w:rPr>
        <w:t xml:space="preserve">Importação de dados</w:t>
      </w:r>
      <w:r>
        <w:rPr>
          <w:color w:val="1F2F2B"/>
          <w:sz w:val="21"/>
          <w:szCs w:val="21"/>
        </w:rPr>
        <w:t xml:space="preserve"> de outro sistema</w:t>
      </w:r>
    </w:p>
    <w:p>
      <w:pPr>
        <w:pBdr>
          <w:left w:val="single" w:color="8A6D1F" w:sz="18" w:space="10"/>
        </w:pBdr>
        <w:shd w:fill="FBF3E2" w:val="clear"/>
        <w:spacing w:after="160" w:before="140" w:line="276"/>
        <w:ind w:left="200" w:right="200"/>
      </w:pPr>
      <w:r>
        <w:rPr>
          <w:color w:val="1F2F2B"/>
          <w:sz w:val="20"/>
          <w:szCs w:val="20"/>
        </w:rPr>
        <w:t xml:space="preserve">Se o cliente pedir algo desta última lista, a melhor resposta é anotar na frente dele e dizer que vai para a lista do que construir primeiro. Isso vale mais que uma promessa vaga — e é o que esta fase do produto realmente precisa ouvir.</w:t>
      </w:r>
    </w:p>
    <w:p>
      <w:r>
        <w:br w:type="page"/>
      </w:r>
    </w:p>
    <w:p>
      <w:pPr>
        <w:pStyle w:val="Heading1"/>
        <w:pBdr>
          <w:bottom w:val="single" w:color="D6E9E2" w:sz="8" w:space="6"/>
        </w:pBdr>
        <w:spacing w:after="180" w:before="360"/>
      </w:pPr>
      <w:r>
        <w:rPr>
          <w:b/>
          <w:bCs/>
          <w:color w:val="456A60"/>
          <w:sz w:val="30"/>
          <w:szCs w:val="30"/>
        </w:rPr>
        <w:t xml:space="preserve">Plano B</w:t>
      </w:r>
    </w:p>
    <w:p>
      <w:pPr>
        <w:spacing w:after="140" w:line="276"/>
      </w:pPr>
      <w:r>
        <w:rPr>
          <w:color w:val="1F2F2B"/>
          <w:sz w:val="21"/>
          <w:szCs w:val="21"/>
        </w:rPr>
        <w:t xml:space="preserve">O que fazer quando algo não responde, sem quebrar o ritmo da apresentação.</w:t>
      </w:r>
    </w:p>
    <w:p>
      <w:pPr>
        <w:spacing w:after="80"/>
      </w:pPr>
    </w:p>
    <w:tbl>
      <w:tblPr>
        <w:tblW w:type="pct" w:w="100%"/>
        <w:tblBorders>
          <w:top w:val="single" w:color="D6E9E2" w:sz="4"/>
          <w:left w:val="none"/>
          <w:bottom w:val="single" w:color="D6E9E2" w:sz="4"/>
          <w:right w:val="none"/>
          <w:insideH w:val="single" w:color="D6E9E2" w:sz="4"/>
          <w:insideV w:val="none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4%"/>
            <w:shd w:fill="E2EFE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Se acontecer</w:t>
            </w:r>
          </w:p>
        </w:tc>
        <w:tc>
          <w:tcPr>
            <w:tcW w:type="pct" w:w="66%"/>
            <w:shd w:fill="E2EFE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pct" w:w="34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O menu “Clínico” não aparece</w:t>
            </w:r>
          </w:p>
        </w:tc>
        <w:tc>
          <w:tcPr>
            <w:tcW w:type="pct" w:w="66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5F716B"/>
                <w:sz w:val="19"/>
                <w:szCs w:val="19"/>
              </w:rPr>
              <w:t xml:space="preserve">O módulo está desligado para esta conta. Acrescente ?clinico=on ao endereço e recarregue, ou digite “clinico” com a tela aberta, fora de um campo de texto. Confirme também que você está logado com a conta em que ligou.</w:t>
            </w:r>
          </w:p>
        </w:tc>
      </w:tr>
      <w:tr>
        <w:tc>
          <w:tcPr>
            <w:tcW w:type="pct" w:w="34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A agenda abre vazia</w:t>
            </w:r>
          </w:p>
        </w:tc>
        <w:tc>
          <w:tcPr>
            <w:tcW w:type="pct" w:w="66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5F716B"/>
                <w:sz w:val="19"/>
                <w:szCs w:val="19"/>
              </w:rPr>
              <w:t xml:space="preserve">Verifique se é domingo. Se for, o ato 1 e o ato 2 não têm dado — pule direto para o prontuário, que funciona em qualquer dia.</w:t>
            </w:r>
          </w:p>
        </w:tc>
      </w:tr>
      <w:tr>
        <w:tc>
          <w:tcPr>
            <w:tcW w:type="pct" w:w="34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Uma tela demora ou trava</w:t>
            </w:r>
          </w:p>
        </w:tc>
        <w:tc>
          <w:tcPr>
            <w:tcW w:type="pct" w:w="66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5F716B"/>
                <w:sz w:val="19"/>
                <w:szCs w:val="19"/>
              </w:rPr>
              <w:t xml:space="preserve">Recarregue a página (F5). Os dados são recriados na hora e nada se perde, porque nada está salvo em servidor.</w:t>
            </w:r>
          </w:p>
        </w:tc>
      </w:tr>
      <w:tr>
        <w:tc>
          <w:tcPr>
            <w:tcW w:type="pct" w:w="34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Errou um passo e a tela ficou em estado estranho</w:t>
            </w:r>
          </w:p>
        </w:tc>
        <w:tc>
          <w:tcPr>
            <w:tcW w:type="pct" w:w="66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5F716B"/>
                <w:sz w:val="19"/>
                <w:szCs w:val="19"/>
              </w:rPr>
              <w:t xml:space="preserve">Recarregue. É a vantagem de rodar sobre dados de demonstração: o mundo volta ao início.</w:t>
            </w:r>
          </w:p>
        </w:tc>
      </w:tr>
      <w:tr>
        <w:tc>
          <w:tcPr>
            <w:tcW w:type="pct" w:w="34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O projetor corta as colunas da agenda</w:t>
            </w:r>
          </w:p>
        </w:tc>
        <w:tc>
          <w:tcPr>
            <w:tcW w:type="pct" w:w="66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5F716B"/>
                <w:sz w:val="19"/>
                <w:szCs w:val="19"/>
              </w:rPr>
              <w:t xml:space="preserve">Use o painel de exibição para reduzir a dois profissionais, ou diminua o zoom do navegador para 80 %.</w:t>
            </w:r>
          </w:p>
        </w:tc>
      </w:tr>
      <w:tr>
        <w:tc>
          <w:tcPr>
            <w:tcW w:type="pct" w:w="34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/>
                <w:bCs/>
                <w:color w:val="1F2F2B"/>
                <w:sz w:val="19"/>
                <w:szCs w:val="19"/>
              </w:rPr>
              <w:t xml:space="preserve">Perguntaram algo que você não sabe</w:t>
            </w:r>
          </w:p>
        </w:tc>
        <w:tc>
          <w:tcPr>
            <w:tcW w:type="pct" w:w="66%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5F716B"/>
                <w:sz w:val="19"/>
                <w:szCs w:val="19"/>
              </w:rPr>
              <w:t xml:space="preserve">Anote na frente da pessoa e diga que traz a resposta. Numa fase de protótipo, isso constrói mais confiança que responder por cima.</w:t>
            </w:r>
          </w:p>
        </w:tc>
      </w:tr>
    </w:tbl>
    <w:p>
      <w:pPr>
        <w:spacing w:after="300"/>
      </w:pPr>
    </w:p>
    <w:p>
      <w:pPr>
        <w:pBdr>
          <w:top w:val="single" w:color="D6E9E2" w:sz="8" w:space="12"/>
        </w:pBdr>
        <w:spacing w:before="200"/>
      </w:pPr>
      <w:r>
        <w:rPr>
          <w:b/>
          <w:bCs/>
          <w:color w:val="456A60"/>
          <w:sz w:val="24"/>
          <w:szCs w:val="24"/>
        </w:rPr>
        <w:t xml:space="preserve">Uma última coisa</w:t>
      </w:r>
    </w:p>
    <w:p>
      <w:pPr>
        <w:spacing w:after="140" w:line="276"/>
      </w:pPr>
      <w:r>
        <w:rPr>
          <w:color w:val="1F2F2B"/>
          <w:sz w:val="21"/>
          <w:szCs w:val="21"/>
        </w:rPr>
        <w:t xml:space="preserve">A apresentação não precisa terminar com o cliente convencido. Ela precisa terminar com ele </w:t>
      </w:r>
      <w:r>
        <w:rPr>
          <w:b/>
          <w:bCs/>
          <w:color w:val="1F2F2B"/>
          <w:sz w:val="21"/>
          <w:szCs w:val="21"/>
        </w:rPr>
        <w:t xml:space="preserve">falando do dia dele</w:t>
      </w:r>
      <w:r>
        <w:rPr>
          <w:color w:val="1F2F2B"/>
          <w:sz w:val="21"/>
          <w:szCs w:val="21"/>
        </w:rPr>
        <w:t xml:space="preserve"> — quantas faltas tem por semana, quantas vacinas deixa de cobrar, quanto tempo o veterinário gasta escrevendo. É essa conversa que decide a próxima reunião, e o roteiro inteiro existe para chegar até ela.</w:t>
      </w:r>
    </w:p>
    <w:sectPr>
      <w:footerReference w:type="default" r:id="rId7"/>
      <w:pgSz w:w="11906" w:h="16838" w:orient="portrait"/>
      <w:pgMar w:top="1140" w:right="1140" w:bottom="1140" w:left="11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716B"/>
        <w:sz w:val="16"/>
        <w:szCs w:val="16"/>
      </w:rPr>
      <w:t xml:space="preserve">PetJourney · Roteiro de Apresentação · Módulo Clínico          </w:t>
    </w:r>
    <w:r>
      <w:rPr>
        <w:color w:val="5F71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F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de Apresentação — Módulo Clínico</dc:title>
  <dc:creator>PetJourney</dc:creator>
  <dc:description>Roteiro de demonstração do fluxo clínico do portal do parceiro.</dc:description>
  <cp:lastModifiedBy>Un-named</cp:lastModifiedBy>
  <cp:revision>1</cp:revision>
  <dcterms:created xsi:type="dcterms:W3CDTF">2026-09-02T20:16:40.085Z</dcterms:created>
  <dcterms:modified xsi:type="dcterms:W3CDTF">2026-09-02T20:16:40.086Z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