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16EC" w14:textId="77777777" w:rsidR="00D8708D" w:rsidRPr="00553494" w:rsidRDefault="00000000">
      <w:pPr>
        <w:spacing w:before="720" w:after="240"/>
        <w:jc w:val="center"/>
        <w:rPr>
          <w:sz w:val="48"/>
          <w:szCs w:val="48"/>
        </w:rPr>
      </w:pPr>
      <w:r w:rsidRPr="00553494">
        <w:rPr>
          <w:b/>
          <w:color w:val="1B365D"/>
          <w:sz w:val="48"/>
          <w:szCs w:val="48"/>
        </w:rPr>
        <w:t>UNIVERSIDAD TECNOLÓGICA DE HONDURAS</w:t>
      </w:r>
      <w:r w:rsidRPr="00553494">
        <w:rPr>
          <w:b/>
          <w:color w:val="1B365D"/>
          <w:sz w:val="48"/>
          <w:szCs w:val="48"/>
        </w:rPr>
        <w:br/>
        <w:t>UTH</w:t>
      </w:r>
    </w:p>
    <w:p w14:paraId="6CA2223D" w14:textId="77777777" w:rsidR="00D8708D" w:rsidRDefault="00000000">
      <w:pPr>
        <w:spacing w:after="480"/>
        <w:jc w:val="center"/>
      </w:pPr>
      <w:r>
        <w:rPr>
          <w:color w:val="4682B4"/>
        </w:rPr>
        <w:t>━━━━━━━━━━━━━━━━━━━━━━━━━━━━━━</w:t>
      </w:r>
    </w:p>
    <w:p w14:paraId="14D7E4AD" w14:textId="5C91ACE5" w:rsidR="00553494" w:rsidRPr="00553494" w:rsidRDefault="00000000" w:rsidP="00553494">
      <w:pPr>
        <w:spacing w:after="240"/>
        <w:jc w:val="center"/>
        <w:rPr>
          <w:b/>
          <w:color w:val="1B365D"/>
          <w:sz w:val="32"/>
          <w:szCs w:val="32"/>
        </w:rPr>
      </w:pPr>
      <w:r w:rsidRPr="00553494">
        <w:rPr>
          <w:b/>
          <w:color w:val="1B365D"/>
          <w:sz w:val="32"/>
          <w:szCs w:val="32"/>
        </w:rPr>
        <w:t>DESARROLLO DE UN SERVICIO WEB PARA LA DETECCIÓN DE ENFERMEDADES EN HOJAS DE CAFÉ</w:t>
      </w:r>
    </w:p>
    <w:p w14:paraId="1191DC00" w14:textId="77777777" w:rsidR="00553494" w:rsidRDefault="00553494">
      <w:pPr>
        <w:spacing w:after="240"/>
        <w:jc w:val="center"/>
      </w:pPr>
    </w:p>
    <w:p w14:paraId="4DF676CF" w14:textId="0338BFF7" w:rsidR="00553494" w:rsidRDefault="00000000" w:rsidP="00553494">
      <w:pPr>
        <w:spacing w:after="960"/>
        <w:jc w:val="center"/>
        <w:rPr>
          <w:i/>
          <w:color w:val="4682B4"/>
          <w:sz w:val="26"/>
        </w:rPr>
      </w:pPr>
      <w:r>
        <w:rPr>
          <w:i/>
          <w:color w:val="4682B4"/>
          <w:sz w:val="26"/>
        </w:rPr>
        <w:t>AgroDetect Café</w:t>
      </w:r>
      <w:r>
        <w:rPr>
          <w:i/>
          <w:color w:val="4682B4"/>
          <w:sz w:val="26"/>
        </w:rPr>
        <w:br/>
        <w:t xml:space="preserve">Servicio Web basado en Inteligencia Artificial y </w:t>
      </w:r>
      <w:proofErr w:type="spellStart"/>
      <w:r>
        <w:rPr>
          <w:i/>
          <w:color w:val="4682B4"/>
          <w:sz w:val="26"/>
        </w:rPr>
        <w:t>Computación</w:t>
      </w:r>
      <w:proofErr w:type="spellEnd"/>
      <w:r>
        <w:rPr>
          <w:i/>
          <w:color w:val="4682B4"/>
          <w:sz w:val="26"/>
        </w:rPr>
        <w:t xml:space="preserve"> </w:t>
      </w:r>
      <w:proofErr w:type="spellStart"/>
      <w:r>
        <w:rPr>
          <w:i/>
          <w:color w:val="4682B4"/>
          <w:sz w:val="26"/>
        </w:rPr>
        <w:t>en</w:t>
      </w:r>
      <w:proofErr w:type="spellEnd"/>
      <w:r>
        <w:rPr>
          <w:i/>
          <w:color w:val="4682B4"/>
          <w:sz w:val="26"/>
        </w:rPr>
        <w:t xml:space="preserve"> la Nube</w:t>
      </w:r>
    </w:p>
    <w:p w14:paraId="4A217D77" w14:textId="77777777" w:rsidR="00553494" w:rsidRPr="00553494" w:rsidRDefault="00553494" w:rsidP="00553494">
      <w:pPr>
        <w:spacing w:after="960"/>
        <w:jc w:val="center"/>
        <w:rPr>
          <w:i/>
          <w:color w:val="4682B4"/>
          <w:sz w:val="2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D8708D" w14:paraId="54BA143B" w14:textId="77777777">
        <w:trPr>
          <w:jc w:val="center"/>
        </w:trPr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34B28" w14:textId="77777777" w:rsidR="00D8708D" w:rsidRDefault="00000000" w:rsidP="00553494">
            <w:r>
              <w:rPr>
                <w:b/>
                <w:color w:val="1B365D"/>
                <w:sz w:val="20"/>
              </w:rPr>
              <w:t>Asignatura:</w:t>
            </w:r>
          </w:p>
        </w:tc>
        <w:tc>
          <w:tcPr>
            <w:tcW w:w="61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72383" w14:textId="77777777" w:rsidR="00D8708D" w:rsidRDefault="00000000" w:rsidP="00553494">
            <w:r>
              <w:rPr>
                <w:sz w:val="20"/>
              </w:rPr>
              <w:t>Computación en la Nube</w:t>
            </w:r>
          </w:p>
        </w:tc>
      </w:tr>
      <w:tr w:rsidR="00D8708D" w14:paraId="7CBDE608" w14:textId="77777777">
        <w:trPr>
          <w:jc w:val="center"/>
        </w:trPr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70BC1" w14:textId="77777777" w:rsidR="00D8708D" w:rsidRDefault="00000000" w:rsidP="00553494">
            <w:r>
              <w:rPr>
                <w:b/>
                <w:color w:val="1B365D"/>
                <w:sz w:val="20"/>
              </w:rPr>
              <w:t>Presentado por:</w:t>
            </w:r>
          </w:p>
        </w:tc>
        <w:tc>
          <w:tcPr>
            <w:tcW w:w="61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AA94F" w14:textId="77777777" w:rsidR="00D8708D" w:rsidRDefault="00000000" w:rsidP="00553494">
            <w:r>
              <w:rPr>
                <w:sz w:val="20"/>
              </w:rPr>
              <w:t>Oscar Noe Espino Aguirre</w:t>
            </w:r>
          </w:p>
        </w:tc>
      </w:tr>
      <w:tr w:rsidR="00D8708D" w14:paraId="70412C77" w14:textId="77777777">
        <w:trPr>
          <w:jc w:val="center"/>
        </w:trPr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EBE4D" w14:textId="77777777" w:rsidR="00D8708D" w:rsidRDefault="00000000" w:rsidP="00553494">
            <w:r>
              <w:rPr>
                <w:b/>
                <w:color w:val="1B365D"/>
                <w:sz w:val="20"/>
              </w:rPr>
              <w:t>Número de cuenta:</w:t>
            </w:r>
          </w:p>
        </w:tc>
        <w:tc>
          <w:tcPr>
            <w:tcW w:w="61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73ECD" w14:textId="77777777" w:rsidR="00D8708D" w:rsidRDefault="00000000" w:rsidP="00553494">
            <w:r>
              <w:rPr>
                <w:sz w:val="20"/>
              </w:rPr>
              <w:t>202310110465</w:t>
            </w:r>
          </w:p>
        </w:tc>
      </w:tr>
      <w:tr w:rsidR="00D8708D" w14:paraId="23945B94" w14:textId="77777777">
        <w:trPr>
          <w:jc w:val="center"/>
        </w:trPr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3C3F3" w14:textId="77777777" w:rsidR="00D8708D" w:rsidRDefault="00000000" w:rsidP="00553494">
            <w:r>
              <w:rPr>
                <w:b/>
                <w:color w:val="1B365D"/>
                <w:sz w:val="20"/>
              </w:rPr>
              <w:t>Tecnologías principales:</w:t>
            </w:r>
          </w:p>
        </w:tc>
        <w:tc>
          <w:tcPr>
            <w:tcW w:w="61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0F85A" w14:textId="77777777" w:rsidR="00D8708D" w:rsidRDefault="00000000" w:rsidP="00553494">
            <w:r>
              <w:rPr>
                <w:sz w:val="20"/>
              </w:rPr>
              <w:t>Python · TensorFlow/Keras · Streamlit · Groq API · GitHub</w:t>
            </w:r>
          </w:p>
        </w:tc>
      </w:tr>
      <w:tr w:rsidR="00D8708D" w14:paraId="42EE28FA" w14:textId="77777777">
        <w:trPr>
          <w:jc w:val="center"/>
        </w:trPr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A102A" w14:textId="77777777" w:rsidR="00D8708D" w:rsidRDefault="00000000" w:rsidP="00553494">
            <w:r>
              <w:rPr>
                <w:b/>
                <w:color w:val="1B365D"/>
                <w:sz w:val="20"/>
              </w:rPr>
              <w:t>Plataforma de despliegue:</w:t>
            </w:r>
          </w:p>
        </w:tc>
        <w:tc>
          <w:tcPr>
            <w:tcW w:w="61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AD51B" w14:textId="77777777" w:rsidR="00D8708D" w:rsidRDefault="00000000" w:rsidP="00553494">
            <w:r>
              <w:rPr>
                <w:sz w:val="20"/>
              </w:rPr>
              <w:t>Streamlit Community Cloud</w:t>
            </w:r>
          </w:p>
        </w:tc>
      </w:tr>
    </w:tbl>
    <w:p w14:paraId="45A6D331" w14:textId="77777777" w:rsidR="00D8708D" w:rsidRDefault="00000000">
      <w:pPr>
        <w:spacing w:before="960"/>
        <w:jc w:val="center"/>
      </w:pPr>
      <w:r>
        <w:rPr>
          <w:b/>
          <w:color w:val="1B365D"/>
        </w:rPr>
        <w:t>Año 2026</w:t>
      </w:r>
    </w:p>
    <w:p w14:paraId="2C00C682" w14:textId="77777777" w:rsidR="00D8708D" w:rsidRDefault="00000000">
      <w:r>
        <w:br w:type="page"/>
      </w:r>
    </w:p>
    <w:p w14:paraId="34CC3C8C" w14:textId="77777777" w:rsidR="00D8708D" w:rsidRDefault="00000000">
      <w:pPr>
        <w:keepNext/>
        <w:spacing w:before="360"/>
      </w:pPr>
      <w:r>
        <w:rPr>
          <w:b/>
          <w:color w:val="1B365D"/>
          <w:sz w:val="28"/>
        </w:rPr>
        <w:lastRenderedPageBreak/>
        <w:t>1. Introducción y Acceso al Servicio Web</w:t>
      </w:r>
    </w:p>
    <w:p w14:paraId="1A3BA01A" w14:textId="77777777" w:rsidR="00D8708D" w:rsidRDefault="00000000">
      <w:r>
        <w:t>AgroDetect Café es un Servicio Web desarrollado con Python y Streamlit para apoyar la identificación de condiciones y enfermedades presentes en hojas de café mediante Inteligencia Artificial. El sistema permite cargar una fotografía de una hoja, procesarla mediante un modelo de clasificación desarrollado con TensorFlow/Keras y obtener una predicción junto con el porcentaje de confianza correspondiente.</w:t>
      </w:r>
    </w:p>
    <w:p w14:paraId="7C79C5BB" w14:textId="77777777" w:rsidR="00D8708D" w:rsidRDefault="00000000">
      <w:r>
        <w:t xml:space="preserve">Como componente innovador, el sistema integra la </w:t>
      </w:r>
      <w:r>
        <w:rPr>
          <w:b/>
        </w:rPr>
        <w:t>API de Groq</w:t>
      </w:r>
      <w:r>
        <w:t xml:space="preserve"> para generar orientación técnica relacionada con la condición detectada, incluyendo diferenciación, manejo agronómico preventivo, monitoreo, seguimiento y registro. El proyecto fue desarrollado bajo un enfoque de </w:t>
      </w:r>
      <w:r>
        <w:rPr>
          <w:b/>
        </w:rPr>
        <w:t>Computación en la Nube</w:t>
      </w:r>
      <w:r>
        <w:t>, utilizando GitHub como repositorio y Streamlit Community Cloud como plataforma de despliegue.</w:t>
      </w:r>
    </w:p>
    <w:p w14:paraId="66A3914A" w14:textId="77777777" w:rsidR="00D8708D" w:rsidRDefault="00000000">
      <w:pPr>
        <w:keepNext/>
        <w:spacing w:before="280" w:after="80"/>
      </w:pPr>
      <w:r>
        <w:rPr>
          <w:b/>
          <w:color w:val="4682B4"/>
          <w:sz w:val="24"/>
        </w:rPr>
        <w:t>1.1 Enlaces Oficiales de Producción y Repositorio</w:t>
      </w:r>
    </w:p>
    <w:p w14:paraId="2C09B58D" w14:textId="77777777" w:rsidR="00D8708D" w:rsidRDefault="00000000">
      <w:r>
        <w:t>El servicio se encuentra operando en producción y el código fuente está disponible públicamente para su revisión:</w:t>
      </w:r>
    </w:p>
    <w:p w14:paraId="0B86AAC2" w14:textId="77777777" w:rsidR="00D8708D" w:rsidRDefault="00000000">
      <w:pPr>
        <w:pStyle w:val="Listaconvietas"/>
        <w:spacing w:after="60"/>
      </w:pPr>
      <w:r>
        <w:rPr>
          <w:b/>
          <w:color w:val="1B365D"/>
        </w:rPr>
        <w:t xml:space="preserve">Servicio Web Desplegado: </w:t>
      </w:r>
      <w:r>
        <w:rPr>
          <w:color w:val="4682B4"/>
          <w:u w:val="single"/>
        </w:rPr>
        <w:t>https://agrodetectordecafe-oscarespino.streamlit.app/</w:t>
      </w:r>
    </w:p>
    <w:p w14:paraId="4851815C" w14:textId="77777777" w:rsidR="00D8708D" w:rsidRDefault="00000000">
      <w:pPr>
        <w:pStyle w:val="Listaconvietas"/>
        <w:spacing w:after="60"/>
      </w:pPr>
      <w:r>
        <w:rPr>
          <w:b/>
          <w:color w:val="1B365D"/>
        </w:rPr>
        <w:t xml:space="preserve">Repositorio GitHub: </w:t>
      </w:r>
      <w:r>
        <w:rPr>
          <w:color w:val="4682B4"/>
          <w:u w:val="single"/>
        </w:rPr>
        <w:t>https://github.com/OsEspino-Sen/agrodetect-cafe</w:t>
      </w:r>
    </w:p>
    <w:p w14:paraId="79DC78B1" w14:textId="77777777" w:rsidR="00D8708D" w:rsidRDefault="00000000">
      <w:pPr>
        <w:keepNext/>
        <w:spacing w:before="360"/>
      </w:pPr>
      <w:r>
        <w:rPr>
          <w:b/>
          <w:color w:val="1B365D"/>
          <w:sz w:val="28"/>
        </w:rPr>
        <w:t>2. Objetivos del Proyecto</w:t>
      </w:r>
    </w:p>
    <w:p w14:paraId="1A0F0914" w14:textId="77777777" w:rsidR="00D8708D" w:rsidRDefault="00000000">
      <w:r>
        <w:t>Desarrollar un Servicio Web escalable y accesible públicamente que permita:</w:t>
      </w:r>
    </w:p>
    <w:p w14:paraId="4DDBF199" w14:textId="77777777" w:rsidR="00D8708D" w:rsidRDefault="00000000">
      <w:pPr>
        <w:pStyle w:val="Listaconvietas"/>
        <w:spacing w:after="60"/>
      </w:pPr>
      <w:r>
        <w:t>Recibir imágenes de hojas de café cargadas por el usuario desde cualquier dispositivo.</w:t>
      </w:r>
    </w:p>
    <w:p w14:paraId="09D0504E" w14:textId="77777777" w:rsidR="00D8708D" w:rsidRDefault="00000000">
      <w:pPr>
        <w:pStyle w:val="Listaconvietas"/>
        <w:spacing w:after="60"/>
      </w:pPr>
      <w:r>
        <w:t>Procesar y mostrar la imagen seleccionada de manera clara.</w:t>
      </w:r>
    </w:p>
    <w:p w14:paraId="17A56C06" w14:textId="77777777" w:rsidR="00D8708D" w:rsidRDefault="00000000">
      <w:pPr>
        <w:pStyle w:val="Listaconvietas"/>
        <w:spacing w:after="60"/>
      </w:pPr>
      <w:r>
        <w:t>Clasificar la imagen mediante un modelo entrenado de Inteligencia Artificial (TensorFlow/Keras).</w:t>
      </w:r>
    </w:p>
    <w:p w14:paraId="402DD1AF" w14:textId="77777777" w:rsidR="00D8708D" w:rsidRDefault="00000000">
      <w:pPr>
        <w:pStyle w:val="Listaconvietas"/>
        <w:spacing w:after="60"/>
      </w:pPr>
      <w:r>
        <w:t>Identificar la clase con mayor probabilidad y mostrar el porcentaje de confianza asociado.</w:t>
      </w:r>
    </w:p>
    <w:p w14:paraId="38D2068F" w14:textId="77777777" w:rsidR="00D8708D" w:rsidRDefault="00000000">
      <w:pPr>
        <w:pStyle w:val="Listaconvietas"/>
        <w:spacing w:after="60"/>
      </w:pPr>
      <w:r>
        <w:t>Mostrar la distribución completa de probabilidades de las cuatro clases evaluadas.</w:t>
      </w:r>
    </w:p>
    <w:p w14:paraId="6C526993" w14:textId="77777777" w:rsidR="00D8708D" w:rsidRDefault="00000000">
      <w:pPr>
        <w:pStyle w:val="Listaconvietas"/>
        <w:spacing w:after="60"/>
      </w:pPr>
      <w:r>
        <w:t>Utilizar la API de Groq para generar orientación técnica experta y recomendaciones de manejo preventivo.</w:t>
      </w:r>
    </w:p>
    <w:p w14:paraId="30A90D23" w14:textId="77777777" w:rsidR="00D8708D" w:rsidRDefault="00000000">
      <w:pPr>
        <w:pStyle w:val="Listaconvietas"/>
        <w:spacing w:after="60"/>
      </w:pPr>
      <w:r>
        <w:t>Proporcionar acciones de monitoreo, seguimiento y registro para la trazabilidad.</w:t>
      </w:r>
    </w:p>
    <w:p w14:paraId="6069BE5F" w14:textId="77777777" w:rsidR="00D8708D" w:rsidRDefault="00000000">
      <w:pPr>
        <w:pStyle w:val="Listaconvietas"/>
        <w:spacing w:after="60"/>
      </w:pPr>
      <w:r>
        <w:t>Permitir la generación y descarga de un informe técnico en formato PDF.</w:t>
      </w:r>
    </w:p>
    <w:p w14:paraId="53B9275D" w14:textId="77777777" w:rsidR="00D8708D" w:rsidRDefault="00000000">
      <w:pPr>
        <w:pStyle w:val="Listaconvietas"/>
        <w:spacing w:after="60"/>
      </w:pPr>
      <w:r>
        <w:t xml:space="preserve">Estar disponible en internet de manera permanente mediante servicios de </w:t>
      </w:r>
      <w:proofErr w:type="spellStart"/>
      <w:r>
        <w:t>computación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208DE916" w14:textId="77777777" w:rsidR="00553494" w:rsidRDefault="00553494" w:rsidP="00553494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002FE81C" w14:textId="77777777" w:rsidR="00553494" w:rsidRDefault="00553494" w:rsidP="00553494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0B57AB92" w14:textId="77777777" w:rsidR="00553494" w:rsidRDefault="00553494" w:rsidP="00553494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513AC3EA" w14:textId="77777777" w:rsidR="00553494" w:rsidRDefault="00553494" w:rsidP="00553494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3F3A6A31" w14:textId="77777777" w:rsidR="00553494" w:rsidRDefault="00553494" w:rsidP="00553494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4D561B70" w14:textId="77777777" w:rsidR="00553494" w:rsidRDefault="00553494" w:rsidP="00553494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0128075C" w14:textId="77777777" w:rsidR="00D8708D" w:rsidRDefault="00000000">
      <w:pPr>
        <w:keepNext/>
        <w:spacing w:before="360"/>
      </w:pPr>
      <w:r>
        <w:rPr>
          <w:b/>
          <w:color w:val="1B365D"/>
          <w:sz w:val="28"/>
        </w:rPr>
        <w:lastRenderedPageBreak/>
        <w:t>3. Tecnologías Utilizadas</w:t>
      </w:r>
    </w:p>
    <w:p w14:paraId="77AF0F76" w14:textId="77777777" w:rsidR="00D8708D" w:rsidRDefault="00000000">
      <w:r>
        <w:t>El desarrollo del proyecto se sustentó en el siguiente stack tecnológico: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12"/>
        <w:gridCol w:w="5148"/>
      </w:tblGrid>
      <w:tr w:rsidR="00D8708D" w14:paraId="042F4388" w14:textId="77777777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1272B" w14:textId="77777777" w:rsidR="00D8708D" w:rsidRDefault="00000000">
            <w:r>
              <w:rPr>
                <w:b/>
                <w:color w:val="FFFFFF"/>
                <w:sz w:val="21"/>
              </w:rPr>
              <w:t>Tecnología / Herramienta</w:t>
            </w:r>
          </w:p>
        </w:tc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86107" w14:textId="77777777" w:rsidR="00D8708D" w:rsidRDefault="00000000">
            <w:r>
              <w:rPr>
                <w:b/>
                <w:color w:val="FFFFFF"/>
                <w:sz w:val="21"/>
              </w:rPr>
              <w:t>Función Principal en el Proyecto</w:t>
            </w:r>
          </w:p>
        </w:tc>
      </w:tr>
      <w:tr w:rsidR="00D8708D" w14:paraId="0765E381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60CB" w14:textId="77777777" w:rsidR="00D8708D" w:rsidRDefault="00000000">
            <w:r>
              <w:rPr>
                <w:b/>
                <w:sz w:val="20"/>
              </w:rPr>
              <w:t>Python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21EB" w14:textId="77777777" w:rsidR="00D8708D" w:rsidRDefault="00000000">
            <w:r>
              <w:rPr>
                <w:sz w:val="20"/>
              </w:rPr>
              <w:t>Lenguaje de programación principal para la lógica del servicio web.</w:t>
            </w:r>
          </w:p>
        </w:tc>
      </w:tr>
      <w:tr w:rsidR="00D8708D" w14:paraId="1CDD1F28" w14:textId="77777777">
        <w:trPr>
          <w:jc w:val="center"/>
        </w:trPr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8901" w14:textId="77777777" w:rsidR="00D8708D" w:rsidRDefault="00000000">
            <w:r>
              <w:rPr>
                <w:b/>
                <w:sz w:val="20"/>
              </w:rPr>
              <w:t>Streamlit</w:t>
            </w:r>
          </w:p>
        </w:tc>
        <w:tc>
          <w:tcPr>
            <w:tcW w:w="5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CD99" w14:textId="77777777" w:rsidR="00D8708D" w:rsidRDefault="00000000">
            <w:r>
              <w:rPr>
                <w:sz w:val="20"/>
              </w:rPr>
              <w:t>Framework para la creación de la interfaz de usuario y despliegue del servicio web.</w:t>
            </w:r>
          </w:p>
        </w:tc>
      </w:tr>
      <w:tr w:rsidR="00D8708D" w14:paraId="317CC3AF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FA53" w14:textId="77777777" w:rsidR="00D8708D" w:rsidRDefault="00000000">
            <w:r>
              <w:rPr>
                <w:b/>
                <w:sz w:val="20"/>
              </w:rPr>
              <w:t>TensorFlow / Keras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03637" w14:textId="77777777" w:rsidR="00D8708D" w:rsidRDefault="00000000">
            <w:r>
              <w:rPr>
                <w:sz w:val="20"/>
              </w:rPr>
              <w:t>Motor de Deep Learning para la clasificación de imágenes de hojas de café.</w:t>
            </w:r>
          </w:p>
        </w:tc>
      </w:tr>
      <w:tr w:rsidR="00D8708D" w14:paraId="51E4CE36" w14:textId="77777777">
        <w:trPr>
          <w:jc w:val="center"/>
        </w:trPr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D30A" w14:textId="77777777" w:rsidR="00D8708D" w:rsidRDefault="00000000">
            <w:r>
              <w:rPr>
                <w:b/>
                <w:sz w:val="20"/>
              </w:rPr>
              <w:t>NumPy &amp; Pillow</w:t>
            </w:r>
          </w:p>
        </w:tc>
        <w:tc>
          <w:tcPr>
            <w:tcW w:w="5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DE88" w14:textId="77777777" w:rsidR="00D8708D" w:rsidRDefault="00000000">
            <w:r>
              <w:rPr>
                <w:sz w:val="20"/>
              </w:rPr>
              <w:t>Librerías para el procesamiento numérico y manipulación de imágenes.</w:t>
            </w:r>
          </w:p>
        </w:tc>
      </w:tr>
      <w:tr w:rsidR="00D8708D" w14:paraId="14D44655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E068" w14:textId="77777777" w:rsidR="00D8708D" w:rsidRDefault="00000000">
            <w:r>
              <w:rPr>
                <w:b/>
                <w:sz w:val="20"/>
              </w:rPr>
              <w:t>Groq API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DA1B" w14:textId="77777777" w:rsidR="00D8708D" w:rsidRDefault="00000000">
            <w:r>
              <w:rPr>
                <w:sz w:val="20"/>
              </w:rPr>
              <w:t>Modelo de lenguaje avanzado para la generación de orientación técnica agronómica.</w:t>
            </w:r>
          </w:p>
        </w:tc>
      </w:tr>
      <w:tr w:rsidR="00D8708D" w14:paraId="19E163F3" w14:textId="77777777">
        <w:trPr>
          <w:jc w:val="center"/>
        </w:trPr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DC8F" w14:textId="77777777" w:rsidR="00D8708D" w:rsidRDefault="00000000">
            <w:r>
              <w:rPr>
                <w:b/>
                <w:sz w:val="20"/>
              </w:rPr>
              <w:t>ReportLab</w:t>
            </w:r>
          </w:p>
        </w:tc>
        <w:tc>
          <w:tcPr>
            <w:tcW w:w="5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1DD7" w14:textId="77777777" w:rsidR="00D8708D" w:rsidRDefault="00000000">
            <w:r>
              <w:rPr>
                <w:sz w:val="20"/>
              </w:rPr>
              <w:t>Librería para la generación dinámica de informes técnicos en formato PDF.</w:t>
            </w:r>
          </w:p>
        </w:tc>
      </w:tr>
      <w:tr w:rsidR="00D8708D" w14:paraId="314A5D93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2682" w14:textId="77777777" w:rsidR="00D8708D" w:rsidRDefault="00000000">
            <w:r>
              <w:rPr>
                <w:b/>
                <w:sz w:val="20"/>
              </w:rPr>
              <w:t>Git &amp; GitHub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4322" w14:textId="77777777" w:rsidR="00D8708D" w:rsidRDefault="00000000">
            <w:r>
              <w:rPr>
                <w:sz w:val="20"/>
              </w:rPr>
              <w:t>Control de versiones y alojamiento del repositorio de código fuente.</w:t>
            </w:r>
          </w:p>
        </w:tc>
      </w:tr>
      <w:tr w:rsidR="00D8708D" w14:paraId="764728B5" w14:textId="77777777">
        <w:trPr>
          <w:jc w:val="center"/>
        </w:trPr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8B4D" w14:textId="77777777" w:rsidR="00D8708D" w:rsidRDefault="00000000">
            <w:r>
              <w:rPr>
                <w:b/>
                <w:sz w:val="20"/>
              </w:rPr>
              <w:t>Streamlit Community Cloud</w:t>
            </w:r>
          </w:p>
        </w:tc>
        <w:tc>
          <w:tcPr>
            <w:tcW w:w="5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B39C" w14:textId="77777777" w:rsidR="00D8708D" w:rsidRDefault="00000000">
            <w:r>
              <w:rPr>
                <w:sz w:val="20"/>
              </w:rPr>
              <w:t>Plataforma en la nube para el despliegue y puesta en producción del servicio web.</w:t>
            </w:r>
          </w:p>
        </w:tc>
      </w:tr>
    </w:tbl>
    <w:p w14:paraId="22F19B12" w14:textId="77777777" w:rsidR="00D8708D" w:rsidRDefault="00000000">
      <w:pPr>
        <w:keepNext/>
        <w:spacing w:before="360"/>
      </w:pPr>
      <w:r>
        <w:rPr>
          <w:b/>
          <w:color w:val="1B365D"/>
          <w:sz w:val="28"/>
        </w:rPr>
        <w:t>4. Arquitectura y Funcionamiento del Sistema</w:t>
      </w:r>
    </w:p>
    <w:p w14:paraId="29D6C9FF" w14:textId="77777777" w:rsidR="00D8708D" w:rsidRDefault="00000000">
      <w:r>
        <w:t>El flujo operativo del sistema conecta la interfaz web con los modelos de visión artificial y lenguaje natural de manera fluida:</w:t>
      </w:r>
    </w:p>
    <w:p w14:paraId="301007EA" w14:textId="77777777" w:rsidR="00D8708D" w:rsidRDefault="00000000">
      <w:pPr>
        <w:spacing w:after="80"/>
        <w:ind w:left="360"/>
      </w:pPr>
      <w:r>
        <w:rPr>
          <w:b/>
          <w:color w:val="1B365D"/>
        </w:rPr>
        <w:t xml:space="preserve">1. Carga de Imagen: </w:t>
      </w:r>
      <w:r>
        <w:t>El usuario accede al Servicio Web y carga una fotografía de una hoja de café desde su dispositivo.</w:t>
      </w:r>
    </w:p>
    <w:p w14:paraId="720C7266" w14:textId="77777777" w:rsidR="00D8708D" w:rsidRDefault="00000000">
      <w:pPr>
        <w:spacing w:after="80"/>
        <w:ind w:left="360"/>
      </w:pPr>
      <w:r>
        <w:rPr>
          <w:b/>
          <w:color w:val="1B365D"/>
        </w:rPr>
        <w:t xml:space="preserve">2. Procesamiento Previo: </w:t>
      </w:r>
      <w:r>
        <w:t>Streamlit recibe la imagen, la convierte al espacio RGB, la redimensiona a las dimensiones requeridas y la normaliza.</w:t>
      </w:r>
    </w:p>
    <w:p w14:paraId="628D9D73" w14:textId="77777777" w:rsidR="00D8708D" w:rsidRDefault="00000000">
      <w:pPr>
        <w:spacing w:after="80"/>
        <w:ind w:left="360"/>
      </w:pPr>
      <w:r>
        <w:rPr>
          <w:b/>
          <w:color w:val="1B365D"/>
        </w:rPr>
        <w:t xml:space="preserve">3. Inferencia del Modelo: </w:t>
      </w:r>
      <w:r>
        <w:t>El modelo entrenado con TensorFlow/Keras (`modelo_cafe.keras`) procesa la imagen y emite un vector de probabilidades.</w:t>
      </w:r>
    </w:p>
    <w:p w14:paraId="6DDE4248" w14:textId="77777777" w:rsidR="00D8708D" w:rsidRDefault="00000000">
      <w:pPr>
        <w:spacing w:after="80"/>
        <w:ind w:left="360"/>
      </w:pPr>
      <w:r>
        <w:rPr>
          <w:b/>
          <w:color w:val="1B365D"/>
        </w:rPr>
        <w:t xml:space="preserve">4. Clasificación Principal: </w:t>
      </w:r>
      <w:r>
        <w:t>El sistema identifica la clase con mayor probabilidad entre las cuatro categorías: Healthy (Sano), Minador, Phoma y Roya, mostrando el porcentaje de confianza.</w:t>
      </w:r>
    </w:p>
    <w:p w14:paraId="02A1A784" w14:textId="77777777" w:rsidR="00D8708D" w:rsidRDefault="00000000">
      <w:pPr>
        <w:spacing w:after="80"/>
        <w:ind w:left="360"/>
      </w:pPr>
      <w:r>
        <w:rPr>
          <w:b/>
          <w:color w:val="1B365D"/>
        </w:rPr>
        <w:lastRenderedPageBreak/>
        <w:t xml:space="preserve">5. Consulta a la API de Groq: </w:t>
      </w:r>
      <w:r>
        <w:t>El resultado de la clasificación se utiliza como contexto estructurado para invocar la API de Groq, solicitando orientación técnica experta.</w:t>
      </w:r>
    </w:p>
    <w:p w14:paraId="0EA4210A" w14:textId="77777777" w:rsidR="00D8708D" w:rsidRDefault="00000000">
      <w:pPr>
        <w:spacing w:after="80"/>
        <w:ind w:left="360"/>
      </w:pPr>
      <w:r>
        <w:rPr>
          <w:b/>
          <w:color w:val="1B365D"/>
        </w:rPr>
        <w:t xml:space="preserve">6. Presentación y Reporte: </w:t>
      </w:r>
      <w:r>
        <w:t>La interfaz muestra de forma clara el diagnóstico, la distribución de probabilidades, las recomendaciones técnicas y la opción de exportar un informe en PDF.</w:t>
      </w:r>
    </w:p>
    <w:p w14:paraId="499424F2" w14:textId="77777777" w:rsidR="00D8708D" w:rsidRDefault="00000000">
      <w:pPr>
        <w:keepNext/>
        <w:spacing w:before="280" w:after="80"/>
      </w:pPr>
      <w:r>
        <w:rPr>
          <w:b/>
          <w:color w:val="4682B4"/>
          <w:sz w:val="24"/>
        </w:rPr>
        <w:t>4.1 Integración con la API de Groq (IA Generativa)</w:t>
      </w:r>
    </w:p>
    <w:p w14:paraId="535A3E1E" w14:textId="77777777" w:rsidR="00D8708D" w:rsidRDefault="00000000">
      <w:r>
        <w:t>Una vez que el modelo de clasificación determina la condición de la hoja, la aplicación genera un prompt especializado para solicitar asesoría técnica estructurada bajo los siguientes apartados:</w:t>
      </w:r>
    </w:p>
    <w:p w14:paraId="480DD572" w14:textId="77777777" w:rsidR="00D8708D" w:rsidRDefault="00000000">
      <w:pPr>
        <w:pStyle w:val="Listaconvietas"/>
        <w:spacing w:after="60"/>
      </w:pPr>
      <w:r>
        <w:rPr>
          <w:b/>
          <w:color w:val="4682B4"/>
        </w:rPr>
        <w:t xml:space="preserve">Diferenciación: </w:t>
      </w:r>
      <w:r>
        <w:t>Explicación de características morfológicas y síntomas distintivos que permiten corroborar la condición frente a otras patologías similares.</w:t>
      </w:r>
    </w:p>
    <w:p w14:paraId="55C25A5E" w14:textId="77777777" w:rsidR="00D8708D" w:rsidRDefault="00000000">
      <w:pPr>
        <w:pStyle w:val="Listaconvietas"/>
        <w:spacing w:after="60"/>
      </w:pPr>
      <w:r>
        <w:rPr>
          <w:b/>
          <w:color w:val="4682B4"/>
        </w:rPr>
        <w:t xml:space="preserve">Manejo Agronómico Preventivo: </w:t>
      </w:r>
      <w:r>
        <w:t>Recomendaciones de buenas prácticas agrícolas, nutrición del cultivo y medidas preventivas para mitigar la propagación.</w:t>
      </w:r>
    </w:p>
    <w:p w14:paraId="1C11ADD4" w14:textId="77777777" w:rsidR="00D8708D" w:rsidRDefault="00000000">
      <w:pPr>
        <w:pStyle w:val="Listaconvietas"/>
        <w:spacing w:after="60"/>
      </w:pPr>
      <w:r>
        <w:rPr>
          <w:b/>
          <w:color w:val="4682B4"/>
        </w:rPr>
        <w:t xml:space="preserve">Consulta Técnica Profesional: </w:t>
      </w:r>
      <w:r>
        <w:t>Criterios y umbrales bajo los cuales es indispensable la intervención directa de un agrónomo o especialista fitosanitario.</w:t>
      </w:r>
    </w:p>
    <w:p w14:paraId="6D466425" w14:textId="77777777" w:rsidR="00D8708D" w:rsidRDefault="00000000">
      <w:pPr>
        <w:pStyle w:val="Listaconvietas"/>
        <w:spacing w:after="60"/>
      </w:pPr>
      <w:r>
        <w:rPr>
          <w:b/>
          <w:color w:val="4682B4"/>
        </w:rPr>
        <w:t xml:space="preserve">Monitoreo y Seguimiento: </w:t>
      </w:r>
      <w:r>
        <w:t>Pautas sobre la frecuencia de inspección en campo, variables climáticas asociadas y seguimiento evolutivo de las plantas afectadas.</w:t>
      </w:r>
    </w:p>
    <w:p w14:paraId="407CE03E" w14:textId="77777777" w:rsidR="00D8708D" w:rsidRDefault="00000000">
      <w:pPr>
        <w:pStyle w:val="Listaconvietas"/>
        <w:spacing w:after="60"/>
      </w:pPr>
      <w:r>
        <w:rPr>
          <w:b/>
          <w:color w:val="4682B4"/>
        </w:rPr>
        <w:t xml:space="preserve">Registro y Trazabilidad: </w:t>
      </w:r>
      <w:r>
        <w:t>Guía sobre los datos esenciales que el productor debe registrar (fecha, lote, severidad, aplicación de tratamientos) para el control histórico.</w:t>
      </w:r>
    </w:p>
    <w:p w14:paraId="11B38DA8" w14:textId="77777777" w:rsidR="00D8708D" w:rsidRDefault="00000000">
      <w:pPr>
        <w:keepNext/>
        <w:spacing w:before="280" w:after="80"/>
      </w:pPr>
      <w:r>
        <w:rPr>
          <w:b/>
          <w:color w:val="4682B4"/>
          <w:sz w:val="24"/>
        </w:rPr>
        <w:t>4.2 Computación en la Nube y Seguridad</w:t>
      </w:r>
    </w:p>
    <w:p w14:paraId="304E256C" w14:textId="77777777" w:rsidR="00D8708D" w:rsidRDefault="00000000">
      <w:r>
        <w:t>El proyecto se apalanca en una arquitectura nativa de la nube para garantizar disponibilidad 24/7 y seguridad:</w:t>
      </w:r>
    </w:p>
    <w:p w14:paraId="40FE6D56" w14:textId="77777777" w:rsidR="00D8708D" w:rsidRDefault="00000000">
      <w:pPr>
        <w:pStyle w:val="Listaconvietas"/>
        <w:spacing w:after="60"/>
      </w:pPr>
      <w:r>
        <w:rPr>
          <w:b/>
          <w:color w:val="1B365D"/>
        </w:rPr>
        <w:t xml:space="preserve">GitHub (Control de Versiones): </w:t>
      </w:r>
      <w:r>
        <w:t>Almacena el código fuente completo del proyecto, asegurando el versionamiento, auditoría y respaldo continuo.</w:t>
      </w:r>
    </w:p>
    <w:p w14:paraId="7BB5528E" w14:textId="77777777" w:rsidR="00D8708D" w:rsidRDefault="00000000">
      <w:pPr>
        <w:pStyle w:val="Listaconvietas"/>
        <w:spacing w:after="60"/>
      </w:pPr>
      <w:r>
        <w:rPr>
          <w:b/>
          <w:color w:val="1B365D"/>
        </w:rPr>
        <w:t xml:space="preserve">Streamlit Community Cloud (Despliegue): </w:t>
      </w:r>
      <w:r>
        <w:t>Aloja y ejecuta la aplicación web de manera remota, permitiendo el acceso público mediante navegador sin requerir instalaciones locales.</w:t>
      </w:r>
    </w:p>
    <w:p w14:paraId="762D1B60" w14:textId="77777777" w:rsidR="00D8708D" w:rsidRDefault="00000000">
      <w:pPr>
        <w:pStyle w:val="Listaconvietas"/>
        <w:spacing w:after="60"/>
      </w:pPr>
      <w:r>
        <w:rPr>
          <w:b/>
          <w:color w:val="1B365D"/>
        </w:rPr>
        <w:t xml:space="preserve">Streamlit Secrets (Gestión de Credenciales): </w:t>
      </w:r>
      <w:r>
        <w:t>Las claves de acceso a la API de Groq se administran de forma segura mediante variables de entorno cifradas en la plataforma en la nube y archivos de configuración local (`.toml`) excluidos del repositorio público mediante `.gitignore`.</w:t>
      </w:r>
    </w:p>
    <w:p w14:paraId="3B803394" w14:textId="77777777" w:rsidR="00D8708D" w:rsidRDefault="00000000">
      <w:pPr>
        <w:keepNext/>
        <w:spacing w:before="360"/>
      </w:pPr>
      <w:r>
        <w:rPr>
          <w:b/>
          <w:color w:val="1B365D"/>
          <w:sz w:val="28"/>
        </w:rPr>
        <w:t>5. Evidencias de Funcionamiento</w:t>
      </w:r>
    </w:p>
    <w:p w14:paraId="4047786D" w14:textId="77777777" w:rsidR="00D8708D" w:rsidRDefault="00000000">
      <w:r>
        <w:t>A continuación se presentan las evidencias documentales del funcionamiento del Servicio Web en sus distintas etapas operativas:</w:t>
      </w:r>
    </w:p>
    <w:p w14:paraId="10E3C844" w14:textId="77777777" w:rsidR="00D8708D" w:rsidRDefault="00000000">
      <w:pPr>
        <w:keepNext/>
        <w:spacing w:before="280" w:after="80"/>
      </w:pPr>
      <w:r>
        <w:rPr>
          <w:b/>
          <w:color w:val="4682B4"/>
          <w:sz w:val="24"/>
        </w:rPr>
        <w:lastRenderedPageBreak/>
        <w:t>Evidencia 1 — Interfaz Principal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8708D" w14:paraId="7C80609B" w14:textId="77777777">
        <w:trPr>
          <w:jc w:val="center"/>
        </w:trPr>
        <w:tc>
          <w:tcPr>
            <w:tcW w:w="9360" w:type="dxa"/>
            <w:shd w:val="clear" w:color="auto" w:fill="F9FAF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D8683F1" w14:textId="30913FB3" w:rsidR="00D8708D" w:rsidRDefault="00553494">
            <w:pPr>
              <w:jc w:val="center"/>
            </w:pPr>
            <w:r w:rsidRPr="00553494">
              <w:drawing>
                <wp:inline distT="0" distB="0" distL="0" distR="0" wp14:anchorId="4F45926A" wp14:editId="3B0EC4EC">
                  <wp:extent cx="5943600" cy="3184525"/>
                  <wp:effectExtent l="0" t="0" r="0" b="0"/>
                  <wp:docPr id="21207145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7145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071304" w14:textId="77777777" w:rsidR="00D8708D" w:rsidRDefault="00000000">
      <w:pPr>
        <w:spacing w:before="80" w:after="240"/>
      </w:pPr>
      <w:r>
        <w:rPr>
          <w:b/>
          <w:color w:val="1B365D"/>
        </w:rPr>
        <w:t xml:space="preserve">Descripción: </w:t>
      </w:r>
      <w:r>
        <w:t>La captura muestra la página principal de AgroDetect Café desplegada en Streamlit Community Cloud. Se observa el título oficial, la descripción del sistema y el componente interactivo para la carga de archivos de imagen (formatos JPG, JPEG, PNG).</w:t>
      </w:r>
    </w:p>
    <w:p w14:paraId="7E717244" w14:textId="77777777" w:rsidR="00D8708D" w:rsidRDefault="00000000">
      <w:pPr>
        <w:keepNext/>
        <w:spacing w:before="280" w:after="80"/>
      </w:pPr>
      <w:r>
        <w:rPr>
          <w:b/>
          <w:color w:val="4682B4"/>
          <w:sz w:val="24"/>
        </w:rPr>
        <w:t>Evidencia 2 — Carga y Visualización de Imagen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8708D" w14:paraId="79772DEB" w14:textId="77777777">
        <w:trPr>
          <w:jc w:val="center"/>
        </w:trPr>
        <w:tc>
          <w:tcPr>
            <w:tcW w:w="9360" w:type="dxa"/>
            <w:shd w:val="clear" w:color="auto" w:fill="F9FAF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1399788" w14:textId="3DA54ECC" w:rsidR="00D8708D" w:rsidRDefault="00553494">
            <w:pPr>
              <w:jc w:val="center"/>
            </w:pPr>
            <w:r w:rsidRPr="00553494">
              <w:drawing>
                <wp:inline distT="0" distB="0" distL="0" distR="0" wp14:anchorId="09CCAAE0" wp14:editId="0BC400C9">
                  <wp:extent cx="5943600" cy="3153410"/>
                  <wp:effectExtent l="0" t="0" r="0" b="8890"/>
                  <wp:docPr id="18901597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1597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997B0" w14:textId="77777777" w:rsidR="00D8708D" w:rsidRDefault="00000000">
      <w:pPr>
        <w:spacing w:before="80" w:after="240"/>
      </w:pPr>
      <w:r>
        <w:rPr>
          <w:b/>
          <w:color w:val="1B365D"/>
        </w:rPr>
        <w:lastRenderedPageBreak/>
        <w:t xml:space="preserve">Descripción: </w:t>
      </w:r>
      <w:r>
        <w:t>Se muestra el sistema operando con una fotografía de una hoja de café seleccionada por el usuario. La aplicación renderiza la imagen en pantalla y habilita de inmediato el motor de análisis de Inteligencia Artificial.</w:t>
      </w:r>
    </w:p>
    <w:p w14:paraId="12AD3CF1" w14:textId="77777777" w:rsidR="00D8708D" w:rsidRDefault="00000000">
      <w:pPr>
        <w:keepNext/>
        <w:spacing w:before="280" w:after="80"/>
      </w:pPr>
      <w:r>
        <w:rPr>
          <w:b/>
          <w:color w:val="4682B4"/>
          <w:sz w:val="24"/>
        </w:rPr>
        <w:t>Evidencia 3 — Predicción y Confianza del Modelo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8708D" w14:paraId="0EFA5D64" w14:textId="77777777">
        <w:trPr>
          <w:jc w:val="center"/>
        </w:trPr>
        <w:tc>
          <w:tcPr>
            <w:tcW w:w="9360" w:type="dxa"/>
            <w:shd w:val="clear" w:color="auto" w:fill="F9FAF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D372B7" w14:textId="77777777" w:rsidR="00D8708D" w:rsidRDefault="00553494">
            <w:pPr>
              <w:jc w:val="center"/>
            </w:pPr>
            <w:r w:rsidRPr="00553494">
              <w:drawing>
                <wp:inline distT="0" distB="0" distL="0" distR="0" wp14:anchorId="3FA9B470" wp14:editId="6C7C0600">
                  <wp:extent cx="5943600" cy="3178175"/>
                  <wp:effectExtent l="0" t="0" r="0" b="3175"/>
                  <wp:docPr id="11850666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0666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95A18" w14:textId="77777777" w:rsidR="00553494" w:rsidRDefault="00553494">
            <w:pPr>
              <w:jc w:val="center"/>
            </w:pPr>
          </w:p>
          <w:p w14:paraId="1B07A2B9" w14:textId="0098D584" w:rsidR="00553494" w:rsidRDefault="00553494">
            <w:pPr>
              <w:jc w:val="center"/>
            </w:pPr>
            <w:r w:rsidRPr="00553494">
              <w:drawing>
                <wp:inline distT="0" distB="0" distL="0" distR="0" wp14:anchorId="0243DA56" wp14:editId="001BBD42">
                  <wp:extent cx="5943600" cy="2464435"/>
                  <wp:effectExtent l="0" t="0" r="0" b="0"/>
                  <wp:docPr id="9037799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7799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DD7210" w14:textId="77777777" w:rsidR="00D8708D" w:rsidRDefault="00000000">
      <w:pPr>
        <w:spacing w:before="80" w:after="240"/>
      </w:pPr>
      <w:r>
        <w:rPr>
          <w:b/>
          <w:color w:val="1B365D"/>
        </w:rPr>
        <w:t xml:space="preserve">Descripción: </w:t>
      </w:r>
      <w:r>
        <w:t>El resultado de la clasificación generada por el modelo TensorFlow/Keras muestra la condición identificada (por ejemplo, Roya o Minador), el porcentaje exacto de confianza y la distribución comparativa de probabilidades de las cuatro clases del modelo (Healthy, Minador, Phoma, Roya).</w:t>
      </w:r>
    </w:p>
    <w:p w14:paraId="0B6D9427" w14:textId="77777777" w:rsidR="00D8708D" w:rsidRDefault="00000000">
      <w:pPr>
        <w:keepNext/>
        <w:spacing w:before="280" w:after="80"/>
      </w:pPr>
      <w:r>
        <w:rPr>
          <w:b/>
          <w:color w:val="4682B4"/>
          <w:sz w:val="24"/>
        </w:rPr>
        <w:lastRenderedPageBreak/>
        <w:t>Evidencia 4 — Orientación Técnica con Groq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8708D" w14:paraId="7AD7555F" w14:textId="77777777">
        <w:trPr>
          <w:jc w:val="center"/>
        </w:trPr>
        <w:tc>
          <w:tcPr>
            <w:tcW w:w="9360" w:type="dxa"/>
            <w:shd w:val="clear" w:color="auto" w:fill="F9FAF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6450F67" w14:textId="77777777" w:rsidR="00D8708D" w:rsidRDefault="00553494">
            <w:pPr>
              <w:jc w:val="center"/>
            </w:pPr>
            <w:r w:rsidRPr="00553494">
              <w:drawing>
                <wp:inline distT="0" distB="0" distL="0" distR="0" wp14:anchorId="164C4EAC" wp14:editId="0872CE8B">
                  <wp:extent cx="5943600" cy="2421255"/>
                  <wp:effectExtent l="0" t="0" r="0" b="0"/>
                  <wp:docPr id="10915999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5999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2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042C6" w14:textId="77777777" w:rsidR="00553494" w:rsidRDefault="00553494">
            <w:pPr>
              <w:jc w:val="center"/>
            </w:pPr>
          </w:p>
          <w:p w14:paraId="4B90895E" w14:textId="77777777" w:rsidR="00553494" w:rsidRDefault="00553494">
            <w:pPr>
              <w:jc w:val="center"/>
            </w:pPr>
            <w:r w:rsidRPr="00553494">
              <w:drawing>
                <wp:inline distT="0" distB="0" distL="0" distR="0" wp14:anchorId="034D81A0" wp14:editId="4F728B93">
                  <wp:extent cx="5943600" cy="2850515"/>
                  <wp:effectExtent l="0" t="0" r="0" b="6985"/>
                  <wp:docPr id="12642021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2021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5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94276" w14:textId="61248364" w:rsidR="00553494" w:rsidRDefault="00553494" w:rsidP="00553494">
            <w:pPr>
              <w:jc w:val="center"/>
            </w:pPr>
            <w:r w:rsidRPr="00553494">
              <w:lastRenderedPageBreak/>
              <w:drawing>
                <wp:inline distT="0" distB="0" distL="0" distR="0" wp14:anchorId="309262D6" wp14:editId="7AE67312">
                  <wp:extent cx="5943600" cy="3108325"/>
                  <wp:effectExtent l="0" t="0" r="0" b="0"/>
                  <wp:docPr id="18484467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4467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F319AB" w14:textId="77777777" w:rsidR="00D8708D" w:rsidRDefault="00000000">
      <w:pPr>
        <w:spacing w:before="80" w:after="240"/>
      </w:pPr>
      <w:proofErr w:type="spellStart"/>
      <w:r>
        <w:rPr>
          <w:b/>
          <w:color w:val="1B365D"/>
        </w:rPr>
        <w:t>Descripción</w:t>
      </w:r>
      <w:proofErr w:type="spellEnd"/>
      <w:r>
        <w:rPr>
          <w:b/>
          <w:color w:val="1B365D"/>
        </w:rPr>
        <w:t xml:space="preserve">: </w:t>
      </w:r>
      <w:r>
        <w:t xml:space="preserve">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el reporte detallado generado por la API de Groq, desglosando la diferenciación de síntomas, el manejo agronómico preventivo, los criterios de consulta técnica, el monitoreo y el registro de trazabilidad.</w:t>
      </w:r>
    </w:p>
    <w:p w14:paraId="562C8E36" w14:textId="77777777" w:rsidR="00D8708D" w:rsidRDefault="00000000">
      <w:pPr>
        <w:keepNext/>
        <w:spacing w:before="280" w:after="80"/>
      </w:pPr>
      <w:r>
        <w:rPr>
          <w:b/>
          <w:color w:val="4682B4"/>
          <w:sz w:val="24"/>
        </w:rPr>
        <w:t>Evidencia 5 — Generación de Informe en PDF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8708D" w14:paraId="0D26471E" w14:textId="77777777">
        <w:trPr>
          <w:jc w:val="center"/>
        </w:trPr>
        <w:tc>
          <w:tcPr>
            <w:tcW w:w="9360" w:type="dxa"/>
            <w:shd w:val="clear" w:color="auto" w:fill="F9FAF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BDA237" w14:textId="77777777" w:rsidR="00D8708D" w:rsidRDefault="00553494">
            <w:pPr>
              <w:jc w:val="center"/>
            </w:pPr>
            <w:r w:rsidRPr="00553494">
              <w:drawing>
                <wp:inline distT="0" distB="0" distL="0" distR="0" wp14:anchorId="2ACC33A7" wp14:editId="76E6634F">
                  <wp:extent cx="5943600" cy="1725930"/>
                  <wp:effectExtent l="0" t="0" r="0" b="7620"/>
                  <wp:docPr id="18236625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6625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2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4B4E5" w14:textId="77777777" w:rsidR="00553494" w:rsidRDefault="00553494">
            <w:pPr>
              <w:jc w:val="center"/>
            </w:pPr>
          </w:p>
          <w:p w14:paraId="0E555C4C" w14:textId="77777777" w:rsidR="00553494" w:rsidRDefault="00553494">
            <w:pPr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251DBA" wp14:editId="7693C9E0">
                      <wp:simplePos x="0" y="0"/>
                      <wp:positionH relativeFrom="column">
                        <wp:posOffset>4431030</wp:posOffset>
                      </wp:positionH>
                      <wp:positionV relativeFrom="paragraph">
                        <wp:posOffset>93980</wp:posOffset>
                      </wp:positionV>
                      <wp:extent cx="1565910" cy="419100"/>
                      <wp:effectExtent l="57150" t="38100" r="53340" b="95250"/>
                      <wp:wrapNone/>
                      <wp:docPr id="2102402098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5910" cy="4191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61A48A5" id="Rectángulo 1" o:spid="_x0000_s1026" style="position:absolute;margin-left:348.9pt;margin-top:7.4pt;width:123.3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" filled="f" strokecolor="#c0504d [3205]" strokeweight="2.25pt">
                      <v:shadow on="t" color="black" opacity="22937f" origin=",.5" offset="0,.63889mm"/>
                    </v:rect>
                  </w:pict>
                </mc:Fallback>
              </mc:AlternateContent>
            </w:r>
            <w:r w:rsidRPr="00553494">
              <w:drawing>
                <wp:inline distT="0" distB="0" distL="0" distR="0" wp14:anchorId="7022B45F" wp14:editId="7E6E93AC">
                  <wp:extent cx="5943600" cy="3329940"/>
                  <wp:effectExtent l="0" t="0" r="0" b="3810"/>
                  <wp:docPr id="16871138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1138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2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A7A61F" w14:textId="77777777" w:rsidR="00553494" w:rsidRDefault="00553494">
            <w:pPr>
              <w:jc w:val="center"/>
            </w:pPr>
          </w:p>
          <w:p w14:paraId="06588656" w14:textId="4F9AFF51" w:rsidR="00553494" w:rsidRDefault="00553494">
            <w:pPr>
              <w:jc w:val="center"/>
            </w:pPr>
            <w:r w:rsidRPr="00553494">
              <w:drawing>
                <wp:inline distT="0" distB="0" distL="0" distR="0" wp14:anchorId="084193C1" wp14:editId="56CE17F9">
                  <wp:extent cx="5943600" cy="3201670"/>
                  <wp:effectExtent l="0" t="0" r="0" b="0"/>
                  <wp:docPr id="16003519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519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0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31461" w14:textId="77777777" w:rsidR="00D8708D" w:rsidRDefault="00000000">
      <w:pPr>
        <w:spacing w:before="80" w:after="240"/>
      </w:pPr>
      <w:r>
        <w:rPr>
          <w:b/>
          <w:color w:val="1B365D"/>
        </w:rPr>
        <w:t xml:space="preserve">Descripción: </w:t>
      </w:r>
      <w:r>
        <w:t>Se evidencia la funcionalidad de exportación del informe técnico en formato PDF. Permite al productor o técnico agrícola descargar un documento formal con los resultados del análisis y las recomendaciones para su archivo físico o digital.</w:t>
      </w:r>
    </w:p>
    <w:p w14:paraId="0FB195D9" w14:textId="77777777" w:rsidR="00D8708D" w:rsidRDefault="00000000">
      <w:pPr>
        <w:keepNext/>
        <w:spacing w:before="360"/>
      </w:pPr>
      <w:r>
        <w:rPr>
          <w:b/>
          <w:color w:val="1B365D"/>
          <w:sz w:val="28"/>
        </w:rPr>
        <w:lastRenderedPageBreak/>
        <w:t>6. Cumplimiento de Requisitos de la Actividad</w:t>
      </w:r>
    </w:p>
    <w:p w14:paraId="2ACE59AF" w14:textId="77777777" w:rsidR="00D8708D" w:rsidRDefault="00000000">
      <w:r>
        <w:t>El desarrollo del proyecto cumple a cabalidad con todos los requerimientos técnicos y funcionales solicitados en la asignación académica: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79"/>
        <w:gridCol w:w="4981"/>
      </w:tblGrid>
      <w:tr w:rsidR="00D8708D" w14:paraId="42954328" w14:textId="77777777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35CB9" w14:textId="77777777" w:rsidR="00D8708D" w:rsidRDefault="00000000">
            <w:r>
              <w:rPr>
                <w:b/>
                <w:color w:val="FFFFFF"/>
                <w:sz w:val="21"/>
              </w:rPr>
              <w:t>Requisito Solicitado</w:t>
            </w:r>
          </w:p>
        </w:tc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9105B" w14:textId="77777777" w:rsidR="00D8708D" w:rsidRDefault="00000000">
            <w:r>
              <w:rPr>
                <w:b/>
                <w:color w:val="FFFFFF"/>
                <w:sz w:val="21"/>
              </w:rPr>
              <w:t>Estado / Implementación en el Proyecto</w:t>
            </w:r>
          </w:p>
        </w:tc>
      </w:tr>
      <w:tr w:rsidR="00D8708D" w14:paraId="43FCB1CF" w14:textId="77777777">
        <w:trPr>
          <w:jc w:val="center"/>
        </w:trPr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3609" w14:textId="77777777" w:rsidR="00D8708D" w:rsidRDefault="00000000">
            <w:r>
              <w:rPr>
                <w:b/>
                <w:sz w:val="20"/>
              </w:rPr>
              <w:t>Cargar imagen de hoja de café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F5AD" w14:textId="77777777" w:rsidR="00D8708D" w:rsidRDefault="00000000">
            <w:r>
              <w:rPr>
                <w:sz w:val="20"/>
              </w:rPr>
              <w:t>Implementado mediante widget de carga en Streamlit.</w:t>
            </w:r>
          </w:p>
        </w:tc>
      </w:tr>
      <w:tr w:rsidR="00D8708D" w14:paraId="392326D5" w14:textId="77777777">
        <w:trPr>
          <w:jc w:val="center"/>
        </w:trPr>
        <w:tc>
          <w:tcPr>
            <w:tcW w:w="40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225F" w14:textId="77777777" w:rsidR="00D8708D" w:rsidRDefault="00000000">
            <w:r>
              <w:rPr>
                <w:b/>
                <w:sz w:val="20"/>
              </w:rPr>
              <w:t>Mostrar imagen seleccionada</w:t>
            </w:r>
          </w:p>
        </w:tc>
        <w:tc>
          <w:tcPr>
            <w:tcW w:w="53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7DFC" w14:textId="77777777" w:rsidR="00D8708D" w:rsidRDefault="00000000">
            <w:r>
              <w:rPr>
                <w:sz w:val="20"/>
              </w:rPr>
              <w:t>Implementado con renderizado visual inmediato en interfaz.</w:t>
            </w:r>
          </w:p>
        </w:tc>
      </w:tr>
      <w:tr w:rsidR="00D8708D" w14:paraId="4C865B55" w14:textId="77777777">
        <w:trPr>
          <w:jc w:val="center"/>
        </w:trPr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7DA4" w14:textId="77777777" w:rsidR="00D8708D" w:rsidRDefault="00000000">
            <w:r>
              <w:rPr>
                <w:b/>
                <w:sz w:val="20"/>
              </w:rPr>
              <w:t>Detectar condición / enfermedad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C243" w14:textId="77777777" w:rsidR="00D8708D" w:rsidRDefault="00000000">
            <w:r>
              <w:rPr>
                <w:sz w:val="20"/>
              </w:rPr>
              <w:t>Implementado mediante modelo TensorFlow/Keras (`modelo_cafe.keras`).</w:t>
            </w:r>
          </w:p>
        </w:tc>
      </w:tr>
      <w:tr w:rsidR="00D8708D" w14:paraId="18F71ACC" w14:textId="77777777">
        <w:trPr>
          <w:jc w:val="center"/>
        </w:trPr>
        <w:tc>
          <w:tcPr>
            <w:tcW w:w="40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A14C" w14:textId="77777777" w:rsidR="00D8708D" w:rsidRDefault="00000000">
            <w:r>
              <w:rPr>
                <w:b/>
                <w:sz w:val="20"/>
              </w:rPr>
              <w:t>Mostrar porcentaje de confianza</w:t>
            </w:r>
          </w:p>
        </w:tc>
        <w:tc>
          <w:tcPr>
            <w:tcW w:w="53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BD25" w14:textId="77777777" w:rsidR="00D8708D" w:rsidRDefault="00000000">
            <w:r>
              <w:rPr>
                <w:sz w:val="20"/>
              </w:rPr>
              <w:t>Implementado con métricas numéricas y barras de probabilidad.</w:t>
            </w:r>
          </w:p>
        </w:tc>
      </w:tr>
      <w:tr w:rsidR="00D8708D" w14:paraId="224914DF" w14:textId="77777777">
        <w:trPr>
          <w:jc w:val="center"/>
        </w:trPr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BC3B" w14:textId="77777777" w:rsidR="00D8708D" w:rsidRDefault="00000000">
            <w:r>
              <w:rPr>
                <w:b/>
                <w:sz w:val="20"/>
              </w:rPr>
              <w:t>Integración con API de Groq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FF25" w14:textId="77777777" w:rsidR="00D8708D" w:rsidRDefault="00000000">
            <w:r>
              <w:rPr>
                <w:sz w:val="20"/>
              </w:rPr>
              <w:t>Implementada para generación de orientación agronómica avanzada.</w:t>
            </w:r>
          </w:p>
        </w:tc>
      </w:tr>
      <w:tr w:rsidR="00D8708D" w14:paraId="6D7F4712" w14:textId="77777777">
        <w:trPr>
          <w:jc w:val="center"/>
        </w:trPr>
        <w:tc>
          <w:tcPr>
            <w:tcW w:w="40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6E19" w14:textId="77777777" w:rsidR="00D8708D" w:rsidRDefault="00000000">
            <w:r>
              <w:rPr>
                <w:b/>
                <w:sz w:val="20"/>
              </w:rPr>
              <w:t>Descripción y diferenciación</w:t>
            </w:r>
          </w:p>
        </w:tc>
        <w:tc>
          <w:tcPr>
            <w:tcW w:w="53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B30A" w14:textId="77777777" w:rsidR="00D8708D" w:rsidRDefault="00000000">
            <w:r>
              <w:rPr>
                <w:sz w:val="20"/>
              </w:rPr>
              <w:t>Implementado en el reporte generado por la IA.</w:t>
            </w:r>
          </w:p>
        </w:tc>
      </w:tr>
      <w:tr w:rsidR="00D8708D" w14:paraId="4EB85119" w14:textId="77777777">
        <w:trPr>
          <w:jc w:val="center"/>
        </w:trPr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5F78" w14:textId="77777777" w:rsidR="00D8708D" w:rsidRDefault="00000000">
            <w:r>
              <w:rPr>
                <w:b/>
                <w:sz w:val="20"/>
              </w:rPr>
              <w:t>Recomendaciones de manejo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6805" w14:textId="77777777" w:rsidR="00D8708D" w:rsidRDefault="00000000">
            <w:r>
              <w:rPr>
                <w:sz w:val="20"/>
              </w:rPr>
              <w:t>Implementadas mediante buenas prácticas preventivas.</w:t>
            </w:r>
          </w:p>
        </w:tc>
      </w:tr>
      <w:tr w:rsidR="00D8708D" w14:paraId="70A92711" w14:textId="77777777">
        <w:trPr>
          <w:jc w:val="center"/>
        </w:trPr>
        <w:tc>
          <w:tcPr>
            <w:tcW w:w="40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F84A" w14:textId="77777777" w:rsidR="00D8708D" w:rsidRDefault="00000000">
            <w:r>
              <w:rPr>
                <w:b/>
                <w:sz w:val="20"/>
              </w:rPr>
              <w:t>Monitoreo y seguimiento</w:t>
            </w:r>
          </w:p>
        </w:tc>
        <w:tc>
          <w:tcPr>
            <w:tcW w:w="53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D7F2" w14:textId="77777777" w:rsidR="00D8708D" w:rsidRDefault="00000000">
            <w:r>
              <w:rPr>
                <w:sz w:val="20"/>
              </w:rPr>
              <w:t>Implementado con pautas de inspección periódica en campo.</w:t>
            </w:r>
          </w:p>
        </w:tc>
      </w:tr>
      <w:tr w:rsidR="00D8708D" w14:paraId="0690EF43" w14:textId="77777777">
        <w:trPr>
          <w:jc w:val="center"/>
        </w:trPr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B44F" w14:textId="77777777" w:rsidR="00D8708D" w:rsidRDefault="00000000">
            <w:r>
              <w:rPr>
                <w:b/>
                <w:sz w:val="20"/>
              </w:rPr>
              <w:t>Interfaz amigable e intuitiva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FB5D" w14:textId="77777777" w:rsidR="00D8708D" w:rsidRDefault="00000000">
            <w:r>
              <w:rPr>
                <w:sz w:val="20"/>
              </w:rPr>
              <w:t>Implementada con diseño limpio en Streamlit.</w:t>
            </w:r>
          </w:p>
        </w:tc>
      </w:tr>
      <w:tr w:rsidR="00D8708D" w14:paraId="08DBED62" w14:textId="77777777">
        <w:trPr>
          <w:jc w:val="center"/>
        </w:trPr>
        <w:tc>
          <w:tcPr>
            <w:tcW w:w="40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93F7" w14:textId="77777777" w:rsidR="00D8708D" w:rsidRDefault="00000000">
            <w:r>
              <w:rPr>
                <w:b/>
                <w:sz w:val="20"/>
              </w:rPr>
              <w:t>Despliegue en la Nube</w:t>
            </w:r>
          </w:p>
        </w:tc>
        <w:tc>
          <w:tcPr>
            <w:tcW w:w="53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2E2A" w14:textId="77777777" w:rsidR="00D8708D" w:rsidRDefault="00000000">
            <w:r>
              <w:rPr>
                <w:sz w:val="20"/>
              </w:rPr>
              <w:t>Implementado y público in Streamlit Community Cloud.</w:t>
            </w:r>
          </w:p>
        </w:tc>
      </w:tr>
      <w:tr w:rsidR="00D8708D" w14:paraId="1410C5FD" w14:textId="77777777">
        <w:trPr>
          <w:jc w:val="center"/>
        </w:trPr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8BA9" w14:textId="77777777" w:rsidR="00D8708D" w:rsidRDefault="00000000">
            <w:r>
              <w:rPr>
                <w:b/>
                <w:sz w:val="20"/>
              </w:rPr>
              <w:t>Repositorio en GitHub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C20A" w14:textId="77777777" w:rsidR="00D8708D" w:rsidRDefault="00000000">
            <w:r>
              <w:rPr>
                <w:sz w:val="20"/>
              </w:rPr>
              <w:t>Implementado con control de versiones y estructura limpia.</w:t>
            </w:r>
          </w:p>
        </w:tc>
      </w:tr>
      <w:tr w:rsidR="00D8708D" w14:paraId="06CA8078" w14:textId="77777777">
        <w:trPr>
          <w:jc w:val="center"/>
        </w:trPr>
        <w:tc>
          <w:tcPr>
            <w:tcW w:w="40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31E8" w14:textId="77777777" w:rsidR="00D8708D" w:rsidRDefault="00000000">
            <w:r>
              <w:rPr>
                <w:b/>
                <w:sz w:val="20"/>
              </w:rPr>
              <w:t>Documentación completa (README)</w:t>
            </w:r>
          </w:p>
        </w:tc>
        <w:tc>
          <w:tcPr>
            <w:tcW w:w="53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7790" w14:textId="77777777" w:rsidR="00D8708D" w:rsidRDefault="00000000">
            <w:r>
              <w:rPr>
                <w:sz w:val="20"/>
              </w:rPr>
              <w:t>Incluido en el repositorio y documentación del proyecto.</w:t>
            </w:r>
          </w:p>
        </w:tc>
      </w:tr>
      <w:tr w:rsidR="00D8708D" w14:paraId="0C8FE343" w14:textId="77777777">
        <w:trPr>
          <w:jc w:val="center"/>
        </w:trPr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3511" w14:textId="77777777" w:rsidR="00D8708D" w:rsidRDefault="00000000">
            <w:r>
              <w:rPr>
                <w:b/>
                <w:sz w:val="20"/>
              </w:rPr>
              <w:t>Seguridad de Credenciales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8CDD" w14:textId="77777777" w:rsidR="00D8708D" w:rsidRDefault="00000000">
            <w:r>
              <w:rPr>
                <w:sz w:val="20"/>
              </w:rPr>
              <w:t>Implementado mediante Streamlit Secrets y `.gitignore`.</w:t>
            </w:r>
          </w:p>
        </w:tc>
      </w:tr>
      <w:tr w:rsidR="00D8708D" w14:paraId="634CA92F" w14:textId="77777777">
        <w:trPr>
          <w:jc w:val="center"/>
        </w:trPr>
        <w:tc>
          <w:tcPr>
            <w:tcW w:w="40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472D" w14:textId="77777777" w:rsidR="00D8708D" w:rsidRDefault="00000000">
            <w:r>
              <w:rPr>
                <w:b/>
                <w:sz w:val="20"/>
              </w:rPr>
              <w:t>Generación de Informe PDF</w:t>
            </w:r>
          </w:p>
        </w:tc>
        <w:tc>
          <w:tcPr>
            <w:tcW w:w="53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47EA" w14:textId="77777777" w:rsidR="00D8708D" w:rsidRDefault="00000000">
            <w:r>
              <w:rPr>
                <w:sz w:val="20"/>
              </w:rPr>
              <w:t>Implementado mediante ReportLab para descarga directa.</w:t>
            </w:r>
          </w:p>
        </w:tc>
      </w:tr>
    </w:tbl>
    <w:p w14:paraId="0F034D5D" w14:textId="77777777" w:rsidR="00D8708D" w:rsidRDefault="00000000">
      <w:pPr>
        <w:keepNext/>
        <w:spacing w:before="360"/>
      </w:pPr>
      <w:r>
        <w:rPr>
          <w:b/>
          <w:color w:val="1B365D"/>
          <w:sz w:val="28"/>
        </w:rPr>
        <w:lastRenderedPageBreak/>
        <w:t>7. Conclusión</w:t>
      </w:r>
    </w:p>
    <w:p w14:paraId="0CBBA1BC" w14:textId="77777777" w:rsidR="00D8708D" w:rsidRDefault="00000000">
      <w:r>
        <w:t xml:space="preserve">El proyecto </w:t>
      </w:r>
      <w:r>
        <w:rPr>
          <w:b/>
        </w:rPr>
        <w:t>AgroDetect Café</w:t>
      </w:r>
      <w:r>
        <w:t xml:space="preserve"> demuestra de manera exitosa la convergencia entre la inteligencia artificial aplicada (Deep Learning y modelos de lenguaje) y la computación en la nube. La integración de un modelo TensorFlow/Keras con la API de Groq dentro de un servicio web desplegado en Streamlit Community Cloud proporciona una herramienta tecnológica robusta, accesible y de gran utilidad práctica para el sector cafetalero.</w:t>
      </w:r>
    </w:p>
    <w:p w14:paraId="15385E93" w14:textId="77777777" w:rsidR="00D8708D" w:rsidRDefault="00000000">
      <w:r>
        <w:t>Asimismo, el cumplimiento integral de los requerimientos académicos evidencia el dominio de las tecnologías en la nube, el control de versiones con GitHub y la implementación de buenas prácticas en el desarrollo de software orientado a la resolución de problemas agrícolas reales.</w:t>
      </w:r>
    </w:p>
    <w:sectPr w:rsidR="00D8708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755518">
    <w:abstractNumId w:val="8"/>
  </w:num>
  <w:num w:numId="2" w16cid:durableId="1343318013">
    <w:abstractNumId w:val="6"/>
  </w:num>
  <w:num w:numId="3" w16cid:durableId="1246962760">
    <w:abstractNumId w:val="5"/>
  </w:num>
  <w:num w:numId="4" w16cid:durableId="671372664">
    <w:abstractNumId w:val="4"/>
  </w:num>
  <w:num w:numId="5" w16cid:durableId="2030448197">
    <w:abstractNumId w:val="7"/>
  </w:num>
  <w:num w:numId="6" w16cid:durableId="1552302747">
    <w:abstractNumId w:val="3"/>
  </w:num>
  <w:num w:numId="7" w16cid:durableId="881788155">
    <w:abstractNumId w:val="2"/>
  </w:num>
  <w:num w:numId="8" w16cid:durableId="270861131">
    <w:abstractNumId w:val="1"/>
  </w:num>
  <w:num w:numId="9" w16cid:durableId="141114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3494"/>
    <w:rsid w:val="00AA1D8D"/>
    <w:rsid w:val="00B47730"/>
    <w:rsid w:val="00CB0664"/>
    <w:rsid w:val="00D8708D"/>
    <w:rsid w:val="00F41E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B7FE734"/>
  <w14:defaultImageDpi w14:val="300"/>
  <w15:docId w15:val="{9A66F1B0-9131-4012-9046-3F12759E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1562</Words>
  <Characters>8591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Espino</cp:lastModifiedBy>
  <cp:revision>2</cp:revision>
  <dcterms:created xsi:type="dcterms:W3CDTF">2026-08-09T23:47:00Z</dcterms:created>
  <dcterms:modified xsi:type="dcterms:W3CDTF">2026-08-09T23:47:00Z</dcterms:modified>
  <cp:category/>
</cp:coreProperties>
</file>