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INFORME DE AUDITORÍA TÉCNICA</w:t>
        <w:br/>
      </w:r>
      <w:r>
        <w:rPr>
          <w:b/>
          <w:sz w:val="32"/>
        </w:rPr>
        <w:t>Respaldos.Gio 5.0</w:t>
      </w:r>
    </w:p>
    <w:p>
      <w:pPr>
        <w:jc w:val="center"/>
      </w:pPr>
      <w:r>
        <w:rPr>
          <w:i/>
        </w:rPr>
        <w:t>Pruebas de funcionamiento, seguridad y rendimiento</w:t>
      </w:r>
    </w:p>
    <w:p>
      <w:pPr>
        <w:jc w:val="center"/>
      </w:pPr>
      <w:r>
        <w:t>Fecha de ejecución: 03/10/2026</w:t>
        <w:br/>
      </w:r>
      <w:r>
        <w:t>Archivo auditado: Respaldos5.0.py</w:t>
        <w:br/>
      </w:r>
      <w:r>
        <w:t>SHA-256 del archivo auditado: 1532b4948ac7653e86d4d40fc34289190b4487e83f02907a7742886ab76a4856</w:t>
      </w:r>
    </w:p>
    <w:p>
      <w:pPr>
        <w:pStyle w:val="Heading1"/>
      </w:pPr>
      <w:r>
        <w:t>1. Dictamen ejecutivo</w:t>
      </w:r>
    </w:p>
    <w:p>
      <w:r>
        <w:rPr>
          <w:b/>
        </w:rPr>
        <w:t xml:space="preserve">Resultado: </w:t>
      </w:r>
      <w:r>
        <w:t>NO APROBADO PARA USO EN RED SIN CORRECCIONES DE SEGURIDAD.</w:t>
      </w:r>
    </w:p>
    <w:p>
      <w:r>
        <w:t>La versión 5.0 supera las pruebas funcionales básicas realizadas en un entorno controlado: compilación, copia de archivos, integridad de una copia mediante SHA-256, detección de duplicados, compresión ZIP y protección contra path traversal. Sin embargo, la auditoría encontró dos riesgos de seguridad importantes en el modo de red y un problema de integridad en la lógica que decide si un archivo ya está respaldado.</w:t>
      </w:r>
    </w:p>
    <w:p>
      <w:r>
        <w:t>El rendimiento medido fue correcto para la prueba controlada, aunque el entorno de prueba utilizó almacenamiento temporal rápido y no representa el rendimiento real de un equipo de usuario.</w:t>
      </w:r>
    </w:p>
    <w:p>
      <w:pPr>
        <w:pStyle w:val="Heading1"/>
      </w:pPr>
      <w:r>
        <w:t>2. Alcance</w:t>
      </w:r>
    </w:p>
    <w:p>
      <w:pPr>
        <w:pStyle w:val="ListBullet"/>
      </w:pPr>
      <w:r>
        <w:t>Funcionamiento del motor de copias y compresión.</w:t>
      </w:r>
    </w:p>
    <w:p>
      <w:pPr>
        <w:pStyle w:val="ListBullet"/>
      </w:pPr>
      <w:r>
        <w:t>Integridad de archivos respaldados.</w:t>
      </w:r>
    </w:p>
    <w:p>
      <w:pPr>
        <w:pStyle w:val="ListBullet"/>
      </w:pPr>
      <w:r>
        <w:t>Reanudación y registro de archivos completados.</w:t>
      </w:r>
    </w:p>
    <w:p>
      <w:pPr>
        <w:pStyle w:val="ListBullet"/>
      </w:pPr>
      <w:r>
        <w:t>Protección de rutas y path traversal.</w:t>
      </w:r>
    </w:p>
    <w:p>
      <w:pPr>
        <w:pStyle w:val="ListBullet"/>
      </w:pPr>
      <w:r>
        <w:t>Modo de red servidor/cliente.</w:t>
      </w:r>
    </w:p>
    <w:p>
      <w:pPr>
        <w:pStyle w:val="ListBullet"/>
      </w:pPr>
      <w:r>
        <w:t>Eliminación de respaldos.</w:t>
      </w:r>
    </w:p>
    <w:p>
      <w:pPr>
        <w:pStyle w:val="ListBullet"/>
      </w:pPr>
      <w:r>
        <w:t>Rendimiento con archivos binarios y paralelismo.</w:t>
      </w:r>
    </w:p>
    <w:p>
      <w:pPr>
        <w:pStyle w:val="ListBullet"/>
      </w:pPr>
      <w:r>
        <w:t>Manejo básico de configuración corrupta.</w:t>
      </w:r>
    </w:p>
    <w:p>
      <w:pPr>
        <w:pStyle w:val="Heading1"/>
      </w:pPr>
      <w:r>
        <w:t>3. Metodología</w:t>
      </w:r>
    </w:p>
    <w:p>
      <w:r>
        <w:t>Las pruebas se ejecutaron sobre una copia aislada del programa. No se utilizaron datos personales reales ni se modificó el código fuente original. Se utilizaron archivos de prueba generados específicamente para la auditoría. Las pruebas de seguridad se realizaron de forma controlada sobre localhost.</w:t>
      </w:r>
    </w:p>
    <w:p>
      <w:r>
        <w:t>Entorno de ejecución de las pruebas: Linux 6.18.44, Python 3, 3 núcleos lógicos disponibles y aproximadamente 5.8 GB de RAM. El entorno fue un contenedor de ejecución, por lo que las mediciones de rendimiento no deben interpretarse como benchmark del equipo físico del usuario.</w:t>
      </w:r>
    </w:p>
    <w:p>
      <w:pPr>
        <w:pStyle w:val="Heading1"/>
      </w:pPr>
      <w:r>
        <w:t>4. Resultados de las pruebas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ID</w:t>
            </w:r>
          </w:p>
        </w:tc>
        <w:tc>
          <w:tcPr>
            <w:tcW w:type="dxa" w:w="2520"/>
          </w:tcPr>
          <w:p>
            <w:r>
              <w:rPr>
                <w:b/>
              </w:rPr>
              <w:t>Prueba</w:t>
            </w:r>
          </w:p>
        </w:tc>
        <w:tc>
          <w:tcPr>
            <w:tcW w:type="dxa" w:w="2520"/>
          </w:tcPr>
          <w:p>
            <w:r>
              <w:rPr>
                <w:b/>
              </w:rPr>
              <w:t>Resultado</w:t>
            </w:r>
          </w:p>
        </w:tc>
        <w:tc>
          <w:tcPr>
            <w:tcW w:type="dxa" w:w="2520"/>
          </w:tcPr>
          <w:p>
            <w:r>
              <w:rPr>
                <w:b/>
              </w:rPr>
              <w:t>Evidencia</w:t>
            </w:r>
          </w:p>
        </w:tc>
      </w:tr>
      <w:tr>
        <w:tc>
          <w:tcPr>
            <w:tcW w:type="dxa" w:w="2520"/>
            <w:vAlign w:val="center"/>
          </w:tcPr>
          <w:p>
            <w:r>
              <w:t>F-001</w:t>
            </w:r>
          </w:p>
        </w:tc>
        <w:tc>
          <w:tcPr>
            <w:tcW w:type="dxa" w:w="2520"/>
            <w:vAlign w:val="center"/>
          </w:tcPr>
          <w:p>
            <w:r>
              <w:t>Copia funcional + integridad SHA-256</w:t>
            </w:r>
          </w:p>
        </w:tc>
        <w:tc>
          <w:tcPr>
            <w:tcW w:type="dxa" w:w="2520"/>
            <w:vAlign w:val="center"/>
          </w:tcPr>
          <w:p>
            <w:r>
              <w:t>PASS</w:t>
            </w:r>
          </w:p>
        </w:tc>
        <w:tc>
          <w:tcPr>
            <w:tcW w:type="dxa" w:w="2520"/>
            <w:vAlign w:val="center"/>
          </w:tcPr>
          <w:p>
            <w:r>
              <w:t>3 archivos copiados; 0 errores; hashes de origen y destino coincidentes.</w:t>
            </w:r>
          </w:p>
        </w:tc>
      </w:tr>
      <w:tr>
        <w:tc>
          <w:tcPr>
            <w:tcW w:type="dxa" w:w="2520"/>
            <w:vAlign w:val="center"/>
          </w:tcPr>
          <w:p>
            <w:r>
              <w:t>F-002</w:t>
            </w:r>
          </w:p>
        </w:tc>
        <w:tc>
          <w:tcPr>
            <w:tcW w:type="dxa" w:w="2520"/>
            <w:vAlign w:val="center"/>
          </w:tcPr>
          <w:p>
            <w:r>
              <w:t>Detección de duplicado</w:t>
            </w:r>
          </w:p>
        </w:tc>
        <w:tc>
          <w:tcPr>
            <w:tcW w:type="dxa" w:w="2520"/>
            <w:vAlign w:val="center"/>
          </w:tcPr>
          <w:p>
            <w:r>
              <w:t>PASS*</w:t>
            </w:r>
          </w:p>
        </w:tc>
        <w:tc>
          <w:tcPr>
            <w:tcW w:type="dxa" w:w="2520"/>
            <w:vAlign w:val="center"/>
          </w:tcPr>
          <w:p>
            <w:r>
              <w:t>Detectó 1 duplicado. Ver hallazgo I-001: el criterio puede producir falsos positivos.</w:t>
            </w:r>
          </w:p>
        </w:tc>
      </w:tr>
      <w:tr>
        <w:tc>
          <w:tcPr>
            <w:tcW w:type="dxa" w:w="2520"/>
            <w:vAlign w:val="center"/>
          </w:tcPr>
          <w:p>
            <w:r>
              <w:t>F-003</w:t>
            </w:r>
          </w:p>
        </w:tc>
        <w:tc>
          <w:tcPr>
            <w:tcW w:type="dxa" w:w="2520"/>
            <w:vAlign w:val="center"/>
          </w:tcPr>
          <w:p>
            <w:r>
              <w:t>Configuración JSON corrupta</w:t>
            </w:r>
          </w:p>
        </w:tc>
        <w:tc>
          <w:tcPr>
            <w:tcW w:type="dxa" w:w="2520"/>
            <w:vAlign w:val="center"/>
          </w:tcPr>
          <w:p>
            <w:r>
              <w:t>PASS</w:t>
            </w:r>
          </w:p>
        </w:tc>
        <w:tc>
          <w:tcPr>
            <w:tcW w:type="dxa" w:w="2520"/>
            <w:vAlign w:val="center"/>
          </w:tcPr>
          <w:p>
            <w:r>
              <w:t>El programa regresó a valores predeterminados sin bloquearse.</w:t>
            </w:r>
          </w:p>
        </w:tc>
      </w:tr>
      <w:tr>
        <w:tc>
          <w:tcPr>
            <w:tcW w:type="dxa" w:w="2520"/>
            <w:vAlign w:val="center"/>
          </w:tcPr>
          <w:p>
            <w:r>
              <w:t>F-004</w:t>
            </w:r>
          </w:p>
        </w:tc>
        <w:tc>
          <w:tcPr>
            <w:tcW w:type="dxa" w:w="2520"/>
            <w:vAlign w:val="center"/>
          </w:tcPr>
          <w:p>
            <w:r>
              <w:t>Compresión ZIP + verificación</w:t>
            </w:r>
          </w:p>
        </w:tc>
        <w:tc>
          <w:tcPr>
            <w:tcW w:type="dxa" w:w="2520"/>
            <w:vAlign w:val="center"/>
          </w:tcPr>
          <w:p>
            <w:r>
              <w:t>PASS</w:t>
            </w:r>
          </w:p>
        </w:tc>
        <w:tc>
          <w:tcPr>
            <w:tcW w:type="dxa" w:w="2520"/>
            <w:vAlign w:val="center"/>
          </w:tcPr>
          <w:p>
            <w:r>
              <w:t>ZIP válido; testzip() correcto; archivos extraídos coinciden con los originales.</w:t>
            </w:r>
          </w:p>
        </w:tc>
      </w:tr>
      <w:tr>
        <w:tc>
          <w:tcPr>
            <w:tcW w:type="dxa" w:w="2520"/>
            <w:vAlign w:val="center"/>
          </w:tcPr>
          <w:p>
            <w:r>
              <w:t>S-001</w:t>
            </w:r>
          </w:p>
        </w:tc>
        <w:tc>
          <w:tcPr>
            <w:tcW w:type="dxa" w:w="2520"/>
            <w:vAlign w:val="center"/>
          </w:tcPr>
          <w:p>
            <w:r>
              <w:t>Path traversal</w:t>
            </w:r>
          </w:p>
        </w:tc>
        <w:tc>
          <w:tcPr>
            <w:tcW w:type="dxa" w:w="2520"/>
            <w:vAlign w:val="center"/>
          </w:tcPr>
          <w:p>
            <w:r>
              <w:t>PASS</w:t>
            </w:r>
          </w:p>
        </w:tc>
        <w:tc>
          <w:tcPr>
            <w:tcW w:type="dxa" w:w="2520"/>
            <w:vAlign w:val="center"/>
          </w:tcPr>
          <w:p>
            <w:r>
              <w:t>Las rutas ../, ../../ y rutas absolutas fueron rechazadas.</w:t>
            </w:r>
          </w:p>
        </w:tc>
      </w:tr>
      <w:tr>
        <w:tc>
          <w:tcPr>
            <w:tcW w:type="dxa" w:w="2520"/>
            <w:vAlign w:val="center"/>
          </w:tcPr>
          <w:p>
            <w:r>
              <w:t>S-002</w:t>
            </w:r>
          </w:p>
        </w:tc>
        <w:tc>
          <w:tcPr>
            <w:tcW w:type="dxa" w:w="2520"/>
            <w:vAlign w:val="center"/>
          </w:tcPr>
          <w:p>
            <w:r>
              <w:t>Acceso al servidor de red sin autenticación</w:t>
            </w:r>
          </w:p>
        </w:tc>
        <w:tc>
          <w:tcPr>
            <w:tcW w:type="dxa" w:w="2520"/>
            <w:vAlign w:val="center"/>
          </w:tcPr>
          <w:p>
            <w:r>
              <w:t>FAIL</w:t>
            </w:r>
          </w:p>
        </w:tc>
        <w:tc>
          <w:tcPr>
            <w:tcW w:type="dxa" w:w="2520"/>
            <w:vAlign w:val="center"/>
          </w:tcPr>
          <w:p>
            <w:r>
              <w:t>Un cliente local pudo conectarse usando únicamente la cadena de protocolo MAGIA_RED y recibir un archivo.</w:t>
            </w:r>
          </w:p>
        </w:tc>
      </w:tr>
      <w:tr>
        <w:tc>
          <w:tcPr>
            <w:tcW w:type="dxa" w:w="2520"/>
            <w:vAlign w:val="center"/>
          </w:tcPr>
          <w:p>
            <w:r>
              <w:t>S-003</w:t>
            </w:r>
          </w:p>
        </w:tc>
        <w:tc>
          <w:tcPr>
            <w:tcW w:type="dxa" w:w="2520"/>
            <w:vAlign w:val="center"/>
          </w:tcPr>
          <w:p>
            <w:r>
              <w:t>Confidencialidad del tráfico de red</w:t>
            </w:r>
          </w:p>
        </w:tc>
        <w:tc>
          <w:tcPr>
            <w:tcW w:type="dxa" w:w="2520"/>
            <w:vAlign w:val="center"/>
          </w:tcPr>
          <w:p>
            <w:r>
              <w:t>FAIL</w:t>
            </w:r>
          </w:p>
        </w:tc>
        <w:tc>
          <w:tcPr>
            <w:tcW w:type="dxa" w:w="2520"/>
            <w:vAlign w:val="center"/>
          </w:tcPr>
          <w:p>
            <w:r>
              <w:t>El protocolo transmite el contenido por TCP sin TLS/cifrado.</w:t>
            </w:r>
          </w:p>
        </w:tc>
      </w:tr>
      <w:tr>
        <w:tc>
          <w:tcPr>
            <w:tcW w:type="dxa" w:w="2520"/>
            <w:vAlign w:val="center"/>
          </w:tcPr>
          <w:p>
            <w:r>
              <w:t>S-004</w:t>
            </w:r>
          </w:p>
        </w:tc>
        <w:tc>
          <w:tcPr>
            <w:tcW w:type="dxa" w:w="2520"/>
            <w:vAlign w:val="center"/>
          </w:tcPr>
          <w:p>
            <w:r>
              <w:t>Eliminación de archivos no generados</w:t>
            </w:r>
          </w:p>
        </w:tc>
        <w:tc>
          <w:tcPr>
            <w:tcW w:type="dxa" w:w="2520"/>
            <w:vAlign w:val="center"/>
          </w:tcPr>
          <w:p>
            <w:r>
              <w:t>PASS</w:t>
            </w:r>
          </w:p>
        </w:tc>
        <w:tc>
          <w:tcPr>
            <w:tcW w:type="dxa" w:w="2520"/>
            <w:vAlign w:val="center"/>
          </w:tcPr>
          <w:p>
            <w:r>
              <w:t>La lógica de selección limita los candidatos a nombres registrados por el programa.</w:t>
            </w:r>
          </w:p>
        </w:tc>
      </w:tr>
      <w:tr>
        <w:tc>
          <w:tcPr>
            <w:tcW w:type="dxa" w:w="2520"/>
            <w:vAlign w:val="center"/>
          </w:tcPr>
          <w:p>
            <w:r>
              <w:t>P-001</w:t>
            </w:r>
          </w:p>
        </w:tc>
        <w:tc>
          <w:tcPr>
            <w:tcW w:type="dxa" w:w="2520"/>
            <w:vAlign w:val="center"/>
          </w:tcPr>
          <w:p>
            <w:r>
              <w:t>Rendimiento 40 MB, 1 vs 4 hilos</w:t>
            </w:r>
          </w:p>
        </w:tc>
        <w:tc>
          <w:tcPr>
            <w:tcW w:type="dxa" w:w="2520"/>
            <w:vAlign w:val="center"/>
          </w:tcPr>
          <w:p>
            <w:r>
              <w:t>PASS</w:t>
            </w:r>
          </w:p>
        </w:tc>
        <w:tc>
          <w:tcPr>
            <w:tcW w:type="dxa" w:w="2520"/>
            <w:vAlign w:val="center"/>
          </w:tcPr>
          <w:p>
            <w:r>
              <w:t>1 hilo: 0.0140 s; 4 hilos: 0.0123 s; mejora aproximada 14%.</w:t>
            </w:r>
          </w:p>
        </w:tc>
      </w:tr>
      <w:tr>
        <w:tc>
          <w:tcPr>
            <w:tcW w:type="dxa" w:w="2520"/>
            <w:vAlign w:val="center"/>
          </w:tcPr>
          <w:p>
            <w:r>
              <w:t>I-001</w:t>
            </w:r>
          </w:p>
        </w:tc>
        <w:tc>
          <w:tcPr>
            <w:tcW w:type="dxa" w:w="2520"/>
            <w:vAlign w:val="center"/>
          </w:tcPr>
          <w:p>
            <w:r>
              <w:t>Detección de archivo idéntico</w:t>
            </w:r>
          </w:p>
        </w:tc>
        <w:tc>
          <w:tcPr>
            <w:tcW w:type="dxa" w:w="2520"/>
            <w:vAlign w:val="center"/>
          </w:tcPr>
          <w:p>
            <w:r>
              <w:t>FAIL</w:t>
            </w:r>
          </w:p>
        </w:tc>
        <w:tc>
          <w:tcPr>
            <w:tcW w:type="dxa" w:w="2520"/>
            <w:vAlign w:val="center"/>
          </w:tcPr>
          <w:p>
            <w:r>
              <w:t>Se fabricó un archivo destino de igual tamaño y mtime pero contenido diferente; el programa lo clasificó como duplicado.</w:t>
            </w:r>
          </w:p>
        </w:tc>
      </w:tr>
      <w:tr>
        <w:tc>
          <w:tcPr>
            <w:tcW w:type="dxa" w:w="2520"/>
            <w:vAlign w:val="center"/>
          </w:tcPr>
          <w:p>
            <w:r>
              <w:t>I-002</w:t>
            </w:r>
          </w:p>
        </w:tc>
        <w:tc>
          <w:tcPr>
            <w:tcW w:type="dxa" w:w="2520"/>
            <w:vAlign w:val="center"/>
          </w:tcPr>
          <w:p>
            <w:r>
              <w:t>Reanudación basada en hechos</w:t>
            </w:r>
          </w:p>
        </w:tc>
        <w:tc>
          <w:tcPr>
            <w:tcW w:type="dxa" w:w="2520"/>
            <w:vAlign w:val="center"/>
          </w:tcPr>
          <w:p>
            <w:r>
              <w:t>FAIL</w:t>
            </w:r>
          </w:p>
        </w:tc>
        <w:tc>
          <w:tcPr>
            <w:tcW w:type="dxa" w:w="2520"/>
            <w:vAlign w:val="center"/>
          </w:tcPr>
          <w:p>
            <w:r>
              <w:t>Si el registro indica que un archivo fue completado, el manifiesto lo excluye de pendientes sin volver a verificar su contenido.</w:t>
            </w:r>
          </w:p>
        </w:tc>
      </w:tr>
    </w:tbl>
    <w:p>
      <w:pPr>
        <w:pStyle w:val="Heading1"/>
      </w:pPr>
      <w:r>
        <w:t>5. Hallazgos de seguridad</w:t>
      </w:r>
    </w:p>
    <w:p>
      <w:pPr>
        <w:pStyle w:val="Heading2"/>
      </w:pPr>
      <w:r>
        <w:t>S-002 / S-003 — Modo red sin autenticación y sin cifrado</w:t>
      </w:r>
    </w:p>
    <w:p>
      <w:r>
        <w:rPr>
          <w:b/>
        </w:rPr>
        <w:t xml:space="preserve">Severidad: </w:t>
      </w:r>
      <w:r>
        <w:t>ALTA</w:t>
      </w:r>
    </w:p>
    <w:p>
      <w:r>
        <w:t>El servidor se enlaza a 0.0.0.0 en el puerto configurado y acepta una conexión entrante. La única validación del cliente consiste en comparar MAGIA_RED. No existe usuario, contraseña, token, certificado, ACL ni mecanismo equivalente de autenticación.</w:t>
      </w:r>
    </w:p>
    <w:p>
      <w:r>
        <w:t>Además, los archivos se transmiten mediante socket TCP directamente. El protocolo no utiliza TLS ni otro cifrado de transporte.</w:t>
      </w:r>
    </w:p>
    <w:p>
      <w:r>
        <w:t>Evidencia de código: líneas 1425-1436 muestran el bind a 0.0.0.0 y la validación únicamente de MAGIA_RED; líneas 1440-1452 envían los archivos; líneas 1468-1473 muestran la conexión del cliente.</w:t>
      </w:r>
    </w:p>
    <w:p>
      <w:r>
        <w:t>Prueba realizada: se levantó el servidor con una carpeta de prueba que contenía un archivo llamado secret.txt. Un cliente no autenticado en localhost envió MAGIA_RED y recibió el contenido del archivo. Resultado: acceso no autenticado confirmado.</w:t>
      </w:r>
    </w:p>
    <w:p>
      <w:r>
        <w:t>Recomendación de corrección:</w:t>
      </w:r>
    </w:p>
    <w:p>
      <w:pPr>
        <w:pStyle w:val="ListBullet"/>
      </w:pPr>
      <w:r>
        <w:t>Agregar autenticación explícita antes de permitir la transferencia.</w:t>
      </w:r>
    </w:p>
    <w:p>
      <w:pPr>
        <w:pStyle w:val="ListBullet"/>
      </w:pPr>
      <w:r>
        <w:t>Usar TLS para proteger confidencialidad e integridad del tráfico.</w:t>
      </w:r>
    </w:p>
    <w:p>
      <w:pPr>
        <w:pStyle w:val="ListBullet"/>
      </w:pPr>
      <w:r>
        <w:t>Permitir seleccionar la interfaz de escucha en lugar de forzar 0.0.0.0.</w:t>
      </w:r>
    </w:p>
    <w:p>
      <w:pPr>
        <w:pStyle w:val="ListBullet"/>
      </w:pPr>
      <w:r>
        <w:t>Aplicar una lista de clientes autorizados o un token de sesión de un solo uso.</w:t>
      </w:r>
    </w:p>
    <w:p>
      <w:pPr>
        <w:pStyle w:val="ListBullet"/>
      </w:pPr>
      <w:r>
        <w:t>No iniciar el servidor de red con acceso amplio por defecto.</w:t>
      </w:r>
    </w:p>
    <w:p>
      <w:pPr>
        <w:pStyle w:val="Heading2"/>
      </w:pPr>
      <w:r>
        <w:t>I-001 — Falso positivo en detección de duplicados</w:t>
      </w:r>
    </w:p>
    <w:p>
      <w:r>
        <w:rPr>
          <w:b/>
        </w:rPr>
        <w:t xml:space="preserve">Severidad: </w:t>
      </w:r>
      <w:r>
        <w:t>ALTA para la integridad del respaldo</w:t>
      </w:r>
    </w:p>
    <w:p>
      <w:r>
        <w:t>La función de copia considera un archivo como duplicado cuando el tamaño coincide y la diferencia de mtime es menor de dos segundos. No compara el contenido.</w:t>
      </w:r>
    </w:p>
    <w:p>
      <w:r>
        <w:t>Evidencia: líneas 748-751. Prueba realizada: el origen y destino fueron creados con contenido distinto, pero con el mismo tamaño (1024 bytes) y el mismo mtime. El programa informó 1 duplicado y no reemplazó el archivo. Los SHA-256 fueron diferentes.</w:t>
      </w:r>
    </w:p>
    <w:p>
      <w:r>
        <w:t>Recomendación:</w:t>
      </w:r>
    </w:p>
    <w:p>
      <w:pPr>
        <w:pStyle w:val="ListBullet"/>
      </w:pPr>
      <w:r>
        <w:t>Comparar hash cuando se requiera garantía de integridad.</w:t>
      </w:r>
    </w:p>
    <w:p>
      <w:pPr>
        <w:pStyle w:val="ListBullet"/>
      </w:pPr>
      <w:r>
        <w:t>Como mínimo, combinar tamaño + mtime con un hash parcial o completo según el modo configurado.</w:t>
      </w:r>
    </w:p>
    <w:p>
      <w:pPr>
        <w:pStyle w:val="ListBullet"/>
      </w:pPr>
      <w:r>
        <w:t>Para un sistema de respaldos serio, registrar SHA-256 del archivo de origen y del archivo respaldado.</w:t>
      </w:r>
    </w:p>
    <w:p>
      <w:pPr>
        <w:pStyle w:val="Heading2"/>
      </w:pPr>
      <w:r>
        <w:t>I-002 — Reanudación sin revalidación de contenido</w:t>
      </w:r>
    </w:p>
    <w:p>
      <w:r>
        <w:rPr>
          <w:b/>
        </w:rPr>
        <w:t xml:space="preserve">Severidad: </w:t>
      </w:r>
      <w:r>
        <w:t>MEDIA-ALTA</w:t>
      </w:r>
    </w:p>
    <w:p>
      <w:r>
        <w:t>La bitácora de hechos guarda únicamente la ruta relativa del archivo. Al reanudar, el programa considera pendiente únicamente lo que no aparece en esa bitácora. No se observa una comprobación de hash del archivo destino antes de excluirlo.</w:t>
      </w:r>
    </w:p>
    <w:p>
      <w:r>
        <w:t>Evidencia: líneas 339-360 guardan las rutas completadas; líneas 399-410 reconstruyen el conjunto de hechos; el método de reanudación filtra el manifiesto utilizando esas rutas.</w:t>
      </w:r>
    </w:p>
    <w:p>
      <w:r>
        <w:t>Prueba controlada: se registró src.bin como completado y el conjunto de pendientes resultó vacío. Esto demuestra que la bitácora por sí sola es suficiente para excluir el archivo de una nueva verificación.</w:t>
      </w:r>
    </w:p>
    <w:p>
      <w:r>
        <w:t>Recomendación: almacenar en el manifiesto el tamaño/mtime y, preferentemente, un hash; durante la reanudación verificar el destino antes de marcarlo como completado.</w:t>
      </w:r>
    </w:p>
    <w:p>
      <w:pPr>
        <w:pStyle w:val="Heading1"/>
      </w:pPr>
      <w:r>
        <w:t>6. Hallazgos positivos</w:t>
      </w:r>
    </w:p>
    <w:p>
      <w:r>
        <w:rPr>
          <w:b/>
        </w:rPr>
        <w:t xml:space="preserve">Path traversal protegido: </w:t>
      </w:r>
      <w:r>
        <w:t>La función _ruta_segura normaliza la ruta y rechaza destinos que salen de la carpeta de respaldo. Las pruebas con ../, ../../ y rutas absolutas fueron rechazadas.</w:t>
      </w:r>
    </w:p>
    <w:p>
      <w:r>
        <w:rPr>
          <w:b/>
        </w:rPr>
        <w:t xml:space="preserve">Copia mediante archivo temporal: </w:t>
      </w:r>
      <w:r>
        <w:t>El uso de .part y os.replace evita que un archivo parcialmente copiado quede presentado como copia terminada.</w:t>
      </w:r>
    </w:p>
    <w:p>
      <w:r>
        <w:rPr>
          <w:b/>
        </w:rPr>
        <w:t xml:space="preserve">Manejo de archivos con error: </w:t>
      </w:r>
      <w:r>
        <w:t>La copia elimina el archivo temporal cuando ocurre una excepción.</w:t>
      </w:r>
    </w:p>
    <w:p>
      <w:r>
        <w:rPr>
          <w:b/>
        </w:rPr>
        <w:t xml:space="preserve">Compresión verificada: </w:t>
      </w:r>
      <w:r>
        <w:t>La compresión ZIP fue validada y los archivos extraídos conservaron el mismo SHA-256 en la prueba.</w:t>
      </w:r>
    </w:p>
    <w:p>
      <w:r>
        <w:rPr>
          <w:b/>
        </w:rPr>
        <w:t xml:space="preserve">Eliminación acotada: </w:t>
      </w:r>
      <w:r>
        <w:t>La selección de respaldos se basa en nombres registrados por el propio programa, reduciendo el riesgo de eliminar carpetas arbitrarias.</w:t>
      </w:r>
    </w:p>
    <w:p>
      <w:pPr>
        <w:pStyle w:val="Heading1"/>
      </w:pPr>
      <w:r>
        <w:t>7. Rendimiento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Configuración</w:t>
            </w:r>
          </w:p>
        </w:tc>
        <w:tc>
          <w:tcPr>
            <w:tcW w:type="dxa" w:w="2520"/>
          </w:tcPr>
          <w:p>
            <w:r>
              <w:rPr>
                <w:b/>
              </w:rPr>
              <w:t>Datos</w:t>
            </w:r>
          </w:p>
        </w:tc>
        <w:tc>
          <w:tcPr>
            <w:tcW w:type="dxa" w:w="2520"/>
          </w:tcPr>
          <w:p>
            <w:r>
              <w:rPr>
                <w:b/>
              </w:rPr>
              <w:t>Tiempo</w:t>
            </w:r>
          </w:p>
        </w:tc>
        <w:tc>
          <w:tcPr>
            <w:tcW w:type="dxa" w:w="2520"/>
          </w:tcPr>
          <w:p>
            <w:r>
              <w:rPr>
                <w:b/>
              </w:rPr>
              <w:t>Resultado</w:t>
            </w:r>
          </w:p>
        </w:tc>
      </w:tr>
      <w:tr>
        <w:tc>
          <w:tcPr>
            <w:tcW w:type="dxa" w:w="2520"/>
            <w:vAlign w:val="center"/>
          </w:tcPr>
          <w:p>
            <w:r>
              <w:t>1 hilo</w:t>
            </w:r>
          </w:p>
        </w:tc>
        <w:tc>
          <w:tcPr>
            <w:tcW w:type="dxa" w:w="2520"/>
            <w:vAlign w:val="center"/>
          </w:tcPr>
          <w:p>
            <w:r>
              <w:t>40 MB / 40 archivos</w:t>
            </w:r>
          </w:p>
        </w:tc>
        <w:tc>
          <w:tcPr>
            <w:tcW w:type="dxa" w:w="2520"/>
            <w:vAlign w:val="center"/>
          </w:tcPr>
          <w:p>
            <w:r>
              <w:t>0.0140 s</w:t>
            </w:r>
          </w:p>
        </w:tc>
        <w:tc>
          <w:tcPr>
            <w:tcW w:type="dxa" w:w="2520"/>
            <w:vAlign w:val="center"/>
          </w:tcPr>
          <w:p>
            <w:r>
              <w:t>Correcto</w:t>
            </w:r>
          </w:p>
        </w:tc>
      </w:tr>
      <w:tr>
        <w:tc>
          <w:tcPr>
            <w:tcW w:type="dxa" w:w="2520"/>
            <w:vAlign w:val="center"/>
          </w:tcPr>
          <w:p>
            <w:r>
              <w:t>4 hilos</w:t>
            </w:r>
          </w:p>
        </w:tc>
        <w:tc>
          <w:tcPr>
            <w:tcW w:type="dxa" w:w="2520"/>
            <w:vAlign w:val="center"/>
          </w:tcPr>
          <w:p>
            <w:r>
              <w:t>40 MB / 40 archivos</w:t>
            </w:r>
          </w:p>
        </w:tc>
        <w:tc>
          <w:tcPr>
            <w:tcW w:type="dxa" w:w="2520"/>
            <w:vAlign w:val="center"/>
          </w:tcPr>
          <w:p>
            <w:r>
              <w:t>0.0123 s</w:t>
            </w:r>
          </w:p>
        </w:tc>
        <w:tc>
          <w:tcPr>
            <w:tcW w:type="dxa" w:w="2520"/>
            <w:vAlign w:val="center"/>
          </w:tcPr>
          <w:p>
            <w:r>
              <w:t>Correcto</w:t>
            </w:r>
          </w:p>
        </w:tc>
      </w:tr>
    </w:tbl>
    <w:p>
      <w:r>
        <w:t>La ejecución con 4 hilos fue aproximadamente 14% más rápida que con 1 hilo en este entorno. La diferencia es pequeña porque el almacenamiento temporal del entorno de prueba es muy rápido. No se debe usar este dato como velocidad real de respaldo en disco físico, SSD, USB o red.</w:t>
      </w:r>
    </w:p>
    <w:p>
      <w:pPr>
        <w:pStyle w:val="Heading1"/>
      </w:pPr>
      <w:r>
        <w:t>8. Pruebas no concluyentes / pendientes</w:t>
      </w:r>
    </w:p>
    <w:p>
      <w:pPr>
        <w:pStyle w:val="ListBullet"/>
      </w:pPr>
      <w:r>
        <w:t>Prueba de disco lleno real: no se simuló llenando un dispositivo físico.</w:t>
      </w:r>
    </w:p>
    <w:p>
      <w:pPr>
        <w:pStyle w:val="ListBullet"/>
      </w:pPr>
      <w:r>
        <w:t>Prueba de permisos reales de Windows/Linux sobre carpetas protegidas.</w:t>
      </w:r>
    </w:p>
    <w:p>
      <w:pPr>
        <w:pStyle w:val="ListBullet"/>
      </w:pPr>
      <w:r>
        <w:t>Prueba de interrupción física de energía.</w:t>
      </w:r>
    </w:p>
    <w:p>
      <w:pPr>
        <w:pStyle w:val="ListBullet"/>
      </w:pPr>
      <w:r>
        <w:t>Prueba de red entre dos equipos reales con pérdida de paquetes y latencia.</w:t>
      </w:r>
    </w:p>
    <w:p>
      <w:pPr>
        <w:pStyle w:val="ListBullet"/>
      </w:pPr>
      <w:r>
        <w:t>Benchmark con cientos de GB en HDD, SSD y USB.</w:t>
      </w:r>
    </w:p>
    <w:p>
      <w:pPr>
        <w:pStyle w:val="ListBullet"/>
      </w:pPr>
      <w:r>
        <w:t>Prueba de carga con miles o millones de archivos.</w:t>
      </w:r>
    </w:p>
    <w:p>
      <w:pPr>
        <w:pStyle w:val="ListBullet"/>
      </w:pPr>
      <w:r>
        <w:t>Auditoría criptográfica completa del almacenamiento y del transporte.</w:t>
      </w:r>
    </w:p>
    <w:p>
      <w:pPr>
        <w:pStyle w:val="Heading1"/>
      </w:pPr>
      <w:r>
        <w:t>9. Plan de corrección recomendado</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Prioridad</w:t>
            </w:r>
          </w:p>
        </w:tc>
        <w:tc>
          <w:tcPr>
            <w:tcW w:type="dxa" w:w="3360"/>
          </w:tcPr>
          <w:p>
            <w:r>
              <w:rPr>
                <w:b/>
              </w:rPr>
              <w:t>Corrección</w:t>
            </w:r>
          </w:p>
        </w:tc>
        <w:tc>
          <w:tcPr>
            <w:tcW w:type="dxa" w:w="3360"/>
          </w:tcPr>
          <w:p>
            <w:r>
              <w:rPr>
                <w:b/>
              </w:rPr>
              <w:t>Objetivo</w:t>
            </w:r>
          </w:p>
        </w:tc>
      </w:tr>
      <w:tr>
        <w:tc>
          <w:tcPr>
            <w:tcW w:type="dxa" w:w="3360"/>
            <w:vAlign w:val="center"/>
          </w:tcPr>
          <w:p>
            <w:r>
              <w:t>P1</w:t>
            </w:r>
          </w:p>
        </w:tc>
        <w:tc>
          <w:tcPr>
            <w:tcW w:type="dxa" w:w="3360"/>
            <w:vAlign w:val="center"/>
          </w:tcPr>
          <w:p>
            <w:r>
              <w:t>Autenticación + TLS en modo red</w:t>
            </w:r>
          </w:p>
        </w:tc>
        <w:tc>
          <w:tcPr>
            <w:tcW w:type="dxa" w:w="3360"/>
            <w:vAlign w:val="center"/>
          </w:tcPr>
          <w:p>
            <w:r>
              <w:t>Evitar acceso y lectura no autorizados.</w:t>
            </w:r>
          </w:p>
        </w:tc>
      </w:tr>
      <w:tr>
        <w:tc>
          <w:tcPr>
            <w:tcW w:type="dxa" w:w="3360"/>
            <w:vAlign w:val="center"/>
          </w:tcPr>
          <w:p>
            <w:r>
              <w:t>P1</w:t>
            </w:r>
          </w:p>
        </w:tc>
        <w:tc>
          <w:tcPr>
            <w:tcW w:type="dxa" w:w="3360"/>
            <w:vAlign w:val="center"/>
          </w:tcPr>
          <w:p>
            <w:r>
              <w:t>Integridad mediante SHA-256</w:t>
            </w:r>
          </w:p>
        </w:tc>
        <w:tc>
          <w:tcPr>
            <w:tcW w:type="dxa" w:w="3360"/>
            <w:vAlign w:val="center"/>
          </w:tcPr>
          <w:p>
            <w:r>
              <w:t>Evitar falsos duplicados y detectar corrupción.</w:t>
            </w:r>
          </w:p>
        </w:tc>
      </w:tr>
      <w:tr>
        <w:tc>
          <w:tcPr>
            <w:tcW w:type="dxa" w:w="3360"/>
            <w:vAlign w:val="center"/>
          </w:tcPr>
          <w:p>
            <w:r>
              <w:t>P2</w:t>
            </w:r>
          </w:p>
        </w:tc>
        <w:tc>
          <w:tcPr>
            <w:tcW w:type="dxa" w:w="3360"/>
            <w:vAlign w:val="center"/>
          </w:tcPr>
          <w:p>
            <w:r>
              <w:t>Revalidar archivos durante reanudación</w:t>
            </w:r>
          </w:p>
        </w:tc>
        <w:tc>
          <w:tcPr>
            <w:tcW w:type="dxa" w:w="3360"/>
            <w:vAlign w:val="center"/>
          </w:tcPr>
          <w:p>
            <w:r>
              <w:t>No confiar exclusivamente en la bitácora.</w:t>
            </w:r>
          </w:p>
        </w:tc>
      </w:tr>
      <w:tr>
        <w:tc>
          <w:tcPr>
            <w:tcW w:type="dxa" w:w="3360"/>
            <w:vAlign w:val="center"/>
          </w:tcPr>
          <w:p>
            <w:r>
              <w:t>P2</w:t>
            </w:r>
          </w:p>
        </w:tc>
        <w:tc>
          <w:tcPr>
            <w:tcW w:type="dxa" w:w="3360"/>
            <w:vAlign w:val="center"/>
          </w:tcPr>
          <w:p>
            <w:r>
              <w:t>Configurar interfaz/ACL de escucha</w:t>
            </w:r>
          </w:p>
        </w:tc>
        <w:tc>
          <w:tcPr>
            <w:tcW w:type="dxa" w:w="3360"/>
            <w:vAlign w:val="center"/>
          </w:tcPr>
          <w:p>
            <w:r>
              <w:t>Reducir exposición de red.</w:t>
            </w:r>
          </w:p>
        </w:tc>
      </w:tr>
      <w:tr>
        <w:tc>
          <w:tcPr>
            <w:tcW w:type="dxa" w:w="3360"/>
            <w:vAlign w:val="center"/>
          </w:tcPr>
          <w:p>
            <w:r>
              <w:t>P3</w:t>
            </w:r>
          </w:p>
        </w:tc>
        <w:tc>
          <w:tcPr>
            <w:tcW w:type="dxa" w:w="3360"/>
            <w:vAlign w:val="center"/>
          </w:tcPr>
          <w:p>
            <w:r>
              <w:t>Pruebas de carga en almacenamiento real</w:t>
            </w:r>
          </w:p>
        </w:tc>
        <w:tc>
          <w:tcPr>
            <w:tcW w:type="dxa" w:w="3360"/>
            <w:vAlign w:val="center"/>
          </w:tcPr>
          <w:p>
            <w:r>
              <w:t>Obtener métricas de rendimiento representativas.</w:t>
            </w:r>
          </w:p>
        </w:tc>
      </w:tr>
    </w:tbl>
    <w:p>
      <w:pPr>
        <w:pStyle w:val="Heading1"/>
      </w:pPr>
      <w:r>
        <w:t>10. Conclusión del auditor</w:t>
      </w:r>
    </w:p>
    <w:p>
      <w:r>
        <w:t>Respaldos.Gio 5.0 presenta una base funcional sólida para un sistema de respaldo local y las pruebas realizadas muestran que las operaciones principales funcionan en un entorno controlado. La protección contra path traversal, la copia mediante archivos temporales, el manejo básico de errores y la compresión son puntos favorables.</w:t>
      </w:r>
    </w:p>
    <w:p>
      <w:r>
        <w:t>No obstante, el modo de red no debe considerarse seguro para una red no confiable porque permite una conexión sin autenticación y transmite los datos sin cifrado. Adicionalmente, la detección de duplicados puede aceptar como válido un archivo con contenido diferente si conserva tamaño y fecha compatibles. Esto es especialmente relevante en un programa cuyo objetivo principal es preservar información.</w:t>
      </w:r>
    </w:p>
    <w:p>
      <w:r>
        <w:rPr>
          <w:b/>
        </w:rPr>
        <w:t xml:space="preserve">Dictamen: </w:t>
      </w:r>
      <w:r>
        <w:t>APROBADO PARA PRUEBAS LOCALES / NO APROBADO PARA DESPLIEGUE EN RED HASTA CORREGIR LOS HALLAZGOS P1.</w:t>
      </w:r>
    </w:p>
    <w:p>
      <w:pPr>
        <w:pStyle w:val="Heading1"/>
      </w:pPr>
      <w:r>
        <w:t>11. Referencias internas al código auditado</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Tema</w:t>
            </w:r>
          </w:p>
        </w:tc>
        <w:tc>
          <w:tcPr>
            <w:tcW w:type="dxa" w:w="5040"/>
          </w:tcPr>
          <w:p>
            <w:r>
              <w:rPr>
                <w:b/>
              </w:rPr>
              <w:t>Ubicación aproximada</w:t>
            </w:r>
          </w:p>
        </w:tc>
      </w:tr>
      <w:tr>
        <w:tc>
          <w:tcPr>
            <w:tcW w:type="dxa" w:w="5040"/>
            <w:vAlign w:val="center"/>
          </w:tcPr>
          <w:p>
            <w:r>
              <w:t>Copia y duplicados</w:t>
            </w:r>
          </w:p>
        </w:tc>
        <w:tc>
          <w:tcPr>
            <w:tcW w:type="dxa" w:w="5040"/>
            <w:vAlign w:val="center"/>
          </w:tcPr>
          <w:p>
            <w:r>
              <w:t>Respaldos5.0.py, líneas 738-778</w:t>
            </w:r>
          </w:p>
        </w:tc>
      </w:tr>
      <w:tr>
        <w:tc>
          <w:tcPr>
            <w:tcW w:type="dxa" w:w="5040"/>
            <w:vAlign w:val="center"/>
          </w:tcPr>
          <w:p>
            <w:r>
              <w:t>Registro de hechos</w:t>
            </w:r>
          </w:p>
        </w:tc>
        <w:tc>
          <w:tcPr>
            <w:tcW w:type="dxa" w:w="5040"/>
            <w:vAlign w:val="center"/>
          </w:tcPr>
          <w:p>
            <w:r>
              <w:t>líneas 339-360</w:t>
            </w:r>
          </w:p>
        </w:tc>
      </w:tr>
      <w:tr>
        <w:tc>
          <w:tcPr>
            <w:tcW w:type="dxa" w:w="5040"/>
            <w:vAlign w:val="center"/>
          </w:tcPr>
          <w:p>
            <w:r>
              <w:t>Reanudación</w:t>
            </w:r>
          </w:p>
        </w:tc>
        <w:tc>
          <w:tcPr>
            <w:tcW w:type="dxa" w:w="5040"/>
            <w:vAlign w:val="center"/>
          </w:tcPr>
          <w:p>
            <w:r>
              <w:t>líneas 363-430 y método MotorRespaldo.reanudar</w:t>
            </w:r>
          </w:p>
        </w:tc>
      </w:tr>
      <w:tr>
        <w:tc>
          <w:tcPr>
            <w:tcW w:type="dxa" w:w="5040"/>
            <w:vAlign w:val="center"/>
          </w:tcPr>
          <w:p>
            <w:r>
              <w:t>Path traversal</w:t>
            </w:r>
          </w:p>
        </w:tc>
        <w:tc>
          <w:tcPr>
            <w:tcW w:type="dxa" w:w="5040"/>
            <w:vAlign w:val="center"/>
          </w:tcPr>
          <w:p>
            <w:r>
              <w:t>líneas 1408-1412</w:t>
            </w:r>
          </w:p>
        </w:tc>
      </w:tr>
      <w:tr>
        <w:tc>
          <w:tcPr>
            <w:tcW w:type="dxa" w:w="5040"/>
            <w:vAlign w:val="center"/>
          </w:tcPr>
          <w:p>
            <w:r>
              <w:t>Servidor de red</w:t>
            </w:r>
          </w:p>
        </w:tc>
        <w:tc>
          <w:tcPr>
            <w:tcW w:type="dxa" w:w="5040"/>
            <w:vAlign w:val="center"/>
          </w:tcPr>
          <w:p>
            <w:r>
              <w:t>líneas 1415-1460</w:t>
            </w:r>
          </w:p>
        </w:tc>
      </w:tr>
      <w:tr>
        <w:tc>
          <w:tcPr>
            <w:tcW w:type="dxa" w:w="5040"/>
            <w:vAlign w:val="center"/>
          </w:tcPr>
          <w:p>
            <w:r>
              <w:t>Cliente de red</w:t>
            </w:r>
          </w:p>
        </w:tc>
        <w:tc>
          <w:tcPr>
            <w:tcW w:type="dxa" w:w="5040"/>
            <w:vAlign w:val="center"/>
          </w:tcPr>
          <w:p>
            <w:r>
              <w:t>líneas 1463-1510</w:t>
            </w:r>
          </w:p>
        </w:tc>
      </w:tr>
      <w:tr>
        <w:tc>
          <w:tcPr>
            <w:tcW w:type="dxa" w:w="5040"/>
            <w:vAlign w:val="center"/>
          </w:tcPr>
          <w:p>
            <w:r>
              <w:t>Eliminación</w:t>
            </w:r>
          </w:p>
        </w:tc>
        <w:tc>
          <w:tcPr>
            <w:tcW w:type="dxa" w:w="5040"/>
            <w:vAlign w:val="center"/>
          </w:tcPr>
          <w:p>
            <w:r>
              <w:t>líneas 1542-1586</w:t>
            </w:r>
          </w:p>
        </w:tc>
      </w:tr>
    </w:tbl>
    <w:p>
      <w:pPr>
        <w:pStyle w:val="Heading1"/>
      </w:pPr>
      <w:r>
        <w:t>12. Nota de auditoría</w:t>
      </w:r>
    </w:p>
    <w:p>
      <w:r>
        <w:t>Este informe documenta pruebas ejecutadas sobre una copia aislada de Respaldos5.0.py disponible en la conversación. Los resultados son reproducibles bajo condiciones similares, pero no constituyen una certificación formal de seguridad. Antes de producción se recomienda repetir las pruebas en el sistema operativo y hardware objetivo, especialmente las pruebas de rendimiento y red.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