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mipptrd2vdz8" w:id="0"/>
      <w:bookmarkEnd w:id="0"/>
      <w:r w:rsidDel="00000000" w:rsidR="00000000" w:rsidRPr="00000000">
        <w:rPr>
          <w:rtl w:val="0"/>
        </w:rPr>
        <w:t xml:space="preserve">London Airbnb: проверка проекта в четырёх частях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Цель — независимо проверить расчёты, выводы и презентацию. Четыре блока примерно равны по трудоёмкости, а не по числу слайдов. За каждым блоком закрепляется один участник; имена команда добавит сама.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Указанные ниже численные результаты — ориентиры из подготовленного проекта, которые нужно проверить, а не значения, под которые следует подгонять расчёты.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575a0vkkpmd7" w:id="1"/>
      <w:bookmarkEnd w:id="1"/>
      <w:r w:rsidDel="00000000" w:rsidR="00000000" w:rsidRPr="00000000">
        <w:rPr>
          <w:rtl w:val="0"/>
        </w:rPr>
        <w:t xml:space="preserve">1. Данные, экономический вопрос и источники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Материалы: разделы notebook 1–3; слайды 1–9.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Задача — убедиться, что данные правильно поняты и подготовлены, а исследовательский вопрос имеет экономический смысл.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Проверить источник и даты снимков, единицу наблюдения и валюту. Одна строка — объявление, цена — запрашиваемая стоимость ночи, а не цена состоявшейся сделки или выручка.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Самостоятельно пересчитать пропуски, исключения и размеры выборок: 59 635 объектов для прогнозирования и 46 553 для проверки гипотезы. Объяснить, почему эти выборки различаются.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Проверить отсутствие общих хозяев между обучающей и проверочными группами. Проверить, что среди признаков нет самой цены, её копий и переменных, напрямую вычисленных из неё.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Воспроизвести два описательных графика. Сверить утверждения о предыдущих исследованиях с оригинальными статьями и проверить, что необработанные различия между группами не названы эффектами.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Результат: таблица проверки данных, два воспроизведённых графика и список исправлений в мотивации, описании выборки и обзоре литературы.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fxmamvdanekv" w:id="2"/>
      <w:bookmarkEnd w:id="2"/>
      <w:r w:rsidDel="00000000" w:rsidR="00000000" w:rsidRPr="00000000">
        <w:rPr>
          <w:rtl w:val="0"/>
        </w:rPr>
        <w:t xml:space="preserve">2. Линейная регрессия и экономическая гипотеза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Материалы: раздел notebook 4; слайды 11 и 16; приложение с коэффициентами и проверками устойчивости.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Задача — проверить, связан ли высокий рейтинг с большей ценовой премией при большем числе отзывов. Здесь используется OLS для log(price), то есть обычная линейная регрессия логарифма цены, а не логистическая регрессия.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Проверить формулу взаимодействия рейтинга и числа отзывов, список контрольных переменных и стандартные ошибки с учётом того, что у одного хозяина может быть несколько объектов.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Самостоятельно пересчитать переход рейтинга 4,7 → 4,9 при 10 и 100 отзывах и доверительные интервалы. Ориентир для старой сентябрьской проверочной выборки: около 5,2% и 11,2%.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Проверить прямой тест различия премий, составной тест гипотезы и поправку на 21 гипотезу. Не делать вывод о различии только потому, что одна отдельная оценка значима, а другая нет.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Проверить июньские результаты, отдельно — хозяев, отсутствующих во всём сентябрьском файле. Проверить известное исключение: сентябрьская проверка внутри хозяев не проходит строгую поправку, скорректированное p ≈ 0,317.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Результат: независимо пересчитанная таблица основных оценок, интервалов и тестов; заключение о поддержке гипотезы и необходимых оговорках. Статистическая связь сама по себе не доказывает причинный механизм доверия к отзывам.</w:t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63osxa6upeku" w:id="3"/>
      <w:bookmarkEnd w:id="3"/>
      <w:r w:rsidDel="00000000" w:rsidR="00000000" w:rsidRPr="00000000">
        <w:rPr>
          <w:rtl w:val="0"/>
        </w:rPr>
        <w:t xml:space="preserve">3. Прогнозные модели и честность сравнения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Материалы: разделы notebook 5–6; слайды 10, 12–13 и 15; приложение с качеством моделей, настройками и экспериментами.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Задача — проверить, действительно ли XGBoost лучше остальных моделей при одинаковых условиях сравнения.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Проверить сравнение медианного прогноза, OLS/Ridge, небольшого дерева, случайного леса и XGBoost: одна выборка, одно разделение данных и одинаковый основной набор входной информации.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Убедиться, что заполнение пропусков, кодирование категорий и выбор параметров не используют старую тестовую выборку. При кросс-валидации подготовка данных должна заново обучаться внутри каждого обучающего блока.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Самостоятельно пересчитать ошибки из сохранённых прогнозов: среднюю абсолютную ошибку логарифма цены, ошибку в фунтах и R². Проверить ориентир £57,10 для XGBoost, а также различия между обучением, validation и старым test.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Проверить кросс-валидацию с разделением по хозяевам, сравнение наборов признаков об отзывах на одной и той же рейтинговой выборке и интервалы разницы ошибок при повторной выборке хозяев.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Результат: проверенная таблица качества, самостоятельный пересчёт ключевых метрик и список возможных источников завышенной точности. Не называть уже изученную выборку новой независимой проверкой.</w:t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1ai8hs9sipix" w:id="4"/>
      <w:bookmarkEnd w:id="4"/>
      <w:r w:rsidDel="00000000" w:rsidR="00000000" w:rsidRPr="00000000">
        <w:rPr>
          <w:rtl w:val="0"/>
        </w:rPr>
        <w:t xml:space="preserve">4. Интерпретация XGBoost и проверка презентации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Материалы: разделы notebook 7–9; слайды 14 и 17–18; приложение с объяснениями модели. Дополнительно — ключевые числа и выводы всей презентации.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Задача — проверить, что объяснения модели соответствуют расчётам и не обещают больше, чем позволяют данные.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Проверить перестановочную важность групп признаков и SHAP — вклады признаков в прогноз. Убедиться, что правильно указаны выборка, единицы измерения и ограничения этих методов.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Пересчитать ответ модели на переход рейтинга 4,7 → 4,9 при 10 и 100 отзывах. Проверить ориентиры 8,33% и 8,96%, а также наличие реальных наблюдений около рассматриваемых сочетаний рейтинга и числа отзывов.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Проверить правило выбора отдельных примеров и анализ ошибок по группам объектов. Убедиться, что показаны не только удачные прогнозы, а вклады SHAP вместе с базовым значением дают прогноз модели.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Сверить ключевые числа и формулировки презентации с notebook. Проверить, что слабое различие премий в XGBoost не представлено как сильное подтверждение OLS, а статистическая связь — как причинный эффект.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Результат: проверка интерпретаций, сверка ключевых чисел и перечень конкретных исправлений текста, графиков и слайдов.</w:t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io9nmlb5wbfz" w:id="5"/>
      <w:bookmarkEnd w:id="5"/>
      <w:r w:rsidDel="00000000" w:rsidR="00000000" w:rsidRPr="00000000">
        <w:rPr>
          <w:rtl w:val="0"/>
        </w:rPr>
        <w:t xml:space="preserve">Общий порядок проверки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Для первой проверки выделить каждому одинаковое время. После неё сложные нерешённые вопросы распределить между участниками заново: точное равенство трудоёмкости заранее гарантировать нельзя.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Каждый готовит короткий отчёт по единому шаблону: что проверено; каким способом; что совпало; что не совпало; что исправить. К отчёту приложить собственные расчёты или команды для их воспроизведения.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Одного чтения объяснений недостаточно: в каждом блоке нужны самостоятельные пересчёты. Исходные файлы сохранять, найденные ошибки фиксировать отдельно. На общей встрече согласовать исправления и проверить, что notebook, презентация и итоговые выводы не противоречат друг другу.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