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ECHO.yaml — Ethical Circular Healing Org.: Global Healing &amp; Knowledge Commons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"Ethical Circular Healing Organization (ECHO)"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"Global Initiative for Ethical and Circular Healing"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ECHO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"Ethical Action"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"All activities are guided by the highest ethical standards, aligned with GaiaCode and a commitment to planetary and human well-being."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"Circularity and Regeneration"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"Embraces circular economy principles, aiming to heal and regenerate systems through closed-loop processes and sustainable practices."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"Collaboration and Partnership"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"Works in collaboration with individuals, communities, organizations, and other components of TheTrunk to achieve its goals."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"Open Knowledge Sharing"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"Functions as a knowledge commons, collecting, curating, and sharing information related to healing through the ZpOk Knowledge Commons." # Link to ZKC.yaml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"Holistic Healing"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"Addresses healing at multiple levels, including environmental, physical, mental, social, and cultural well-being."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Principle6: "Accessibility and Equity"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 "Strives to make healing resources and knowledge accessible to all, regardless of location or circumstance."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II. Mission and Vision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Mission: "To facilitate global healing and well-being through ethical, circular practices and the open sharing of knowledge."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Vision: "A thriving planet where all living beings experience health, harmony, and regeneration, supported by a collaborative and ethical framework."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III. Areas of Focus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FocusAreas: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Area1: "Environmental Restoration"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"Developing and implementing circular solutions for ecosystem repair, pollution remediation, and biodiversity conservation."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Area2: "Human Health and Well-being"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Description: "Promoting holistic health practices, preventative medicine, and access to regenerative therapies."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Area3: "Social and Cultural Healing"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Description: "Addressing systemic inequalities, fostering community resilience, and supporting cultural regeneration."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Area4: "Knowledge Synthesis and Dissemination"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Description: "Collecting, curating, and sharing best practices, research findings, and traditional knowledge related to healing through the ZKC."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IV. Circularity Model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Circularity: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ResourceManagement: "Prioritizes the reuse, repair, and recycling of resources to minimize waste."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RegenerativePractices: "Promotes practices that restore and enhance natural systems."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ClosedLoopSystems: "Designs and implements closed-loop systems for material and energy flows."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Bio-IntegratedSolutions: "Utilizes biological processes and natural materials for healing and regeneration."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V. Knowledge Commons Aspect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KnowledgeCommons: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Platform: "Actively contributes to and utilizes the ZpOk Knowledge Commons (ZKC.yaml) as its primary platform for sharing healing knowledge." # Explicit link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ContentTypes: "Includes research papers, traditional healing practices, open-source protocols, educational materials, case studies, and community knowledge."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Curation: "Employs a network of expert curators and AI tools to ensure the quality and relevance of shared information."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AccessibilityTools: "Provides multilingual interfaces and tools to facilitate access for a global audience."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VI. Ethical Framework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Ethics: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CoreReference: "Primarily guided by the principles outlined in GaiaCode.md."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SpecificGuidelines: "Develops and maintains its own set of ethical guidelines specific to healing practices and knowledge sharing."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Oversight: "Ethical review boards composed of human experts and AI agents (from REAI) oversee ECHO's activities." # Link to REAI.yaml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VII. Organizational Structure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Model: "Decentralized and collaborative network of individuals, communities, and organizations."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Nodes: "Includes research hubs, healing centers, community initiatives, and individual practitioners."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Coordination: "Leverages AI tools and the SymbioDAO for coordination and decision-making." # Link to SymbioDAO.yaml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VIII. Collaboration and Partnerships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Collaboration: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Internal: "Works closely with other components of TheTrunk, such as PBRN for bioregeneration, PCS-UH for universal health, and PLF for educational initiatives."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External: "Partners with local communities, NGOs, research institutions, and governmental bodies globally."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IX. Activities and Initiatives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Initiative1: "Global Healing Knowledge Repository (on ZKC)"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Initiative2: "Circular Economy Healing Projects (e.g., bioremediation, waste-to-resource programs)"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Initiative3: "Community Health and Well-being Programs"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Initiative4: "Ethical Healing Protocol Development and Sharing"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Initiative5: "Planetary Health Monitoring and Early Warning Systems (leveraging REAI)" # Link to REAI.yaml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X. Integration with Other TheTrunk Systems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System1: "ZKC.yaml: Serves as the central platform for sharing ECHO's knowledge and accessing healing information."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System2: "REAI.yaml: Provides ethical guidance, data analysis for planetary health monitoring, and AI tools for knowledge curation."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System3: "SymbioDAO.yaml: Facilitates the governance and coordination of ECHO's decentralized network."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System4: "PBRN.yaml: Collaborates on bioremediation and ecosystem restoration projects."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System5: "PCS-UH.yaml: Contributes to the development and dissemination of universal health protocols and best practices."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System6: "PLF.yaml: Provides educational resources related to healing and sustainability."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XI. Potential Challenges and Mitigation Strategies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Challenge1: "Coordinating a global network of diverse stakeholders."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Mitigation: "Utilizing decentralized governance tools (SymbioDAO) and clear communication protocols."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Challenge2: "Ensuring the ethical integrity of all healing practices and shared knowledge."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Mitigation: "Strong ethical guidelines, oversight by ethical review boards, and community feedback mechanisms."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Challenge3: "Securing sustainable funding for global healing initiatives."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Mitigation: "Diversified funding sources including grants, donations, and potentially revenue-generating circular economy projects."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XII. Symbolic Representation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CoreSymbols: "🌿🌳" # The Vine and the World Tree - representing healing, growth, and interconnectedness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 "⚙️": "Symbolizes the organizational and technological infrastructure of ECHO."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- "🦁": "Represents the ethical foundation and strength of the healing mission."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"♾️": "Represents the circularity and regenerative nature of ECHO's approach." # Added a symbol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XIII. Development Notes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"Initial focus will be on establishing the core ethical principles and the knowledge sharing platform on ZKC."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"Building partnerships with existing healing organizations and communities will be a priority."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"Developing metrics to measure the impact and effectiveness of ECHO's initiatives will be crucial."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EOF — ECHO.yaml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