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HabNet.yaml — Sustainable Habitat Network — Regenerative Human Settlements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 "Building a Future Where Humanity Thrives in Harmony with Nature"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A key component of TheTrunk Recursive Civilization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 Version: 0.1.0 (Initial Draft)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 Author: [OsXLion]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Network: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Name: "Sustainable Habitat Network"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Mission: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 foster the development and deployment of regenerative human settlements that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enhance the well-being of people and the planet, creating resilient and thriving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communities for generations to come.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Vision: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 world where human habitats are seamlessly integrated with natural ecosystems,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promoting ecological balance, social equity, and cultural richness.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# I. DESIGN PHILOSOPHY &amp; PRINCIPLES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Philosophy: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RegenerativeDesign: 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An approach that goes beyond sustainability, aiming to actively restore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enhance the ecosystems and communities within which human settlements are located.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BiophilicIntegration: 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Incorporation of natural elements and patterns into the design of habitats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promote human health, well-being, and connection with nature.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CircularEcology: 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Design of settlements to minimize waste, maximize resource efficiency,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create closed-loop systems for energy, water, and materials.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CommunityResilience: 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Building social structures and infrastructure that enable communities 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adapt to change, withstand shocks, and thrive in the face of challenges.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# II. KEY COMPONENTS &amp; SYSTEMS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Components: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LivingArchitecture: 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Design and construction of buildings and infrastructure using organic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materials, bio-integrated systems, and self-regulating technologies.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RegenerativeAgriculture: 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Integration of food production systems within settlements, utilizing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permaculture, agroecology, and other regenerative farming practices.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RenewableEnergySystems: 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Deployment of decentralized and renewable energy sources, such as solar,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wind, and geothermal, to power settlements sustainably.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WaterManagement: 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Implementation of closed-loop water systems that harvest, purify, and recycle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water, minimizing consumption and pollution.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WasteTransformation: 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Systems for transforming waste into resources, utilizing technologies such 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composting, anaerobic digestion, and biomaterial production.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SustainableMobility: 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Design of transportation systems that prioritize walking, cycling, 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electric vehicles, reducing reliance on fossil fuels.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# III. TECHNOLOGY &amp; INNOVATION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Technology: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SmartHabitatPlatforms: 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Use of digital technologies to monitor, manage, and optimize the performance of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habitat systems, enhancing efficiency and resilience.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AdvancedMaterials: 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Research and development of sustainable building materials, including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bio-based composites, self-healing materials, and carbon-sequestering materials.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AI-DrivenDesign: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Application of artificial intelligence to optimize the design of habitats,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simulate environmental impacts, and enhance community planning.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ModularConstruction: 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Use of prefabricated and modular building components to accelerate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construction, reduce waste, and improve flexibility.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# IV. COMMUNITY &amp; SOCIAL SYSTEMS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Community: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ParticipatoryDesign: 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Involvement of community members in the design and development of their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habitats, ensuring that their needs and aspirations are met.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SocialInfrastructure: 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Creation of spaces and systems that foster social interaction, community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building, and cultural exchange.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Education&amp;Empowerment: 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Programs to educate residents about sustainable living practices, empower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them to participate in the management of their communities, and promote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culture of stewardship.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EquitableAccess: 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Ensuring that the benefits of sustainable habitats are accessible to all,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regardless of income, background, or location.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# V. ECOLOGICAL INTEGRATION &amp; BIODIVERSITY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Ecology: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HabitatRestoration: 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Design of settlements to restore and enhance the ecological health of the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surrounding environment, creating habitats for diverse species.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GreenInfrastructure: 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Integration of natural systems within settlements, such as green roofs,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urban forests, and bioswales, to provide ecological services and enhance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resilience.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BiodiversityCorridors: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Creation of connections between habitats to facilitate the movement of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species and maintain ecological connectivity.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EcosystemMonitoring: 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Systems for monitoring the ecological performance of settlements, tracking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indicators of biodiversity, air and water quality, and ecosystem health.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# VI. RECURSIVE HOOKS &amp; AI INTEGRATION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RecursiveHooks: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AI-DrivenOptimization: 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Hooks for AI systems to continuously monitor and optimize the performance of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habitat systems, adapting to changing conditions and user needs.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DigitalTwinModeling: 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Hooks for creating digital twins of settlements to simulate scenarios, test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design options, and improve decision-making.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FeedbackLoops: 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Hooks for collecting and analyzing data on the social, economic, and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ecological impacts of settlements to inform continuous improvement.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# VII. DEVELOPMENT &amp; RESEARCH NOTES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DevNotes: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VersionHistory: 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Record of version history and changes.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FutureRoadmap: 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Plans for future development and goals.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OpenChallenges: 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List of current challenges and issues to be addressed.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# EOF — Sustainable Habitat Network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