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MATERIA.yaml — Material Innovation &amp; Recycling Agency: Circular Material Economy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"Material Innovation &amp; Recycling Agency (MATERIA)"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MetaTitle: "Driving a Global Circular Economy through Innovation and Recycling"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"[OsXLion]"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I. Core Principles of the Agency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Principles: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Principle1: "Transition to a Circular Economy"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Description: "Shifting from a linear 'take-make-dispose' model to a circular system where resources are kept in use for as long as possible."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Principle2: "Radical Resource Efficiency"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Description: "Maximizing the value and lifespan of all materials and minimizing waste generation."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Principle3: "Sustainable Material Innovation"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"Fostering the development and adoption of environmentally friendly and resource-efficient materials."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Principle4: "Advanced and Comprehensive Recycling"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Description: "Implementing cutting-edge technologies and infrastructure to recycle and recover valuable resources from waste streams."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Principle5: "Systemic Collaboration and Integration"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Description: "Working across industries and with other TheTrunk systems to create a holistic circular material flow."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II. Components of the Agency/Network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Material Innovation Hubs: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Description: "Research and development centers focused on creating new sustainable materials, improving material properties, and designing for circularity."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Advanced Recycling Infrastructure: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Description: "A global network of facilities utilizing advanced technologies for sorting, processing, and upcycling various waste streams (e.g., plastics, metals, electronics, textiles)."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Material Tracking and Passport System: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Description: "A digital system for tracking the lifecycle of materials, providing information on their composition, recyclability, and potential for reuse (potentially integrated with GaiaStack)." # Link to other system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Public Education and Engagement Programs: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Description: "Initiatives to raise awareness about the importance of circular economy principles and promote responsible consumption and waste management."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Policy and Standards Development: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Description: "Working with governments and organizations to establish policies and standards that support a circular economy."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AI-Powered Material Management System: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Description: "An AI system that optimizes recycling processes, identifies new material combinations, predicts material demand, and tracks material flows."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Integration: "Potentially integrates with REAI.yaml for ethical considerations." # Link to other system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III. Material Innovation Focus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InnovationAreas: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Biodegradable and Compostable Materials: "Developing alternatives to conventional plastics and other non-biodegradable materials."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Upcycled Materials: "Transforming waste streams into high-value new products."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Bio-Based Materials: "Utilizing renewable biological resources to create materials."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Lightweight and High-Performance Alternatives: "Developing materials that reduce energy consumption in transportation and other applications (potentially linked to TransPort.yaml)." # Link to other system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Self-Healing and Durable Materials: "Creating materials with extended lifespans and reduced need for replacement."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IV. Recycling Agency Role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RecyclingProcesses: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Advanced Sorting Technologies: "Utilizing AI-powered robotics and sensor technologies for highly efficient and accurate sorting of waste materials."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Chemical Recycling: "Breaking down complex plastics and other polymers into their basic chemical building blocks for reuse."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Urban Mining: "Recovering valuable materials from electronic waste and other discarded products."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Textile Recycling: "Developing technologies for separating and recycling different types of fibers."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Closed-Loop Systems: "Creating systems where materials are recycled back into the same or similar products."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V. Circular Economy Implementation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CircularEconomyStrategies: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Design for Circularity: "Promoting the design of products that are durable, repairable, reusable, and easily recyclable."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Product-as-a-Service Models: "Encouraging business models that focus on providing services rather than selling products, incentivizing longevity and reuse."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Extended Producer Responsibility (EPR): "Holding producers responsible for the end-of-life management of their products."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Material Passports: "Providing digital information about the materials used in a product to facilitate recycling and reuse."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Industrial Symbiosis: "Facilitating collaborations between different industries to utilize each other's waste streams as resources."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VI. AI Role in the Agency/Network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AIRole: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Waste Stream Optimization: "Analyzing data on waste generation and composition to optimize collection, sorting, and processing."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Material Demand Prediction: "Forecasting the demand for different recycled materials to guide recycling efforts."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Identification of New Material Combinations: "Using machine learning to discover novel and sustainable material combinations."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Tracking Material Flows: "Monitoring the movement of materials through the circular economy to identify bottlenecks and opportunities for improvement."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Quality Control in Recycling: "Utilizing AI-powered vision systems to ensure the quality of recycled materials."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VII. Integration with Other TheTrunk Systems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- System1: "REAI.yaml: Ensures the ethical development and deployment of AI in material management and recycling."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 System2: "ZKC.yaml: Serves as a central repository for research on sustainable materials, recycling technologies, and circular economy strategies."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 System3: "SEEN.yaml: Provides the renewable energy needed to power material innovation and recycling processes."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System4: "TransPort.yaml: Optimizes the transportation of materials within the circular economy."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System5: "CommsSphere.yaml: Facilitates communication and data sharing across the material innovation and recycling network."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System6: "GaiaStack.yaml: Provides the data infrastructure for tracking material lifecycles and environmental impacts."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VIII. Potential Challenges and Mitigation Strategies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- Challenge1: "Overcoming the economic viability challenges of recycling compared to virgin material production."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Mitigation: "Government incentives, carbon pricing mechanisms, and promoting the value of recycled materials."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- Challenge2: "Developing effective recycling technologies for complex and mixed-material products."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Mitigation: "Investing in research and development of advanced recycling technologies like chemical recycling."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Challenge3: "Ensuring the quality and consistency of recycled materials."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Mitigation: "Implementing robust quality control standards and developing technologies for material purification."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 Challenge4: "Changing consumer behavior and promoting participation in recycling programs."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Mitigation: "Public education campaigns, convenient recycling infrastructure, and clear labeling of recyclable products."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IX. Symbolic Representation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CoreSymbols: "♻️🔄" # The universal recycling symbol and a circular arrow representing the circular economy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AdditionalSymbols: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- "⚙️": "Symbolizes the technology and industrial processes involved in material innovation and recycling."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- "🌿": "Represents the sustainable and resource-efficient nature of the circular economy."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X. Development Notes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- "Initial focus will be on establishing open-source databases of material properties and recyclability."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 "Developing AI-powered tools for optimizing waste sorting and recycling processes will be a priority."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- "Fostering collaborations between research institutions, industries, and governments will be crucial for driving material innovation."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EOF — MATERIA.yaml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