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PCS-UH.yaml — PCS Universal Health Protocol: Personalized Regenerative Health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"PCS Universal Health Protocol (PCS-UH)"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"Personalized, Comprehensive, and Sustainable Healthcare for All"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PCS Universal Health Protocol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"Universal Access to Healthcare"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"Ensuring that high-quality healthcare services are available to every individual, regardless of their socioeconomic status or location."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"Personalized and Precision Medicine"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"Tailoring healthcare interventions to the unique genetic, lifestyle, and environmental factors of each individual."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"Emphasis on Prevention and Well-being"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"Prioritizing proactive measures to maintain health and prevent disease, focusing on holistic well-being."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"Regenerative and Restorative Therapies"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"Utilizing advanced therapies to promote healing, tissue regeneration, and longevity."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"Data-Driven and AI-Enhanced Healthcare"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"Leveraging data analytics and artificial intelligence to improve diagnostics, treatment plans, and overall healthcare delivery."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Principle6: "Ethical and Privacy-Respecting Practices"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Description: "Adhering to the highest ethical standards and ensuring the privacy and security of individual health data."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II. Components of the Protocol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Personalized Health Profiles: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Description: "Comprehensive digital records containing an individual's genetic information, medical history, lifestyle data, environmental exposures, and personal preferences."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AI-Powered Diagnostic and Recommendation Systems: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Description: "AI algorithms that analyze health data to provide accurate diagnoses, personalized treatment plans, and preventative care recommendations."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Integration: "Integrates with REAI.yaml for ethical considerations and GaiaStack.yaml for environmental health data." # Links to other systems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Decentralized Network of Healthcare Providers: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Description: "A global network of human healthcare professionals (doctors, nurses, therapists, etc.) working in collaboration with AI systems."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Access to Diverse Healing Modalities: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Description: "Integration of conventional medicine with complementary and alternative therapies, personalized to individual needs."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Regenerative Medicine Centers: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Description: "Specialized facilities offering advanced regenerative therapies such as stem cell therapy, gene editing, and tissue engineering."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Telehealth and Remote Monitoring Systems: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Description: "Utilizing digital technologies to provide remote consultations, monitoring of vital signs, and continuous health management."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III. Personalized Health Approach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Personalization: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Genetic and Biomarker Analysis: "Utilizing genetic testing and analysis of biomarkers to understand individual predispositions and optimize treatment strategies."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Lifestyle and Environmental Data Integration: "Considering factors such as diet, exercise, sleep patterns, stress levels, and environmental exposures in health assessments and recommendations."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Individualized Treatment Plans: "Developing treatment plans tailored to the specific needs and preferences of each patient."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Proactive and Preventative Strategies: "Implementing personalized preventative measures based on individual risk factors and predispositions."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IV. Regenerative Health Focus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Regeneration: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Stem Cell Therapies: "Utilizing the regenerative potential of stem cells to repair damaged tissues and organs."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Gene Editing and Therapy: "Employing gene editing technologies to correct genetic defects and treat inherited diseases."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Advanced Nutrition and Nutraceuticals: "Personalized dietary recommendations and targeted supplementation to support cellular health and regeneration."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Bioprinting and Tissue Engineering: "Creating functional tissues and organs for transplantation and research."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Advanced Physiotherapy and Rehabilitation: "Personalized rehabilitation programs to restore function and promote healing."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V. Universal Access Mechanisms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UniversalAccess: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Decentralized Healthcare Facilities: "Establishing a network of accessible healthcare centers in communities worldwide, potentially integrated with PLF." # Link to another system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Telemedicine and Remote Consultations: "Providing virtual access to healthcare professionals and specialists through digital platforms."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AI-Powered Remote Diagnostics: "Utilizing AI to analyze data from wearable devices and remote sensors to provide preliminary diagnoses and recommendations."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Equitable Resource Allocation: "Employing data-driven methods to ensure fair and efficient distribution of healthcare resources."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Open Access to Health Knowledge (via ZKC): "Providing access to a vast repository of health information and research findings." # Link to ZKC.yaml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VI. AI Role in the Protocol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Data Analysis and Pattern Recognition: "Analyzing large datasets of health information to identify patterns and predict disease risks."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Diagnostic Support: "Assisting healthcare professionals in making accurate and timely diagnoses."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Personalized Treatment Recommendations: "Suggesting optimal treatment plans based on individual patient profiles and the latest research."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Drug Discovery and Development: "Accelerating the process of identifying and developing new therapies."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Coordination of Care: "Streamlining communication and coordination between different healthcare providers and services."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Predictive Health Management: "Identifying individuals at high risk of developing certain conditions and recommending preventative interventions."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System1: "REAI.yaml: Ensures the ethical development and deployment of AI in healthcare and the protection of patient data."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System2: "ZKC.yaml: Serves as a comprehensive source of medical knowledge, research findings, and best practices for healthcare professionals and the public."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System3: "MPGFG.yaml: Contributes to preventative health by ensuring access to nutritious and sustainably produced food."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System4: "AquaVitae.yaml: Provides access to clean and safe drinking water, which is fundamental to health."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System5: "BioFabrica.yaml: May contribute to the development of personalized medicines, bioprinted tissues, and other advanced medical technologies."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System6: "SeedBankOS.yaml: Supports biodiversity in food sources, contributing to long-term nutritional health."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VIII. Potential Challenges and Mitigation Strategies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Challenge1: "Ensuring the privacy and security of sensitive health data."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Mitigation: "Implementing robust data encryption, anonymization techniques, and strict data governance policies."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Challenge2: "Addressing potential biases in AI algorithms used for diagnostics and treatment recommendations."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Mitigation: "Developing diverse and representative datasets for AI training and implementing rigorous bias detection and correction methods."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Challenge3: "Ensuring equitable access to advanced regenerative therapies."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Mitigation: "Investing in research and development to reduce costs and making therapies more widely available."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Challenge4: "Maintaining the human connection and empathy in an AI-driven healthcare system."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Mitigation: "Emphasizing the role of human healthcare professionals in providing compassionate care and building trust with patients."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IX. Symbolic Representation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CoreSymbols: "⚕️🧬" # The Rod of Asclepius (symbol of healing) and the double helix (symbol of personalized medicine)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 "🌐": "Represents the universal access to healthcare."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- "🌿": "Symbolizes the regenerative and holistic aspects of health."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 "⚙️": "Represents the AI and technological infrastructure of the protocol."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X. Development Notes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"Initial focus will be on establishing the ethical framework for data privacy and AI use in healthcare."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"Development of secure and interoperable personalized health record systems will be a priority."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"Extensive research into regenerative therapies and their safe and effective application will be crucial."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EOF — PCS-UH.yaml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