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PLF.yaml — Planetary Learning Forests: AI Forest-Schools for Education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"Planetary Learning Forests"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"AI-Enhanced Education within Natural Environments"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Planetary Learning Forests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"Experiential and Nature-Based Learning"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"Learning is deeply rooted in direct experience within natural forest environments, fostering a connection with Gaia."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"Personalized and Adaptive Education"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"AI algorithms tailor learning paths and content to individual needs, interests, and learning styles."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"Lifelong Learning and Skill Development"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"Supports continuous learning across all ages and focuses on developing skills relevant to a sustainable future."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"Ethical AI Guidance and Support"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"AI acts as a personalized tutor and guide, adhering to ethical principles and promoting critical thinking."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"Community and Collaborative Learning"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"Encourages interaction, collaboration, and knowledge sharing among learners and human facilitators."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Principle6: "Integration of Global Knowledge"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"Curriculum and resources are drawn from the ZpOk Knowledge Commons, ensuring access to the latest and most comprehensive information." # Link to ZKC.yaml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Learning Environment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Structure: "Designated natural forest areas equipped with minimal, sustainable infrastructure."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AIIntegration: "Non-intrusive AI presence through wearable devices, embedded sensors, and ambient interfaces."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HumanFacilitators: "Trained educators and mentors who guide learning, foster social interaction, and provide support."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DigitalResources: "Access to digital learning materials, simulations, and collaborative tools via secure and sustainable networks."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III. Curriculum and Content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Curriculum: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Development: "Developed collaboratively by human educators and AI algorithms, drawing from the ZKC and evolving based on planetary needs."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Scope: "Covers a wide range of subjects relevant to planetary well-being, sustainable living, science, arts, humanities, and technology."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Adaptability: "Curriculum adapts dynamically based on individual learner progress, global challenges, and advancements in knowledge."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Interdisciplinary: "Emphasizes the interconnectedness of different subjects and encourages holistic understanding."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IV. AI Role in Education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PersonalizedTutoring: "Provides individualized explanations, feedback, and support based on learner needs."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LearningPathAdaptation: "Adjusts the learning path and pace based on learner performance and interests."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ResourceRecommendation: "Connects learners with relevant resources from the ZKC and other sources."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ProgressTracking: "Monitors learner progress, identifies areas of strength and weakness, and provides insights to learners and facilitators."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CollaborationFacilitation: "Connects learners with peers who have similar interests or are working on related projects."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EthicalGuidance: "Promotes ethical reasoning and helps learners navigate complex issues."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V. Human Facilitators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HumanFacilitators: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Role: "Guide and mentor learners, foster social and emotional development, facilitate collaborative activities, and provide expert knowledge and support."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Training: "Educators are trained in pedagogy, environmental awareness, AI-assisted learning, and the principles of TheTrunk."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CollaborationWithAI: "Work in partnership with AI, leveraging its capabilities to enhance the learning experience and provide personalized support."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VI. Accessibility and Inclusivity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Location: "Established in diverse bioregions across the planet, leveraging existing natural forest areas where possible."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Technology: "Utilizes accessible and adaptable technologies to cater to learners with different needs and abilities."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LanguageSupport: "AI provides multilingual support and access to translated learning materials from the ZKC."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CommunityIntegration: "Designed to be integrated within local communities, fostering intergenerational learning and engagement."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System1: "REAI.yaml: Provides the ethical AI framework that guides the AI tutors and learning algorithms."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System2: "ZKC.yaml: Serves as the primary source of educational content and resources for the curriculum." # Explicit link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System3: "SymbioDAO.yaml: Can be used for community governance of local learning forest initiatives."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System4: "ECHO.yaml: May collaborate on developing educational programs related to planetary healing and ethical practices."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System5: "PBRN.yaml: Learning within natural forest environments directly connects learners to the principles of planetary bioregeneration."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VIII. Scalability and Deployment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Scalability: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Model: "Decentralized and community-driven establishment of learning forest sites."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TechnologyLeverage: "Utilizes scalable AI platforms and digital infrastructure."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Open Educational Resources: "Relies heavily on open educational resources from the ZKC to minimize costs and maximize accessibility."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IX. Potential Challenges and Mitigation Strategies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Challenge1: "Ensuring equitable access to technology and infrastructure in all regions."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Mitigation: "Focus on low-power, sustainable technologies and community-based infrastructure development."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Challenge2: "Maintaining the integrity and quality of the learning environment."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Mitigation: "Community stewardship programs and AI-powered environmental monitoring."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Challenge3: "Addressing the digital divide and ensuring digital literacy."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Mitigation: "Community-led training programs and accessible interfaces."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Challenge4: "Balancing personalized learning with the need for social interaction and collaboration."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Mitigation: "Structured group activities, collaborative projects, and facilitated community engagement."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X. Symbolic Representation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CoreSymbols: "🌳🌿" # The World Tree and the Vine - representing nature, growth, and learning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- "⚙️": "Symbolizes the AI technology that enhances the learning experience."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 "🦁": "Represents the ethical guidance provided by the AI and the development of responsible citizens."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XI. Development Notes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"Initial focus will be on developing the AI tutoring algorithms and curating relevant content from ZKC."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"Pilot programs will be established in diverse bioregions to test and refine the learning model."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"Collaboration with educators and environmental experts will be crucial."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EOF — PLF.yaml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