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# PLF.yaml — Planetary Learning Federation — Global Education Network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# "Nurturing the Roots of Knowledge for a Thriving Future"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# A key component of TheTrunk Recursive Civilization Framework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# Version: 0.1.0 (Initial Draft)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# Author: [OsXLion]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Federation: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Name: "Planetary Learning Federation"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Mission: 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To cultivate a global ecosystem of accessible, equitable, and recursive education,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empowering individuals and communities to thrive in a symbiotic relationship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with Earth and technology.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Vision: 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A world where learning is a lifelong journey of discovery, collaboration, and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regeneration, fostering a civilization of wisdom, innovation, and planetary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stewardship.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# I. LEARNING ECOSYSTEM ARCHITECTURE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Architecture: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GlobalNetwork: 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A decentralized network of learning hubs, both physical and virtual,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connected through open-source platforms and knowledge-sharing protocols.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RecursiveCurriculum: 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Curriculum frameworks designed to foster recursive thinking, systems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understanding, ethical AI development, and regenerative practices.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AI-AssistedLearning: 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Integration of ethical AI tools to personalize learning experiences,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provide adaptive feedback, and facilitate access to knowledge.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# II. CORE PROGRAMS &amp; INITIATIVES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Programs: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PlanetaryLiteracy: 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Initiatives to promote understanding of Earth systems, ecological principles,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and the interconnectedness of life.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SymbioticTechnologiesEducation: 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Training programs focused on the development, deployment, and ethical use of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symbiotic technologies (e.g., myco-phage engineering, AI-driven bioremediation).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RecursiveDesignAcademies: 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Institutions dedicated to teaching recursive design principles for creating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sustainable systems in various domains (e.g., architecture, agriculture, governance).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GlobalKnowledgeCommons: 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Platforms and protocols for the open sharing of educational resources,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research findings, and best practices.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# III. GOVERNANCE &amp; ETHICAL FRAMEWORK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Governance: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Structure: 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A decentralized governance model that involves educators, learners,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communities, and AI entities in decision-making processes.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EthicalPrinciples: 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Guiding principles for the development and delivery of education, emphasizing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inclusivity, accessibility, equity, and the responsible use of technology.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DataPrivacy: 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Protocols for ensuring the privacy and security of learner data, promoting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transparency and user control.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# IV. TECHNOLOGY &amp; INFRASTRUCTURE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Technology: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OpenLearningPlatforms: 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Development and maintenance of open-source learning platforms that support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diverse learning styles and needs.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AI-PoweredTools: 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Integration of AI tools for personalized learning, assessment, and knowledge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management, ensuring ethical and responsible use.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ConnectivitySolutions: 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Initiatives to bridge the digital divide and ensure access to learning resources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for all communities.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# V.  RESEARCH &amp; DEVELOPMENT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Research: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LearningSciences: 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Research on effective learning methodologies, cognitive development, and the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impact of technology on education.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FutureOfEducation: 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Exploration of emerging trends in education, including AI-driven learning,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immersive experiences, and the role of education in shaping sustainable futures.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RecursiveEducationModels: 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Development and evaluation of innovative education models that foster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recursive thinking, systems understanding, and ethical responsibility.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# VI.  COMMUNITY &amp; PARTNERSHIPS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Community: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LearnerEngagement: 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Strategies for engaging learners in the design and development of educational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programs and initiatives.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EducatorSupport: 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Programs and resources to support educators in their professional development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and to foster a culture of innovation and collaboration.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GlobalPartnerships: 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Collaboration with educational institutions, organizations, and communities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worldwide to advance the mission of the Planetary Learning Federation.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# VII.  RECURSIVE HOOKS &amp; AI INTEGRATION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RecursiveHooks: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AI-DrivenPersonalization: 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Hooks for AI systems to dynamically adapt learning experiences based 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individual learner needs and progress.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KnowledgeGraphIntegration: 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Hooks for integrating the PLF with global knowledge graphs and semantic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networks to facilitate knowledge discovery and connection.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FeedbackLoops: 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Hooks for collecting and analyzing data on learning outcomes to continuously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improve the effectiveness of educational programs.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# VIII.  DEVELOPMENT &amp; RESEARCH NOTES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DevNotes: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VersionHistory: 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记录版本历史和变更。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FutureRoadmap: 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规划未来发展方向和目标。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OpenChallenges: 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列出当前面临的挑战和需要解决的问题。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# EOF — Planetary Learning Federation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