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PRCS.yaml — Phage-Root Climate Stabilizers: Underground Climate Matrix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"Phage-Root Climate Stabilizers (PRCS)"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"Underground Biological Matrix for Climate Stabilization"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Phage-Root Climate Stabilizers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"Enhanced Terrestrial Carbon Sequestration"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"Focuses on maximizing the capture and long-term storage of atmospheric carbon dioxide within soil ecosystems."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"Synergistic Phage-Root Interactions"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"Leverages the specific interactions between bacteriophages and plant root systems to enhance carbon capture and soil health."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"Underground Climate Matrix Formation"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"Aims to create a stable and carbon-rich underground environment that contributes to overall climate stabilization."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"Ecological Compatibility and Soil Health Enhancement"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"Ensures that climate stabilization efforts also improve soil health, biodiversity, and ecosystem resilience."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"AI-Driven Optimization and Monitoring"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"Utilizes AI to select optimal plant-phage combinations and monitor the performance of the underground matrix."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Plant Root Systems: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"Specifically selected plant species with extensive and deep root systems capable of capturing significant amounts of carbon."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Species: "[Specify potential plant species or reference a database within ZKC]" # Link to ZKC.yaml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Phage Agents: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"Bacteriophages that target specific soil bacteria to influence their metabolic processes in ways that enhance carbon sequestration, nutrient cycling, or other climate-stabilizing effects (e.g., reducing methane production)."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Types: "[Specify potential phage types or reference a database within ZKC]" # Link to ZKC.yaml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Mycorrhizal Fungi (Synergistic):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"Certain mycorrhizal fungi that form symbiotic relationships with plant roots, further enhancing nutrient uptake and carbon storage."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Types: "[Specify potential fungi types or reference a database within ZKC]" # Link to ZKC.yaml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Soil Sensor Networks: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"A network of underground sensors providing real-time data on soil carbon levels, moisture content, temperature, microbial activity, and nutrient availability."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AI Control System (Underground Focus):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Description: "An AI system that analyzes sensor data, optimizes the selection and deployment of plant-phage combinations, and monitors the overall health and performance of the underground matrix."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planetary data." # Links to other 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III. Climate Stabilization Mechanisms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Mechanisms: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Enhanced Root Carbon Exudation: "Phages may influence root exudation patterns, leading to increased deposition of carbon compounds in the soil."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Microbial Carbon Pump Enhancement: "Phages can alter the activity of soil microbes to promote the formation of stable soil organic matter."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Reduced Greenhouse Gas Emissions: "Phages targeting specific bacteria involved in the production of methane or nitrous oxide can help reduce these potent greenhouse gas emissions from soil."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Increased Soil Carbon Stocks: "The combined action of plant roots, phages, and potentially mycorrhizal fungi leads to a net increase in the amount of carbon stored in the soil."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IV. Underground Climate Matrix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Matrix: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Structure: "A network of interconnected plant roots, fungal hyphae, and soil organic matter enriched by phage-mediated microbial activity."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Stability: "Designed to be a stable and long-term carbon sink, resistant to decomposition and release back into the atmosphere."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Functionality: "Acts as a dynamic system that continuously captures and stores carbon while also improving soil health and fertility."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V. AI Role in the System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Plant-Phage Selection: "Analyzes soil conditions and climate data to recommend optimal plant and phage combinations for specific regions."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Deployment Optimization: "Determines the best planting strategies and phage application methods."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Performance Monitoring: "Analyzes data from soil sensor networks to track carbon sequestration rates and soil health indicators."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Adaptive Management: "Adjusts plant and phage deployment strategies based on performance data and changing environmental conditions."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Prediction and Risk Assessment: "Models the long-term impacts of the PRCS and identifies potential risks to soil ecosystems."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VI. Deployment Strategies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Reforestation and Afforestation Initiatives: "Integrating PRCS principles into tree planting programs to enhance carbon capture in forests."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Agricultural Land Management: "Implementing practices that promote the formation of the underground climate matrix in agricultural soils."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Grassland Restoration: "Utilizing PRCS to enhance carbon sequestration in grasslands and rangelands."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Degraded Land Rehabilitation: "Applying PRCS principles to restore carbon-depleted and degraded soils."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VII. Monitoring and Feedback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Soil Carbon Monitoring: "Regularly measuring soil carbon stocks at various depths."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Greenhouse Gas Flux Measurements: "Monitoring the release of carbon dioxide, methane, and nitrous oxide from the soil."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Soil Health Indicators: "Tracking key indicators of soil health such as microbial biomass, nutrient levels, and water retention capacity."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Data Integration: "Integrating monitoring data into the AI control system for analysis and optimization."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Performance Evaluation: "Assessing the effectiveness of PRCS in sequestering carbon and improving soil health."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Adaptive Learning: "Using feedback to refine plant and phage selection, deployment strategies, and overall system management."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VIII. Integration with Other TheTrunk Systems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System1: "REAI.yaml: Provides ethical guidelines for manipulating soil ecosystems and deploying biological agents."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System2: "ZKC.yaml: Serves as a repository for research on plant physiology, phage biology, soil microbiology, and carbon sequestration technologies."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System3: "LAN.yaml: Works to reduce atmospheric pollutants that can negatively impact soil health and plant growth."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System4: "RCLF.yaml: Synergistic relationship with above-ground carbon capture efforts in Recursive Carbon Loop Forests."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System5: "SymbioDAO.yaml: Could be involved in the governance and funding of PRCS implementation and research."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IX. Potential Challenges and Mitigation Strategies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Challenge1: "Complexity of soil ecosystems and potential unintended consequences of biological interventions."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"Extensive research, careful selection of plant and phage species, and thorough ecological impact assessments."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Challenge2: "Long-term stability and effectiveness of carbon storage in the soil."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Mitigation: "Focus on promoting the formation of stable soil organic matter and monitoring carbon stocks over time."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Challenge3: "Scalability of the approach across diverse soil types and climates."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Mitigation: "Development of region-specific plant-phage combinations and adaptable deployment strategies."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Challenge4: "Monitoring the effectiveness of underground carbon sequestration."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Mitigation: "Deployment of advanced soil sensor networks and development of accurate carbon accounting methodologies."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X. Symbolic Representation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CoreSymbols: "🌿🌱" # The Vine (life/growth) and a sprouting seed/roots representing underground processes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"⚙️": "Symbolizes the AI technology and engineering involved in optimizing the system."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"🌳": "Represents the connection to the overall planetary ecosystem and the role of plants in carbon sequestration."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XI. Development Notes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"Initial research will focus on identifying key plant-phage interactions that enhance carbon sequestration."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"Development of robust and affordable soil sensor technologies will be crucial for monitoring."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"Collaboration with soil scientists, microbiologists, and plant biologists will be essential."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EOF — PRCS.yaml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