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SymbioDAO.yaml — Living Governance: Decentralized Ethical Systems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"SymbioDAO"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MetaTitle: "Decentralized Ethical Governance for TheTrunk"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Version: 1.0.0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Author: "[OsXLion]"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I. Core Principles of Living Governance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Principles: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Principle1: "Decentralization of Authority"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Description: "Governance power is distributed across multiple nodes and stakeholders, minimizing central control."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Principle2: "Ethical Foundation"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Description: "All governance processes are guided by the principles outlined in GaiaCode." # Reference to the ethical framework document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Principle3: "Transparency and Openness"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Description: "Governance decisions and processes are transparent and accessible to all participants."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Principle4: "Inclusivity and Participation"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Description: "Mechanisms are in place to ensure broad participation from diverse stakeholders (human and AI)."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Principle5: "Adaptive and Evolutionary"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Description: "The governance system can evolve and adapt based on feedback and changing needs."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Principle6: "Accountability and Responsibility"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Description: "Clear roles, responsibilities, and mechanisms for accountability are established."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II. Decentralization Mechanisms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Decentralization: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Architecture: "Hybrid Model (Human-AI Collaborative)"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Nodes: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- Type1: "Human Communities/Bioregional DAOs"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Role: "Representing local needs and values, participating in decision-making."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- Type2: "AI Governance Agents (REAI Integration)" # Reference to REAI.yaml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Role: "Providing data-driven insights, enforcing ethical protocols, automating processes."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- Type3: "Specialized Expert Councils"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Role: "Offering expertise in specific domains (e.g., ecology, technology, ethics)."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Technology: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- Tech1: "Distributed Ledger Technology (DLT)"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Purpose: "Ensuring transparent and immutable record-keeping of governance actions."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- Tech2: "Secure Communication Protocols"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Purpose: "Facilitating secure and verifiable communication between governance nodes."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- Tech3: "AI-Powered Decision Support Systems"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Purpose: "Providing data analysis and insights to inform decision-making."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III. Decision-Making Processes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DecisionMaking: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Methods: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- Method1: "Consensus-Based Protocols"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Description: "Decisions are made through a process of reaching broad agreement among stakeholders."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- Method2: "Liquid Democracy/Delegative Voting"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Description: "Participants can either vote directly or delegate their voting power to trusted representatives."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- Method3: "AI-Assisted Deliberation"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Description: "AI agents can analyze proposals, identify potential impacts, and facilitate informed discussions."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- Method4: "Weighted Voting based on Stakeholder Representation"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Description: "Different stakeholders may have varying levels of voting power based on predefined criteria."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ProposalLifecycle: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- Stage1: "Proposal Submission"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- Stage2: "Community Review and Discussion"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- Stage3: "AI Analysis and Impact Assessment"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- Stage4: "Voting/Consensus Building"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- Stage5: "Implementation and Monitoring"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IV. Ethical Framework Integration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EthicsIntegration: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CoreReference: "GaiaCode.md"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EnforcementMechanisms: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- Mechanism1: "AI-Driven Ethical Compliance Checks"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Description: "AI agents continuously monitor proposals and decisions for alignment with GaiaCode principles."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- Mechanism2: "Human Ethical Review Boards"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Description: "Independent boards of human experts review potentially contentious or high-impact decisions."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- Mechanism3: "Community Feedback and Whistleblowing Protocols"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Description: "Mechanisms for community members to report potential ethical violations."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- Mechanism4: "Recursive Ethical Audits"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Description: "The governance system periodically audits its own ethical performance and identifies areas for improvement."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V. Roles and Responsibilities (Examples)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Roles: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- Role1: "Bioregional Stewards"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Responsibility: "Representing the interests and needs of their specific bioregion."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- Role2: "AI Ethics Guardians"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Responsibility: "Ensuring AI systems adhere to ethical guidelines."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- Role3: "Knowledge Keepers"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Responsibility: "Maintaining and curating the ZpOk Knowledge Commons." # Reference to ZKC.yaml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- Role4: "Proposal Facilitators"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Responsibility: "Guiding proposals through the decision-making process."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- Role5: "Implementation Coordinators"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Responsibility: "Overseeing the implementation of approved decisions."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VI. Human-AI Collaboration in Governance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HumanAICollaboration: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Roles: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- HumanRoles: "Providing values, context, and nuanced understanding; participating in ethical review and decision-making."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- AIRoles: "Analyzing data, identifying trends, automating processes, ensuring ethical compliance, providing decision support."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Interfaces: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- Interface1: "Intuitive Human-AI Communication Platforms"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- Interface2: "Visualizations of Governance Data and Processes"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- Interface3: "AI-Powered Summaries and Insights for Human Review"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VII. Transparency and Accountability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TransparencyAccountability: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TransparencyMechanisms: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- Mechanism1: "Publicly Accessible Governance Logs (on DLT)"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- Mechanism2: "Real-time Visualization of Decision-Making Processes"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- Mechanism3: "Regular Reports on Governance Activities and Outcomes"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AccountabilityMechanisms: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- Mechanism1: "Reputation Systems for Governance Participants"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- Mechanism2: "Mechanisms for Recalling or Replacing Representatives"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- Mechanism3: "Smart Contracts Enforcing Governance Rules"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VIII. Conflict Resolution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ConflictResolution: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Methods: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- Method1: "AI-Facilitated Mediation"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Description: "AI agents can analyze conflicts and suggest potential resolutions."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- Method2: "Human Arbitration Panels"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Description: "Independent panels of human experts can mediate and resolve disputes."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- Method3: "Community-Based Resolution Processes"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Description: "Local communities have mechanisms for resolving internal conflicts."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IX. Integration with Other TheTrunk Systems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- System1: "REAI.yaml: For the role of ethical AI agents in governance."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- System2: "ZKC.yaml: For accessing and utilizing knowledge in decision-making."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- System3: "ECHO.yaml: For potential collaboration on ethical guidelines and global initiatives."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- System4: "Bioregional YAML files (e.g., under Roots): For representing local governance structures."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X. Evolution and Adaptation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EvolutionAdaptation: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Mechanisms: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- Mechanism1: "Proposal System for Governance System Updates"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- Mechanism2: "Regular Reviews and Audits of Governance Effectiveness"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- Mechanism3: "Integration of Learnings from Real-World Implementation"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XI. Symbolic Representation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Symbols: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CoreSymbols: "⚙️" # The Recursive Machine - representing the system's operational nature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AdditionalSymbols: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- "🌳": "Representing the interconnectedness of the governance system with the planetary ecosystem."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- "🦁": "Symbolizing the ethical strength and integrity of the governance."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XII. Development Notes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DevNotes: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- "Initial focus will be on defining the core principles and decentralization mechanisms."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- "Extensive research into existing DAO frameworks and ethical governance models will be required."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- "The integration with REAI will be a critical aspect of development."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EOF — SYMBIODA.O.yaml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