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SymbioDAO.yaml — Symbiotic Decentralized Autonomous Organization — Planetary Governance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 "Governing in Harmony with Earth and Technology"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A key component of TheTrunk Recursive Civilization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 Version: 0.1.0 (Initial Draft)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 Author: [OsXLion]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Organization: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Name: "Symbiotic Decentralized Autonomous Organization"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Mission: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 establish a planetary governance framework that fosters symbiotic relationships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between humanity, technology, and the Earth's ecosystems, ensuring a just,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sustainable, and thriving future for 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Vision: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 world where governance is decentralized, transparent, and adaptive, guided by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ethical principles and leveraging the power of technology to create a harmonious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and regenerative civilization.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# I. GOVERNANCE PHILOSOPHY &amp; PRINCIPLES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Philosophy: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SymbioticGovernance: 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 model that integrates human wisdom, AI capabilities, and ecological principles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 create a balanced and responsive governance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Decentralization: 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Distribution of power and decision-making authority to diverse nodes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stakeholders across the planet, fostering inclusivity and resilience.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Transparency: 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Open and accessible governance processes, leveraging blockchain technology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other tools to ensure accountability and trust.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Adaptability: 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 governance framework that can evolve and adapt to changing circumstances,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leveraging AI and feedback loops to continuously improve its effectiveness.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# II. ORGANIZATIONAL STRUCTURE &amp; FUNCTIONS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Structure: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DAO Network: 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 network of interconnected DAOs operating at various scales (local, regional,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global), collaborating and coordinating through shared protocols.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Governance Nodes: 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Entities or individuals responsible for proposing, voting on, and implementing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governance decisions, with diverse representation and expertise.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AI Governance Agents: 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AI systems that assist in data analysis, decision support, and the enforcement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governance rules, operating under ethical guidelines.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Functions: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ResourceAllocation: 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Mechanisms for the fair and efficient allocation of resources, guided by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sustainability principles and the needs of communities and ecosystems.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DisputeResolution: 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Systems for resolving conflicts and enforcing agreements, utilizing both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human wisdom and AI-assisted mediation.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Ethical Oversight: 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Frameworks for ensuring ethical conduct, promoting accountability, 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preventing abuses of power within the governance system.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PlanetaryCoordination: 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Mechanisms for coordinating global efforts to address challenges such 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climate change, biodiversity loss, and social inequality.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# III. TECHNOLOGY &amp; INFRASTRUCTURE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Technology: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BlockchainGovernance: 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Use of blockchain technology to ensure transparency, security, 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immutability of governance records and transactions.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AI-AssistedDecisionMaking: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Integration of AI tools for data analysis, modeling, and decision support,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enhancing the effectiveness and responsiveness of governance.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DecentralizedPlatforms: 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Development and use of open-source platforms to facilitate communication,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collaboration, and governance processes within the DAO network.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# IV. ETHICAL FRAMEWORK &amp; LEGAL CONSIDERATIONS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Ethics: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CoreValues: 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Guiding principles for governance, emphasizing ecological stewardship,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social justice, human dignity, and the responsible use of technology.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EthicalProtocols: 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Guidelines for AI ethics, data privacy, and the prevention of bias 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governance processes.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LegalFrameworks: 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Exploration and development of legal frameworks to recognize and support the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legitimacy and operation of DAOs within existing legal systems.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# V. COMMUNITY &amp; PARTICIPATION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Community: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CitizenEngagement: 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Mechanisms for fostering active participation and engagement of citizens 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governance processes, ensuring inclusivity and representation.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DAO Education: 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Initiatives to educate and empower individuals to participate effectively 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DAO governance, promoting understanding and trust.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Partnerships: 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Collaboration with governments, organizations, and communities to build and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implement the SymbioDAO governance framework.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# VI. RECURSIVE HOOKS &amp; AI INTEGRATION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RecursiveHooks: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AI-DrivenFeedbackLoops: 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Hooks for AI systems to analyze governance outcomes, identify areas for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improvement, and provide recommendations for policy adjustments.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SmartContracts: 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Hooks for utilizing smart contracts to automate the enforcement of governance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rules and agreements, ensuring efficiency and transparency.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DynamicRepresentation: 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Hooks for AI to assist in ensuring fair and dynamic representation within the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DAO network, adapting to changing demographics and needs.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# VII. DEVELOPMENT &amp; RESEARCH NOTES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DevNotes: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VersionHistory: 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Record of version history and changes.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FutureRoadmap: 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Plans for future development and goals.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OpenChallenges: 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List of current challenges and issues to be addressed.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# EOF — Symbiotic Decentralized Autonomous Organization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