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TransPort.yaml — Planetary Transportation Network: Sustainable Global Mobility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"Planetary Transportation Network (TransPort)"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"Enabling Sustainable and Accessible Global Mobility for All"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"Environmental Sustainability"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"Transitioning to transportation modes with zero or minimal greenhouse gas emissions and reduced environmental impact."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"Universal Accessibility and Affordability"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"Ensuring that transportation options are available and affordable for all people, regardless of their location or socioeconomic status."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"Efficiency and Optimization"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"Developing a network that is efficient in terms of energy consumption, travel time, and resource utilization."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"Safety and Security"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"Prioritizing the safety and security of all users of the transportation network."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"Seamless Integration and Intermodality"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"Creating a network where different modes of transport are seamlessly integrated, allowing for smooth and convenient travel."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Electric Vehicle (EV) Infrastructure: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"A comprehensive network of charging stations for electric cars, buses, trucks, and other vehicles."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High-Speed Rail Networks: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"Extensive and interconnected high-speed rail lines for efficient intercity and regional travel."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Autonomous Public Transportation Systems: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"Fleets of autonomous electric buses, trams, and pods for efficient and flexible urban and suburban mobility."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Sustainable Aviation: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"Development and deployment of electric and hydrogen-powered aircraft, as well as sustainable aviation fuels."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Maritime Transport Optimization: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"Utilizing advanced technologies and sustainable fuels for shipping and maritime travel."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Cycling and Micromobility Infrastructure: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Description: "Dedicated lanes and infrastructure to support cycling, e-bikes, scooters, and other forms of micromobility."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Integrated Logistics and Freight Systems: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"Optimized and sustainable systems for the movement of goods, utilizing electric vehicles, rail, and efficient shipping."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AI-Powered Management System: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Description: "A distributed AI system that manages traffic flow, optimizes routes, enhances safety through autonomous systems, and predicts transportation needs."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considerations and GaiaStack.yaml for traffic and environmental data." # Links to other systems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III. Sustainable Transportation Modes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SustainableModes: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Electric Vehicles (EVs): "Battery-electric and fuel cell electric vehicles for personal and commercial use."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High-Speed Rail: "Electrified rail networks capable of high-speed intercity and international travel."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Autonomous Electric Public Transit: "Self-driving buses, trams, and shared mobility vehicles powered by electricity."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Cycling and Micromobility: "Bicycles, e-bikes, scooters, and other small electric vehicles for short-distance travel."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Sustainable Aviation: "Electric aircraft for short-haul flights and hydrogen-powered aircraft for longer distances, along with sustainable aviation fuels for existing fleets."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Electric and Hydrogen-Powered Maritime Transport: "Cargo ships, ferries, and other vessels powered by clean energy sources."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IV. Global Mobility Focus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GlobalConnectivity: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Interconnected Rail Networks: "Seamless connections between national and international high-speed rail lines."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Optimized Air Travel Hubs: "Efficient and sustainable airport infrastructure supporting the transition to clean aviation."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Integrated Port Systems: "Modernized and sustainable port facilities for efficient freight movement."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Digital Ticketing and Information Systems: "Unified platforms for planning and booking multimodal journeys across the globe."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V. Infrastructure Development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Infrastructure: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Universal EV Charging Infrastructure: "A globally accessible network of fast-charging stations for electric vehicles."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Expanded High-Speed Rail Networks: "Significant investment in building new high-speed rail lines and upgrading existing infrastructure."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Dedicated Lanes for Autonomous Vehicles: "Designated lanes and corridors to optimize the flow and safety of autonomous vehicles."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Sustainable Airport and Port Upgrades: "Modernizing infrastructure to support electric and hydrogen-powered aircraft and vessels."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Comprehensive Cycling and Micromobility Networks: "Safe and convenient infrastructure for active transportation."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Smart Traffic Management Systems: "Utilizing sensors and AI to optimize traffic flow and reduce congestion."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VI. AI Role in the Network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Route Optimization and Navigation: "Providing efficient and real-time routing for all modes of transport."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Traffic Flow Management: "Optimizing traffic signals and managing autonomous vehicle fleets to reduce congestion."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Predictive Maintenance: "Analyzing data to predict maintenance needs for vehicles and infrastructure."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Autonomous Vehicle Control: "Enabling the safe and efficient operation of self-driving vehicles."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Demand Prediction and Resource Allocation: "Forecasting transportation demand and allocating resources (e.g., public transit vehicles) accordingly."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Safety Enhancement: "Utilizing AI-powered systems for collision avoidance and hazard detection."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System1: "REAI.yaml: Provides ethical guidelines for the development and deployment of AI in transportation and the use of autonomous systems."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System2: "ZKC.yaml: Serves as a central repository for knowledge on sustainable transportation technologies, infrastructure design, and best practices."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System3: "SEEN.yaml: Provides the renewable energy needed to power the entire transportation network."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System4: "MATERIA.yaml: Ensures the sustainable sourcing and recycling of materials used in transportation infrastructure and vehicle manufacturing."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System5: "CommsSphere.yaml: Provides the communication infrastructure for managing and coordinating the transportation network."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System6: "GaiaStack.yaml: Provides the data and infrastructure layer for monitoring and managing the transportation network's performance and environmental impact."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Challenge1: "The scale of investment required to transition to a sustainable global transportation network."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Mitigation: "Public-private partnerships, international collaborations, and innovative financing mechanisms."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Challenge2: "Developing and deploying the necessary infrastructure in diverse geographical and urban environments."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Mitigation: "Modular and adaptable infrastructure designs, and localized implementation strategies."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Challenge3: "Ensuring the safety and public acceptance of autonomous vehicles."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Mitigation: "Rigorous testing and validation, transparent regulatory frameworks, and public education initiatives."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Challenge4: "Addressing the social and economic impacts of the transition on existing industries and workforces."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Mitigation: "Retraining and reskilling programs, and the creation of new jobs in the sustainable transportation sector."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CoreSymbols: "🚄🌍" # A stylized high-speed train (sustainable transport) and the Earth (global mobility)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"⚡️": "Represents the electrification of transportation."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"⚙️": "Symbolizes the technology and engineering involved in the network."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 "🌿": "Represents the environmental sustainability of the transportation system."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"Initial focus will be on developing open-source standards and protocols for interoperable EV charging infrastructure."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"Promoting international collaboration on high-speed rail development and sustainable aviation fuels will be a priority."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"Research into advanced battery technologies and autonomous vehicle safety systems will be crucial."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EOF — TransPort.yaml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