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FB4E4">
      <w:pPr>
        <w:rPr>
          <w:rFonts w:ascii="Times New Roman" w:hAnsi="Times New Roman"/>
          <w:szCs w:val="24"/>
        </w:rPr>
      </w:pPr>
      <w:bookmarkStart w:id="0" w:name="OLE_LINK1"/>
      <w:bookmarkStart w:id="129" w:name="_GoBack"/>
      <w:bookmarkEnd w:id="129"/>
    </w:p>
    <w:p w14:paraId="080A390E">
      <w:pPr>
        <w:rPr>
          <w:rFonts w:ascii="Times New Roman" w:hAnsi="Times New Roman"/>
          <w:szCs w:val="24"/>
        </w:rPr>
      </w:pPr>
      <w:r>
        <w:rPr>
          <w:rFonts w:ascii="Times New Roman" w:hAnsi="Times New Roman"/>
          <w:szCs w:val="24"/>
        </w:rPr>
        <w:t xml:space="preserve">   </w:t>
      </w:r>
    </w:p>
    <w:tbl>
      <w:tblPr>
        <w:tblStyle w:val="12"/>
        <w:tblpPr w:leftFromText="180" w:rightFromText="180" w:vertAnchor="page" w:horzAnchor="margin" w:tblpY="1124"/>
        <w:tblW w:w="0" w:type="auto"/>
        <w:tblInd w:w="0" w:type="dxa"/>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Layout w:type="fixed"/>
        <w:tblCellMar>
          <w:top w:w="0" w:type="dxa"/>
          <w:left w:w="108" w:type="dxa"/>
          <w:bottom w:w="0" w:type="dxa"/>
          <w:right w:w="108" w:type="dxa"/>
        </w:tblCellMar>
      </w:tblPr>
      <w:tblGrid>
        <w:gridCol w:w="817"/>
        <w:gridCol w:w="2835"/>
      </w:tblGrid>
      <w:tr w14:paraId="227D4A28">
        <w:tblPrEx>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0" w:type="dxa"/>
            <w:left w:w="108" w:type="dxa"/>
            <w:bottom w:w="0" w:type="dxa"/>
            <w:right w:w="108" w:type="dxa"/>
          </w:tblCellMar>
        </w:tblPrEx>
        <w:trPr>
          <w:cantSplit/>
          <w:trHeight w:val="1530" w:hRule="atLeast"/>
        </w:trPr>
        <w:tc>
          <w:tcPr>
            <w:tcW w:w="817" w:type="dxa"/>
            <w:shd w:val="clear" w:color="auto" w:fill="DDD9C4" w:themeFill="background2" w:themeFillShade="E6"/>
            <w:textDirection w:val="btLr"/>
            <w:vAlign w:val="center"/>
          </w:tcPr>
          <w:p w14:paraId="0B3B7C9F">
            <w:pPr>
              <w:ind w:left="113" w:right="113"/>
              <w:jc w:val="center"/>
              <w:rPr>
                <w:rFonts w:ascii="Times New Roman" w:hAnsi="Times New Roman"/>
                <w:szCs w:val="24"/>
              </w:rPr>
            </w:pPr>
            <w:r>
              <w:rPr>
                <w:rFonts w:ascii="Times New Roman" w:hAnsi="Times New Roman"/>
                <w:b/>
                <w:szCs w:val="24"/>
              </w:rPr>
              <w:t>2022- 20223</w:t>
            </w:r>
          </w:p>
        </w:tc>
        <w:tc>
          <w:tcPr>
            <w:tcW w:w="2835" w:type="dxa"/>
            <w:shd w:val="clear" w:color="auto" w:fill="DDD9C4" w:themeFill="background2" w:themeFillShade="E6"/>
            <w:vAlign w:val="center"/>
          </w:tcPr>
          <w:p w14:paraId="04288B86">
            <w:pPr>
              <w:spacing w:line="240" w:lineRule="auto"/>
              <w:jc w:val="center"/>
              <w:rPr>
                <w:rFonts w:ascii="Times New Roman" w:hAnsi="Times New Roman"/>
                <w:szCs w:val="24"/>
              </w:rPr>
            </w:pPr>
            <w:r>
              <w:rPr>
                <w:rFonts w:ascii="Times New Roman" w:hAnsi="Times New Roman"/>
                <w:b/>
                <w:bCs/>
                <w:szCs w:val="24"/>
              </w:rPr>
              <w:t>MSc Dissertation</w:t>
            </w:r>
          </w:p>
        </w:tc>
      </w:tr>
    </w:tbl>
    <w:p w14:paraId="3B929608">
      <w:pPr>
        <w:rPr>
          <w:rFonts w:ascii="Times New Roman" w:hAnsi="Times New Roman"/>
          <w:szCs w:val="24"/>
        </w:rPr>
      </w:pPr>
    </w:p>
    <w:p w14:paraId="01927EE9">
      <w:pPr>
        <w:rPr>
          <w:rFonts w:ascii="Times New Roman" w:hAnsi="Times New Roman"/>
          <w:szCs w:val="24"/>
        </w:rPr>
      </w:pPr>
    </w:p>
    <w:p w14:paraId="079BBE8A">
      <w:pPr>
        <w:rPr>
          <w:rFonts w:ascii="Times New Roman" w:hAnsi="Times New Roman"/>
          <w:szCs w:val="24"/>
        </w:rPr>
      </w:pPr>
    </w:p>
    <w:tbl>
      <w:tblPr>
        <w:tblStyle w:val="27"/>
        <w:tblpPr w:leftFromText="180" w:rightFromText="180" w:vertAnchor="text" w:horzAnchor="margin" w:tblpXSpec="right" w:tblpY="286"/>
        <w:tblW w:w="9248"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Layout w:type="fixed"/>
        <w:tblCellMar>
          <w:top w:w="0" w:type="dxa"/>
          <w:left w:w="108" w:type="dxa"/>
          <w:bottom w:w="0" w:type="dxa"/>
          <w:right w:w="108" w:type="dxa"/>
        </w:tblCellMar>
      </w:tblPr>
      <w:tblGrid>
        <w:gridCol w:w="2586"/>
        <w:gridCol w:w="6662"/>
      </w:tblGrid>
      <w:tr w14:paraId="5D487C9E">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454" w:hRule="atLeast"/>
        </w:trPr>
        <w:tc>
          <w:tcPr>
            <w:tcW w:w="2586" w:type="dxa"/>
            <w:shd w:val="clear" w:color="auto" w:fill="DDD9C4" w:themeFill="background2" w:themeFillShade="E6"/>
          </w:tcPr>
          <w:p w14:paraId="6C1B677D">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Dissertation Title</w:t>
            </w:r>
          </w:p>
        </w:tc>
        <w:tc>
          <w:tcPr>
            <w:tcW w:w="6662" w:type="dxa"/>
            <w:shd w:val="clear" w:color="auto" w:fill="DDD9C4" w:themeFill="background2" w:themeFillShade="E6"/>
            <w:vAlign w:val="center"/>
          </w:tcPr>
          <w:p w14:paraId="20C2B4E9">
            <w:pPr>
              <w:rPr>
                <w:rFonts w:ascii="Times New Roman" w:hAnsi="Times New Roman"/>
                <w:b/>
                <w:color w:val="000000" w:themeColor="text1"/>
                <w:szCs w:val="24"/>
                <w14:textFill>
                  <w14:solidFill>
                    <w14:schemeClr w14:val="tx1"/>
                  </w14:solidFill>
                </w14:textFill>
              </w:rPr>
            </w:pPr>
          </w:p>
          <w:p w14:paraId="7C16EE73">
            <w:pPr>
              <w:ind w:firstLine="170" w:firstLineChars="50"/>
              <w:jc w:val="center"/>
              <w:rPr>
                <w:rFonts w:ascii="Times New Roman" w:hAnsi="Times New Roman"/>
                <w:b/>
                <w:color w:val="000000" w:themeColor="text1"/>
                <w:sz w:val="34"/>
                <w:szCs w:val="34"/>
                <w14:textFill>
                  <w14:solidFill>
                    <w14:schemeClr w14:val="tx1"/>
                  </w14:solidFill>
                </w14:textFill>
              </w:rPr>
            </w:pPr>
            <w:r>
              <w:rPr>
                <w:rFonts w:ascii="Times New Roman" w:hAnsi="Times New Roman"/>
                <w:b/>
                <w:color w:val="000000" w:themeColor="text1"/>
                <w:sz w:val="34"/>
                <w:szCs w:val="34"/>
                <w14:textFill>
                  <w14:solidFill>
                    <w14:schemeClr w14:val="tx1"/>
                  </w14:solidFill>
                </w14:textFill>
              </w:rPr>
              <w:t>STOCK PRICE FORECASTING</w:t>
            </w:r>
          </w:p>
          <w:p w14:paraId="16C6B6A1">
            <w:pPr>
              <w:ind w:left="171" w:hanging="170" w:hangingChars="50"/>
              <w:jc w:val="center"/>
              <w:rPr>
                <w:rFonts w:ascii="Times New Roman" w:hAnsi="Times New Roman"/>
                <w:b/>
                <w:color w:val="000000" w:themeColor="text1"/>
                <w:sz w:val="34"/>
                <w:szCs w:val="34"/>
                <w14:textFill>
                  <w14:solidFill>
                    <w14:schemeClr w14:val="tx1"/>
                  </w14:solidFill>
                </w14:textFill>
              </w:rPr>
            </w:pPr>
          </w:p>
          <w:p w14:paraId="6058F3E9">
            <w:pPr>
              <w:ind w:left="512" w:hanging="510" w:hangingChars="150"/>
              <w:jc w:val="center"/>
              <w:rPr>
                <w:rFonts w:ascii="Times New Roman" w:hAnsi="Times New Roman"/>
                <w:b/>
                <w:color w:val="000000" w:themeColor="text1"/>
                <w:sz w:val="34"/>
                <w:szCs w:val="34"/>
                <w14:textFill>
                  <w14:solidFill>
                    <w14:schemeClr w14:val="tx1"/>
                  </w14:solidFill>
                </w14:textFill>
              </w:rPr>
            </w:pPr>
            <w:r>
              <w:rPr>
                <w:rFonts w:ascii="Times New Roman" w:hAnsi="Times New Roman"/>
                <w:b/>
                <w:color w:val="000000" w:themeColor="text1"/>
                <w:sz w:val="34"/>
                <w:szCs w:val="34"/>
                <w14:textFill>
                  <w14:solidFill>
                    <w14:schemeClr w14:val="tx1"/>
                  </w14:solidFill>
                </w14:textFill>
              </w:rPr>
              <w:t>(COMPARISON BETWEEN MACHINE LEARNING AND STATISTICAL METHODS)</w:t>
            </w:r>
          </w:p>
          <w:p w14:paraId="68A30D5B">
            <w:pPr>
              <w:rPr>
                <w:rFonts w:ascii="Times New Roman" w:hAnsi="Times New Roman"/>
                <w:b/>
                <w:color w:val="000000" w:themeColor="text1"/>
                <w:szCs w:val="24"/>
                <w14:textFill>
                  <w14:solidFill>
                    <w14:schemeClr w14:val="tx1"/>
                  </w14:solidFill>
                </w14:textFill>
              </w:rPr>
            </w:pPr>
          </w:p>
          <w:p w14:paraId="52445D89">
            <w:pPr>
              <w:rPr>
                <w:rFonts w:ascii="Times New Roman" w:hAnsi="Times New Roman"/>
                <w:b/>
                <w:color w:val="000000" w:themeColor="text1"/>
                <w:szCs w:val="24"/>
                <w14:textFill>
                  <w14:solidFill>
                    <w14:schemeClr w14:val="tx1"/>
                  </w14:solidFill>
                </w14:textFill>
              </w:rPr>
            </w:pPr>
          </w:p>
          <w:p w14:paraId="23C525D1">
            <w:pPr>
              <w:rPr>
                <w:rFonts w:ascii="Times New Roman" w:hAnsi="Times New Roman"/>
                <w:b/>
                <w:color w:val="000000" w:themeColor="text1"/>
                <w:szCs w:val="24"/>
                <w14:textFill>
                  <w14:solidFill>
                    <w14:schemeClr w14:val="tx1"/>
                  </w14:solidFill>
                </w14:textFill>
              </w:rPr>
            </w:pPr>
          </w:p>
        </w:tc>
      </w:tr>
    </w:tbl>
    <w:p w14:paraId="40E1B45B">
      <w:pPr>
        <w:rPr>
          <w:rFonts w:ascii="Times New Roman" w:hAnsi="Times New Roman"/>
          <w:szCs w:val="24"/>
        </w:rPr>
      </w:pPr>
    </w:p>
    <w:p w14:paraId="2DD0E3AC">
      <w:pPr>
        <w:rPr>
          <w:rFonts w:ascii="Times New Roman" w:hAnsi="Times New Roman"/>
          <w:szCs w:val="24"/>
        </w:rPr>
      </w:pPr>
    </w:p>
    <w:tbl>
      <w:tblPr>
        <w:tblStyle w:val="27"/>
        <w:tblpPr w:leftFromText="180" w:rightFromText="180" w:vertAnchor="text" w:horzAnchor="margin" w:tblpXSpec="right" w:tblpY="349"/>
        <w:tblW w:w="9248"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Layout w:type="fixed"/>
        <w:tblCellMar>
          <w:top w:w="0" w:type="dxa"/>
          <w:left w:w="108" w:type="dxa"/>
          <w:bottom w:w="0" w:type="dxa"/>
          <w:right w:w="108" w:type="dxa"/>
        </w:tblCellMar>
      </w:tblPr>
      <w:tblGrid>
        <w:gridCol w:w="2586"/>
        <w:gridCol w:w="6662"/>
      </w:tblGrid>
      <w:tr w14:paraId="0A8EE799">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454" w:hRule="atLeast"/>
        </w:trPr>
        <w:tc>
          <w:tcPr>
            <w:tcW w:w="2586" w:type="dxa"/>
            <w:shd w:val="clear" w:color="auto" w:fill="DDD9C4" w:themeFill="background2" w:themeFillShade="E6"/>
          </w:tcPr>
          <w:p w14:paraId="41BB0471">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Author</w:t>
            </w:r>
          </w:p>
        </w:tc>
        <w:tc>
          <w:tcPr>
            <w:tcW w:w="6662" w:type="dxa"/>
            <w:shd w:val="clear" w:color="auto" w:fill="DDD9C4" w:themeFill="background2" w:themeFillShade="E6"/>
            <w:vAlign w:val="center"/>
          </w:tcPr>
          <w:p w14:paraId="3EA63D6A">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OSAIGBOKAN GILBERT ENOFE</w:t>
            </w:r>
          </w:p>
        </w:tc>
      </w:tr>
      <w:tr w14:paraId="4571A46C">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454" w:hRule="atLeast"/>
        </w:trPr>
        <w:tc>
          <w:tcPr>
            <w:tcW w:w="2586" w:type="dxa"/>
            <w:shd w:val="clear" w:color="auto" w:fill="DDD9C4" w:themeFill="background2" w:themeFillShade="E6"/>
          </w:tcPr>
          <w:p w14:paraId="27579520">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K-Number</w:t>
            </w:r>
          </w:p>
        </w:tc>
        <w:tc>
          <w:tcPr>
            <w:tcW w:w="6662" w:type="dxa"/>
            <w:shd w:val="clear" w:color="auto" w:fill="DDD9C4" w:themeFill="background2" w:themeFillShade="E6"/>
            <w:vAlign w:val="center"/>
          </w:tcPr>
          <w:p w14:paraId="6600BD78">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K00278371</w:t>
            </w:r>
          </w:p>
        </w:tc>
      </w:tr>
    </w:tbl>
    <w:p w14:paraId="33BD986E">
      <w:pPr>
        <w:rPr>
          <w:rFonts w:ascii="Times New Roman" w:hAnsi="Times New Roman"/>
          <w:szCs w:val="24"/>
        </w:rPr>
      </w:pPr>
    </w:p>
    <w:p w14:paraId="0B8D7B99">
      <w:pPr>
        <w:rPr>
          <w:rFonts w:ascii="Times New Roman" w:hAnsi="Times New Roman"/>
          <w:szCs w:val="24"/>
        </w:rPr>
      </w:pPr>
    </w:p>
    <w:p w14:paraId="4DCB4292">
      <w:pPr>
        <w:rPr>
          <w:rFonts w:ascii="Times New Roman" w:hAnsi="Times New Roman"/>
          <w:szCs w:val="24"/>
        </w:rPr>
      </w:pPr>
      <w:bookmarkStart w:id="1" w:name="_Toc283886589"/>
      <w:bookmarkStart w:id="2" w:name="_Toc283907656"/>
      <w:bookmarkStart w:id="3" w:name="_Toc288635499"/>
      <w:bookmarkStart w:id="4" w:name="_Toc283825936"/>
      <w:bookmarkStart w:id="5" w:name="_Toc288641553"/>
      <w:bookmarkStart w:id="6" w:name="_Toc253652625"/>
      <w:bookmarkStart w:id="7" w:name="_Toc288740385"/>
      <w:bookmarkStart w:id="8" w:name="_Toc292270723"/>
      <w:bookmarkStart w:id="9" w:name="_Toc254190169"/>
      <w:bookmarkStart w:id="10" w:name="_Toc256775514"/>
      <w:bookmarkStart w:id="11" w:name="_Toc254101499"/>
      <w:bookmarkStart w:id="12" w:name="_Toc254249388"/>
      <w:bookmarkStart w:id="13" w:name="_Toc254696501"/>
      <w:bookmarkStart w:id="14" w:name="_Toc256779488"/>
      <w:bookmarkStart w:id="15" w:name="_Toc256779678"/>
      <w:bookmarkStart w:id="16" w:name="_Toc257190267"/>
      <w:bookmarkStart w:id="17" w:name="_Toc278535606"/>
      <w:bookmarkStart w:id="18" w:name="_Toc280186817"/>
      <w:bookmarkStart w:id="19" w:name="_Toc305508292"/>
      <w:bookmarkStart w:id="20" w:name="_Toc305509132"/>
      <w:r>
        <w:rPr>
          <w:rFonts w:ascii="Times New Roman" w:hAnsi="Times New Roman"/>
          <w:b/>
          <w:szCs w:val="24"/>
        </w:rPr>
        <w:t>MSc</w:t>
      </w:r>
      <w:r>
        <w:rPr>
          <w:rFonts w:ascii="Times New Roman" w:hAnsi="Times New Roman"/>
          <w:szCs w:val="24"/>
        </w:rPr>
        <w:t xml:space="preserve"> </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szCs w:val="24"/>
        </w:rPr>
        <w:t xml:space="preserve"> </w:t>
      </w:r>
      <w:r>
        <w:rPr>
          <w:rFonts w:ascii="Times New Roman" w:hAnsi="Times New Roman"/>
          <w:b/>
          <w:bCs/>
          <w:szCs w:val="24"/>
        </w:rPr>
        <w:t>-</w:t>
      </w:r>
      <w:r>
        <w:rPr>
          <w:rFonts w:ascii="Times New Roman" w:hAnsi="Times New Roman"/>
          <w:b/>
          <w:bCs/>
          <w:szCs w:val="24"/>
        </w:rPr>
        <w:tab/>
      </w:r>
      <w:r>
        <w:rPr>
          <w:rFonts w:ascii="Times New Roman" w:hAnsi="Times New Roman"/>
          <w:b/>
          <w:bCs/>
          <w:szCs w:val="24"/>
        </w:rPr>
        <w:t>Data Analytics (Level 9)</w:t>
      </w:r>
    </w:p>
    <w:p w14:paraId="09C5B867">
      <w:pPr>
        <w:rPr>
          <w:rFonts w:ascii="Times New Roman" w:hAnsi="Times New Roman"/>
          <w:szCs w:val="24"/>
        </w:rPr>
      </w:pPr>
    </w:p>
    <w:tbl>
      <w:tblPr>
        <w:tblStyle w:val="27"/>
        <w:tblpPr w:leftFromText="180" w:rightFromText="180" w:vertAnchor="text" w:horzAnchor="margin" w:tblpY="142"/>
        <w:tblW w:w="9322"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Layout w:type="fixed"/>
        <w:tblCellMar>
          <w:top w:w="0" w:type="dxa"/>
          <w:left w:w="108" w:type="dxa"/>
          <w:bottom w:w="0" w:type="dxa"/>
          <w:right w:w="108" w:type="dxa"/>
        </w:tblCellMar>
      </w:tblPr>
      <w:tblGrid>
        <w:gridCol w:w="2660"/>
        <w:gridCol w:w="6662"/>
      </w:tblGrid>
      <w:tr w14:paraId="38CF4587">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PrEx>
        <w:trPr>
          <w:trHeight w:val="454" w:hRule="atLeast"/>
        </w:trPr>
        <w:tc>
          <w:tcPr>
            <w:tcW w:w="2660" w:type="dxa"/>
            <w:shd w:val="clear" w:color="auto" w:fill="DDD9C4" w:themeFill="background2" w:themeFillShade="E6"/>
            <w:vAlign w:val="center"/>
          </w:tcPr>
          <w:p w14:paraId="01400756">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Award Title</w:t>
            </w:r>
          </w:p>
        </w:tc>
        <w:tc>
          <w:tcPr>
            <w:tcW w:w="6662" w:type="dxa"/>
            <w:shd w:val="clear" w:color="auto" w:fill="DDD9C4" w:themeFill="background2" w:themeFillShade="E6"/>
            <w:vAlign w:val="center"/>
          </w:tcPr>
          <w:p w14:paraId="10661F66">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MSc in Data Analytics</w:t>
            </w:r>
          </w:p>
        </w:tc>
      </w:tr>
      <w:tr w14:paraId="4003D7C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454" w:hRule="atLeast"/>
        </w:trPr>
        <w:tc>
          <w:tcPr>
            <w:tcW w:w="2660" w:type="dxa"/>
            <w:shd w:val="clear" w:color="auto" w:fill="DDD9C4" w:themeFill="background2" w:themeFillShade="E6"/>
            <w:vAlign w:val="center"/>
          </w:tcPr>
          <w:p w14:paraId="02AB173D">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Submitted to:</w:t>
            </w:r>
          </w:p>
        </w:tc>
        <w:tc>
          <w:tcPr>
            <w:tcW w:w="6662" w:type="dxa"/>
            <w:shd w:val="clear" w:color="auto" w:fill="DDD9C4" w:themeFill="background2" w:themeFillShade="E6"/>
            <w:vAlign w:val="center"/>
          </w:tcPr>
          <w:p w14:paraId="0B70528C">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Technological University of the Shannon: Midlands.</w:t>
            </w:r>
          </w:p>
          <w:p w14:paraId="78A72A04">
            <w:pPr>
              <w:rPr>
                <w:rFonts w:ascii="Times New Roman" w:hAnsi="Times New Roman"/>
                <w:b/>
                <w:color w:val="000000" w:themeColor="text1"/>
                <w:szCs w:val="24"/>
                <w14:textFill>
                  <w14:solidFill>
                    <w14:schemeClr w14:val="tx1"/>
                  </w14:solidFill>
                </w14:textFill>
              </w:rPr>
            </w:pPr>
          </w:p>
        </w:tc>
      </w:tr>
    </w:tbl>
    <w:p w14:paraId="6E792B6E">
      <w:pPr>
        <w:rPr>
          <w:rFonts w:ascii="Times New Roman" w:hAnsi="Times New Roman"/>
          <w:szCs w:val="24"/>
        </w:rPr>
      </w:pPr>
      <w:r>
        <w:rPr>
          <w:rFonts w:ascii="Times New Roman" w:hAnsi="Times New Roman"/>
          <w:szCs w:val="24"/>
        </w:rPr>
        <w:drawing>
          <wp:anchor distT="0" distB="0" distL="114300" distR="114300" simplePos="0" relativeHeight="251659264" behindDoc="0" locked="0" layoutInCell="1" allowOverlap="1">
            <wp:simplePos x="0" y="0"/>
            <wp:positionH relativeFrom="column">
              <wp:posOffset>-43815</wp:posOffset>
            </wp:positionH>
            <wp:positionV relativeFrom="paragraph">
              <wp:posOffset>1967230</wp:posOffset>
            </wp:positionV>
            <wp:extent cx="3474085" cy="80772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474078" cy="807720"/>
                    </a:xfrm>
                    <a:prstGeom prst="rect">
                      <a:avLst/>
                    </a:prstGeom>
                    <a:noFill/>
                    <a:ln>
                      <a:noFill/>
                    </a:ln>
                  </pic:spPr>
                </pic:pic>
              </a:graphicData>
            </a:graphic>
          </wp:anchor>
        </w:drawing>
      </w:r>
    </w:p>
    <w:p w14:paraId="567427B8">
      <w:pPr>
        <w:jc w:val="right"/>
        <w:rPr>
          <w:rFonts w:ascii="Times New Roman" w:hAnsi="Times New Roman"/>
          <w:b/>
          <w:color w:val="003300"/>
          <w:szCs w:val="24"/>
        </w:rPr>
      </w:pPr>
    </w:p>
    <w:p w14:paraId="74E3C6F1">
      <w:pPr>
        <w:jc w:val="right"/>
        <w:rPr>
          <w:rFonts w:ascii="Times New Roman" w:hAnsi="Times New Roman"/>
          <w:b/>
          <w:color w:val="003300"/>
          <w:szCs w:val="24"/>
        </w:rPr>
        <w:sectPr>
          <w:headerReference r:id="rId7" w:type="first"/>
          <w:headerReference r:id="rId5" w:type="default"/>
          <w:footerReference r:id="rId8" w:type="default"/>
          <w:headerReference r:id="rId6" w:type="even"/>
          <w:footerReference r:id="rId9" w:type="even"/>
          <w:pgSz w:w="11906" w:h="16838"/>
          <w:pgMar w:top="1134" w:right="1134" w:bottom="1134" w:left="1701" w:header="675" w:footer="794" w:gutter="0"/>
          <w:pgNumType w:fmt="lowerRoman" w:start="1"/>
          <w:cols w:space="720" w:num="1"/>
          <w:titlePg/>
          <w:docGrid w:linePitch="360" w:charSpace="0"/>
        </w:sectPr>
      </w:pPr>
    </w:p>
    <w:p w14:paraId="45A7B125">
      <w:pPr>
        <w:rPr>
          <w:rFonts w:ascii="Times New Roman" w:hAnsi="Times New Roman"/>
          <w:szCs w:val="24"/>
        </w:rPr>
      </w:pPr>
      <w:bookmarkStart w:id="21" w:name="_Toc317762331"/>
      <w:bookmarkStart w:id="22" w:name="_Toc317754996"/>
      <w:bookmarkStart w:id="23" w:name="_Toc317754907"/>
    </w:p>
    <w:p w14:paraId="1B5EAE65">
      <w:pPr>
        <w:pStyle w:val="3"/>
        <w:rPr>
          <w:rFonts w:ascii="Times New Roman" w:hAnsi="Times New Roman"/>
          <w:sz w:val="24"/>
          <w:szCs w:val="24"/>
        </w:rPr>
      </w:pPr>
      <w:bookmarkStart w:id="24" w:name="_Toc143973446"/>
      <w:r>
        <w:rPr>
          <w:rFonts w:ascii="Times New Roman" w:hAnsi="Times New Roman"/>
          <w:sz w:val="24"/>
          <w:szCs w:val="24"/>
        </w:rPr>
        <w:t>Declaration of Ethical Practice</w:t>
      </w:r>
      <w:bookmarkEnd w:id="21"/>
      <w:bookmarkEnd w:id="22"/>
      <w:bookmarkEnd w:id="23"/>
      <w:bookmarkEnd w:id="24"/>
      <w:r>
        <w:rPr>
          <w:rFonts w:ascii="Times New Roman" w:hAnsi="Times New Roman"/>
          <w:sz w:val="24"/>
          <w:szCs w:val="24"/>
        </w:rPr>
        <w:fldChar w:fldCharType="begin"/>
      </w:r>
      <w:r>
        <w:rPr>
          <w:rFonts w:ascii="Times New Roman" w:hAnsi="Times New Roman"/>
          <w:sz w:val="24"/>
          <w:szCs w:val="24"/>
        </w:rPr>
        <w:instrText xml:space="preserve"> XE "Ethical Practice" </w:instrTex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TA \l "Ethical Practice" \s "Ethical Practice" \c 1 </w:instrText>
      </w:r>
      <w:r>
        <w:rPr>
          <w:rFonts w:ascii="Times New Roman" w:hAnsi="Times New Roman"/>
          <w:sz w:val="24"/>
          <w:szCs w:val="24"/>
        </w:rPr>
        <w:fldChar w:fldCharType="end"/>
      </w:r>
    </w:p>
    <w:p w14:paraId="1A551B3B">
      <w:pPr>
        <w:rPr>
          <w:rFonts w:ascii="Times New Roman" w:hAnsi="Times New Roman"/>
          <w:szCs w:val="24"/>
          <w:lang w:val="en-IE"/>
        </w:rPr>
      </w:pPr>
    </w:p>
    <w:p w14:paraId="4E02654C">
      <w:pPr>
        <w:rPr>
          <w:rFonts w:ascii="Times New Roman" w:hAnsi="Times New Roman"/>
          <w:szCs w:val="24"/>
          <w:lang w:val="en-IE"/>
        </w:rPr>
      </w:pPr>
      <w:r>
        <w:rPr>
          <w:rFonts w:ascii="Times New Roman" w:hAnsi="Times New Roman"/>
          <w:szCs w:val="24"/>
          <w:lang w:val="en-IE"/>
        </w:rPr>
        <w:t xml:space="preserve">Definition: (The Technological University of the Shannon: Midlands) </w:t>
      </w:r>
    </w:p>
    <w:p w14:paraId="4CF4FDA9">
      <w:pPr>
        <w:rPr>
          <w:rFonts w:ascii="Times New Roman" w:hAnsi="Times New Roman"/>
          <w:szCs w:val="24"/>
          <w:lang w:val="en-IE"/>
        </w:rPr>
      </w:pPr>
      <w:r>
        <w:rPr>
          <w:rFonts w:ascii="Times New Roman" w:hAnsi="Times New Roman"/>
          <w:szCs w:val="24"/>
          <w:lang w:val="en-IE"/>
        </w:rPr>
        <w:t>“the deliberate or reckless representation of another’s words, thoughts, or ideas as one’s own without attribution in connection with submission of academic work, whether graded or otherwise”</w:t>
      </w:r>
    </w:p>
    <w:p w14:paraId="6DB40932">
      <w:pPr>
        <w:rPr>
          <w:rFonts w:ascii="Times New Roman" w:hAnsi="Times New Roman"/>
          <w:szCs w:val="24"/>
          <w:lang w:val="en-IE"/>
        </w:rPr>
      </w:pPr>
    </w:p>
    <w:p w14:paraId="2ED1A3F9">
      <w:pPr>
        <w:rPr>
          <w:rFonts w:ascii="Times New Roman" w:hAnsi="Times New Roman"/>
          <w:szCs w:val="24"/>
          <w:lang w:val="en-IE"/>
        </w:rPr>
      </w:pPr>
      <w:r>
        <w:rPr>
          <w:rFonts w:ascii="Times New Roman" w:hAnsi="Times New Roman"/>
          <w:szCs w:val="24"/>
          <w:lang w:val="en-IE"/>
        </w:rPr>
        <w:t>As an aspiring professional I am aware of my responsibility to maintain a high level of integrity and to promote the standing of my profession.</w:t>
      </w:r>
    </w:p>
    <w:p w14:paraId="3B8C5502">
      <w:pPr>
        <w:rPr>
          <w:rFonts w:ascii="Times New Roman" w:hAnsi="Times New Roman"/>
          <w:szCs w:val="24"/>
          <w:lang w:val="en-IE"/>
        </w:rPr>
      </w:pPr>
    </w:p>
    <w:p w14:paraId="33FEADC4">
      <w:pPr>
        <w:rPr>
          <w:rFonts w:ascii="Times New Roman" w:hAnsi="Times New Roman"/>
          <w:szCs w:val="24"/>
          <w:lang w:val="en-IE"/>
        </w:rPr>
      </w:pPr>
      <w:r>
        <w:rPr>
          <w:rFonts w:ascii="Times New Roman" w:hAnsi="Times New Roman"/>
          <w:szCs w:val="24"/>
          <w:lang w:val="en-IE"/>
        </w:rPr>
        <w:t>Arising from this responsibility I wish to affirm that this dissertation is the result of my own effort and that I have rigorously referenced and acknowledged all sources of information, writing and ideas used in this dissertation.</w:t>
      </w:r>
    </w:p>
    <w:p w14:paraId="7331AD67">
      <w:pPr>
        <w:rPr>
          <w:rFonts w:ascii="Times New Roman" w:hAnsi="Times New Roman"/>
          <w:szCs w:val="24"/>
          <w:lang w:val="en-IE"/>
        </w:rPr>
      </w:pPr>
    </w:p>
    <w:p w14:paraId="286A8E9A">
      <w:pPr>
        <w:rPr>
          <w:rFonts w:ascii="Times New Roman" w:hAnsi="Times New Roman"/>
          <w:szCs w:val="24"/>
          <w:lang w:val="en-IE"/>
        </w:rPr>
      </w:pPr>
    </w:p>
    <w:p w14:paraId="1AED7972">
      <w:pPr>
        <w:rPr>
          <w:rFonts w:ascii="Times New Roman" w:hAnsi="Times New Roman"/>
          <w:szCs w:val="24"/>
          <w:lang w:val="en-IE"/>
        </w:rPr>
      </w:pPr>
      <w:r>
        <w:rPr>
          <w:rFonts w:ascii="Times New Roman" w:hAnsi="Times New Roman"/>
          <w:szCs w:val="24"/>
          <w:lang w:val="en-IE"/>
        </w:rPr>
        <w:t xml:space="preserve"> </w:t>
      </w:r>
    </w:p>
    <w:tbl>
      <w:tblPr>
        <w:tblStyle w:val="27"/>
        <w:tblpPr w:leftFromText="180" w:rightFromText="180" w:vertAnchor="text" w:horzAnchor="margin" w:tblpXSpec="right" w:tblpY="349"/>
        <w:tblW w:w="9248"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Layout w:type="fixed"/>
        <w:tblCellMar>
          <w:top w:w="0" w:type="dxa"/>
          <w:left w:w="108" w:type="dxa"/>
          <w:bottom w:w="0" w:type="dxa"/>
          <w:right w:w="108" w:type="dxa"/>
        </w:tblCellMar>
      </w:tblPr>
      <w:tblGrid>
        <w:gridCol w:w="2586"/>
        <w:gridCol w:w="6662"/>
      </w:tblGrid>
      <w:tr w14:paraId="2F4D9A8C">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454" w:hRule="atLeast"/>
        </w:trPr>
        <w:tc>
          <w:tcPr>
            <w:tcW w:w="2586" w:type="dxa"/>
            <w:shd w:val="clear" w:color="auto" w:fill="DDD9C4" w:themeFill="background2" w:themeFillShade="E6"/>
          </w:tcPr>
          <w:p w14:paraId="2358D98A">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Author</w:t>
            </w:r>
          </w:p>
        </w:tc>
        <w:tc>
          <w:tcPr>
            <w:tcW w:w="6662" w:type="dxa"/>
            <w:shd w:val="clear" w:color="auto" w:fill="DDD9C4" w:themeFill="background2" w:themeFillShade="E6"/>
            <w:vAlign w:val="center"/>
          </w:tcPr>
          <w:p w14:paraId="229E55C8">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OSAIGBOKAN GILBERT ENOFE</w:t>
            </w:r>
          </w:p>
        </w:tc>
      </w:tr>
    </w:tbl>
    <w:p w14:paraId="4F2EABE0">
      <w:pPr>
        <w:rPr>
          <w:rFonts w:ascii="Times New Roman" w:hAnsi="Times New Roman"/>
          <w:szCs w:val="24"/>
          <w:lang w:val="en-IE"/>
        </w:rPr>
      </w:pPr>
    </w:p>
    <w:tbl>
      <w:tblPr>
        <w:tblStyle w:val="27"/>
        <w:tblpPr w:leftFromText="180" w:rightFromText="180" w:vertAnchor="text" w:horzAnchor="margin" w:tblpXSpec="right" w:tblpY="349"/>
        <w:tblW w:w="9248"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FFFFFF" w:themeFill="background1"/>
        <w:tblLayout w:type="fixed"/>
        <w:tblCellMar>
          <w:top w:w="0" w:type="dxa"/>
          <w:left w:w="108" w:type="dxa"/>
          <w:bottom w:w="0" w:type="dxa"/>
          <w:right w:w="108" w:type="dxa"/>
        </w:tblCellMar>
      </w:tblPr>
      <w:tblGrid>
        <w:gridCol w:w="2586"/>
        <w:gridCol w:w="6662"/>
      </w:tblGrid>
      <w:tr w14:paraId="7A23CC81">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FFFFFF" w:themeFill="background1"/>
          <w:tblCellMar>
            <w:top w:w="0" w:type="dxa"/>
            <w:left w:w="108" w:type="dxa"/>
            <w:bottom w:w="0" w:type="dxa"/>
            <w:right w:w="108" w:type="dxa"/>
          </w:tblCellMar>
        </w:tblPrEx>
        <w:trPr>
          <w:trHeight w:val="454" w:hRule="atLeast"/>
        </w:trPr>
        <w:tc>
          <w:tcPr>
            <w:tcW w:w="2586" w:type="dxa"/>
            <w:shd w:val="clear" w:color="auto" w:fill="FFFFFF" w:themeFill="background1"/>
          </w:tcPr>
          <w:p w14:paraId="4C8480FF">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Signature</w:t>
            </w:r>
          </w:p>
        </w:tc>
        <w:tc>
          <w:tcPr>
            <w:tcW w:w="6662" w:type="dxa"/>
            <w:tcBorders>
              <w:bottom w:val="single" w:color="auto" w:sz="4" w:space="0"/>
            </w:tcBorders>
            <w:shd w:val="clear" w:color="auto" w:fill="FFFFFF" w:themeFill="background1"/>
            <w:vAlign w:val="center"/>
          </w:tcPr>
          <w:p w14:paraId="1255A190">
            <w:pPr>
              <w:rPr>
                <w:rFonts w:ascii="Times New Roman" w:hAnsi="Times New Roman"/>
                <w:b/>
                <w:color w:val="000000" w:themeColor="text1"/>
                <w:szCs w:val="24"/>
                <w14:textFill>
                  <w14:solidFill>
                    <w14:schemeClr w14:val="tx1"/>
                  </w14:solidFill>
                </w14:textFill>
              </w:rPr>
            </w:pPr>
          </w:p>
        </w:tc>
      </w:tr>
    </w:tbl>
    <w:p w14:paraId="4A695DBC">
      <w:pPr>
        <w:rPr>
          <w:rFonts w:ascii="Times New Roman" w:hAnsi="Times New Roman"/>
          <w:szCs w:val="24"/>
          <w:lang w:val="en-IE"/>
        </w:rPr>
      </w:pPr>
    </w:p>
    <w:tbl>
      <w:tblPr>
        <w:tblStyle w:val="27"/>
        <w:tblpPr w:leftFromText="180" w:rightFromText="180" w:vertAnchor="text" w:horzAnchor="margin" w:tblpY="243"/>
        <w:tblW w:w="5637"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FFFFFF" w:themeFill="background1"/>
        <w:tblLayout w:type="fixed"/>
        <w:tblCellMar>
          <w:top w:w="0" w:type="dxa"/>
          <w:left w:w="108" w:type="dxa"/>
          <w:bottom w:w="0" w:type="dxa"/>
          <w:right w:w="108" w:type="dxa"/>
        </w:tblCellMar>
      </w:tblPr>
      <w:tblGrid>
        <w:gridCol w:w="2586"/>
        <w:gridCol w:w="3051"/>
      </w:tblGrid>
      <w:tr w14:paraId="42F24E82">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FFFFFF" w:themeFill="background1"/>
          <w:tblCellMar>
            <w:top w:w="0" w:type="dxa"/>
            <w:left w:w="108" w:type="dxa"/>
            <w:bottom w:w="0" w:type="dxa"/>
            <w:right w:w="108" w:type="dxa"/>
          </w:tblCellMar>
        </w:tblPrEx>
        <w:trPr>
          <w:trHeight w:val="454" w:hRule="atLeast"/>
        </w:trPr>
        <w:tc>
          <w:tcPr>
            <w:tcW w:w="2586" w:type="dxa"/>
            <w:shd w:val="clear" w:color="auto" w:fill="FFFFFF" w:themeFill="background1"/>
          </w:tcPr>
          <w:p w14:paraId="473DCC4A">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Date</w:t>
            </w:r>
          </w:p>
        </w:tc>
        <w:tc>
          <w:tcPr>
            <w:tcW w:w="3051" w:type="dxa"/>
            <w:tcBorders>
              <w:bottom w:val="single" w:color="auto" w:sz="4" w:space="0"/>
            </w:tcBorders>
            <w:shd w:val="clear" w:color="auto" w:fill="FFFFFF" w:themeFill="background1"/>
            <w:vAlign w:val="center"/>
          </w:tcPr>
          <w:p w14:paraId="28D3084E">
            <w:pPr>
              <w:rPr>
                <w:rFonts w:ascii="Times New Roman" w:hAnsi="Times New Roman"/>
                <w:b/>
                <w:color w:val="000000" w:themeColor="text1"/>
                <w:szCs w:val="24"/>
                <w14:textFill>
                  <w14:solidFill>
                    <w14:schemeClr w14:val="tx1"/>
                  </w14:solidFill>
                </w14:textFill>
              </w:rPr>
            </w:pPr>
            <w:r>
              <w:rPr>
                <w:rFonts w:ascii="Times New Roman" w:hAnsi="Times New Roman"/>
                <w:b/>
                <w:color w:val="000000" w:themeColor="text1"/>
                <w:szCs w:val="24"/>
                <w14:textFill>
                  <w14:solidFill>
                    <w14:schemeClr w14:val="tx1"/>
                  </w14:solidFill>
                </w14:textFill>
              </w:rPr>
              <w:t>25</w:t>
            </w:r>
            <w:r>
              <w:rPr>
                <w:rFonts w:ascii="Times New Roman" w:hAnsi="Times New Roman"/>
                <w:b/>
                <w:color w:val="000000" w:themeColor="text1"/>
                <w:szCs w:val="24"/>
                <w:vertAlign w:val="superscript"/>
                <w14:textFill>
                  <w14:solidFill>
                    <w14:schemeClr w14:val="tx1"/>
                  </w14:solidFill>
                </w14:textFill>
              </w:rPr>
              <w:t>th</w:t>
            </w:r>
            <w:r>
              <w:rPr>
                <w:rFonts w:ascii="Times New Roman" w:hAnsi="Times New Roman"/>
                <w:b/>
                <w:color w:val="000000" w:themeColor="text1"/>
                <w:szCs w:val="24"/>
                <w14:textFill>
                  <w14:solidFill>
                    <w14:schemeClr w14:val="tx1"/>
                  </w14:solidFill>
                </w14:textFill>
              </w:rPr>
              <w:t xml:space="preserve"> August,2023</w:t>
            </w:r>
          </w:p>
        </w:tc>
      </w:tr>
    </w:tbl>
    <w:p w14:paraId="64BAB794">
      <w:pPr>
        <w:rPr>
          <w:rFonts w:ascii="Times New Roman" w:hAnsi="Times New Roman"/>
          <w:szCs w:val="24"/>
          <w:lang w:val="en-IE"/>
        </w:rPr>
      </w:pPr>
    </w:p>
    <w:p w14:paraId="6A21873F">
      <w:pPr>
        <w:rPr>
          <w:rFonts w:ascii="Times New Roman" w:hAnsi="Times New Roman"/>
          <w:szCs w:val="24"/>
          <w:lang w:val="en-IE"/>
        </w:rPr>
      </w:pPr>
      <w:r>
        <w:rPr>
          <w:rFonts w:ascii="Times New Roman" w:hAnsi="Times New Roman"/>
          <w:szCs w:val="24"/>
          <w:lang w:val="en-IE"/>
        </w:rPr>
        <w:tab/>
      </w:r>
      <w:r>
        <w:rPr>
          <w:rFonts w:ascii="Times New Roman" w:hAnsi="Times New Roman"/>
          <w:szCs w:val="24"/>
          <w:lang w:val="en-IE"/>
        </w:rPr>
        <w:tab/>
      </w:r>
    </w:p>
    <w:p w14:paraId="234E7DF7">
      <w:pPr>
        <w:rPr>
          <w:rFonts w:ascii="Times New Roman" w:hAnsi="Times New Roman"/>
          <w:szCs w:val="24"/>
          <w:lang w:val="en-IE"/>
        </w:rPr>
      </w:pPr>
    </w:p>
    <w:p w14:paraId="15432CCC">
      <w:pPr>
        <w:jc w:val="right"/>
        <w:rPr>
          <w:rFonts w:ascii="Times New Roman" w:hAnsi="Times New Roman"/>
          <w:b/>
          <w:color w:val="003300"/>
          <w:szCs w:val="24"/>
        </w:rPr>
      </w:pPr>
    </w:p>
    <w:p w14:paraId="4D1A4D33">
      <w:pPr>
        <w:jc w:val="right"/>
        <w:rPr>
          <w:rFonts w:ascii="Times New Roman" w:hAnsi="Times New Roman"/>
          <w:b/>
          <w:color w:val="003300"/>
          <w:szCs w:val="24"/>
        </w:rPr>
      </w:pPr>
    </w:p>
    <w:p w14:paraId="0510751F">
      <w:pPr>
        <w:jc w:val="right"/>
        <w:rPr>
          <w:rFonts w:ascii="Times New Roman" w:hAnsi="Times New Roman"/>
          <w:b/>
          <w:color w:val="003300"/>
          <w:szCs w:val="24"/>
        </w:rPr>
      </w:pPr>
    </w:p>
    <w:p w14:paraId="6369E6B3">
      <w:pPr>
        <w:jc w:val="right"/>
        <w:rPr>
          <w:rFonts w:ascii="Times New Roman" w:hAnsi="Times New Roman"/>
          <w:b/>
          <w:color w:val="003300"/>
          <w:szCs w:val="24"/>
        </w:rPr>
      </w:pPr>
    </w:p>
    <w:p w14:paraId="70C442F5">
      <w:pPr>
        <w:jc w:val="right"/>
        <w:rPr>
          <w:rFonts w:ascii="Times New Roman" w:hAnsi="Times New Roman"/>
          <w:b/>
          <w:color w:val="003300"/>
          <w:szCs w:val="24"/>
        </w:rPr>
      </w:pPr>
    </w:p>
    <w:p w14:paraId="144F7655">
      <w:pPr>
        <w:jc w:val="right"/>
        <w:rPr>
          <w:rFonts w:ascii="Times New Roman" w:hAnsi="Times New Roman"/>
          <w:b/>
          <w:color w:val="003300"/>
          <w:szCs w:val="24"/>
        </w:rPr>
      </w:pPr>
    </w:p>
    <w:p w14:paraId="34499A5B">
      <w:pPr>
        <w:jc w:val="right"/>
        <w:rPr>
          <w:rFonts w:ascii="Times New Roman" w:hAnsi="Times New Roman"/>
          <w:b/>
          <w:color w:val="003300"/>
          <w:szCs w:val="24"/>
        </w:rPr>
      </w:pPr>
    </w:p>
    <w:p w14:paraId="06B35786">
      <w:pPr>
        <w:jc w:val="right"/>
        <w:rPr>
          <w:rFonts w:ascii="Times New Roman" w:hAnsi="Times New Roman"/>
          <w:b/>
          <w:color w:val="003300"/>
          <w:szCs w:val="24"/>
        </w:rPr>
      </w:pPr>
    </w:p>
    <w:p w14:paraId="3B0C8F75">
      <w:pPr>
        <w:jc w:val="right"/>
        <w:rPr>
          <w:rFonts w:ascii="Times New Roman" w:hAnsi="Times New Roman"/>
          <w:b/>
          <w:color w:val="003300"/>
          <w:szCs w:val="24"/>
        </w:rPr>
      </w:pPr>
    </w:p>
    <w:p w14:paraId="2352E38F">
      <w:pPr>
        <w:rPr>
          <w:rFonts w:ascii="Times New Roman" w:hAnsi="Times New Roman"/>
          <w:szCs w:val="24"/>
        </w:rPr>
      </w:pPr>
    </w:p>
    <w:p w14:paraId="01B43557">
      <w:pPr>
        <w:rPr>
          <w:rFonts w:ascii="Times New Roman" w:hAnsi="Times New Roman"/>
          <w:szCs w:val="24"/>
        </w:rPr>
      </w:pPr>
    </w:p>
    <w:p w14:paraId="2F673C37">
      <w:pPr>
        <w:rPr>
          <w:rFonts w:ascii="Times New Roman" w:hAnsi="Times New Roman"/>
          <w:szCs w:val="24"/>
        </w:rPr>
      </w:pPr>
    </w:p>
    <w:p w14:paraId="45306774">
      <w:pPr>
        <w:pStyle w:val="3"/>
        <w:rPr>
          <w:rFonts w:ascii="Times New Roman" w:hAnsi="Times New Roman"/>
          <w:szCs w:val="28"/>
        </w:rPr>
      </w:pPr>
      <w:bookmarkStart w:id="25" w:name="_Toc143973447"/>
      <w:r>
        <w:rPr>
          <w:rFonts w:ascii="Times New Roman" w:hAnsi="Times New Roman"/>
          <w:szCs w:val="28"/>
        </w:rPr>
        <w:t>Acknowledgements</w:t>
      </w:r>
      <w:bookmarkEnd w:id="25"/>
    </w:p>
    <w:p w14:paraId="6CFDA661">
      <w:pPr>
        <w:rPr>
          <w:rFonts w:ascii="Times New Roman" w:hAnsi="Times New Roman"/>
          <w:szCs w:val="24"/>
        </w:rPr>
      </w:pPr>
    </w:p>
    <w:p w14:paraId="05197FDF">
      <w:pPr>
        <w:rPr>
          <w:rFonts w:ascii="Times New Roman" w:hAnsi="Times New Roman"/>
          <w:szCs w:val="24"/>
        </w:rPr>
      </w:pPr>
      <w:r>
        <w:rPr>
          <w:rFonts w:ascii="Times New Roman" w:hAnsi="Times New Roman"/>
          <w:szCs w:val="24"/>
        </w:rPr>
        <w:t>I would like to thank my supervisor (Eric McNamara) for his assistance in guiding me through this research process. I would also like to thank my family for their support during our entire study period. I love you guys!</w:t>
      </w:r>
    </w:p>
    <w:p w14:paraId="3E4B332D">
      <w:pPr>
        <w:rPr>
          <w:rFonts w:ascii="Times New Roman" w:hAnsi="Times New Roman"/>
        </w:rPr>
      </w:pPr>
    </w:p>
    <w:p w14:paraId="6C19D49F">
      <w:pPr>
        <w:rPr>
          <w:rFonts w:ascii="Times New Roman" w:hAnsi="Times New Roman"/>
          <w:szCs w:val="24"/>
        </w:rPr>
      </w:pPr>
    </w:p>
    <w:p w14:paraId="35FEB772">
      <w:pPr>
        <w:rPr>
          <w:rFonts w:ascii="Times New Roman" w:hAnsi="Times New Roman"/>
          <w:szCs w:val="24"/>
        </w:rPr>
      </w:pPr>
    </w:p>
    <w:p w14:paraId="07D0689C">
      <w:pPr>
        <w:rPr>
          <w:rFonts w:ascii="Times New Roman" w:hAnsi="Times New Roman"/>
          <w:szCs w:val="24"/>
        </w:rPr>
      </w:pPr>
    </w:p>
    <w:p w14:paraId="6149D421">
      <w:pPr>
        <w:rPr>
          <w:rFonts w:ascii="Times New Roman" w:hAnsi="Times New Roman"/>
          <w:szCs w:val="24"/>
        </w:rPr>
      </w:pPr>
    </w:p>
    <w:p w14:paraId="685BDD50">
      <w:pPr>
        <w:rPr>
          <w:rFonts w:ascii="Times New Roman" w:hAnsi="Times New Roman"/>
          <w:szCs w:val="24"/>
        </w:rPr>
      </w:pPr>
    </w:p>
    <w:p w14:paraId="27463269">
      <w:pPr>
        <w:rPr>
          <w:rFonts w:ascii="Times New Roman" w:hAnsi="Times New Roman"/>
          <w:szCs w:val="24"/>
        </w:rPr>
      </w:pPr>
    </w:p>
    <w:p w14:paraId="4B08B2A5">
      <w:pPr>
        <w:rPr>
          <w:rFonts w:ascii="Times New Roman" w:hAnsi="Times New Roman"/>
          <w:szCs w:val="24"/>
        </w:rPr>
      </w:pPr>
    </w:p>
    <w:p w14:paraId="27BA4F3E">
      <w:pPr>
        <w:rPr>
          <w:rFonts w:ascii="Times New Roman" w:hAnsi="Times New Roman"/>
          <w:szCs w:val="24"/>
        </w:rPr>
      </w:pPr>
    </w:p>
    <w:p w14:paraId="317EB532">
      <w:pPr>
        <w:rPr>
          <w:rFonts w:ascii="Times New Roman" w:hAnsi="Times New Roman"/>
          <w:szCs w:val="24"/>
        </w:rPr>
      </w:pPr>
    </w:p>
    <w:p w14:paraId="64FA176D">
      <w:pPr>
        <w:rPr>
          <w:rFonts w:ascii="Times New Roman" w:hAnsi="Times New Roman"/>
          <w:szCs w:val="24"/>
        </w:rPr>
      </w:pPr>
    </w:p>
    <w:p w14:paraId="6961AFC0">
      <w:pPr>
        <w:rPr>
          <w:rFonts w:ascii="Times New Roman" w:hAnsi="Times New Roman"/>
          <w:szCs w:val="24"/>
        </w:rPr>
      </w:pPr>
    </w:p>
    <w:p w14:paraId="63A03BF4">
      <w:pPr>
        <w:rPr>
          <w:rFonts w:ascii="Times New Roman" w:hAnsi="Times New Roman"/>
          <w:szCs w:val="24"/>
        </w:rPr>
      </w:pPr>
    </w:p>
    <w:p w14:paraId="1528EC5D">
      <w:pPr>
        <w:rPr>
          <w:rFonts w:ascii="Times New Roman" w:hAnsi="Times New Roman"/>
          <w:szCs w:val="24"/>
        </w:rPr>
      </w:pPr>
    </w:p>
    <w:p w14:paraId="5E0074C4">
      <w:pPr>
        <w:rPr>
          <w:rFonts w:ascii="Times New Roman" w:hAnsi="Times New Roman"/>
          <w:szCs w:val="24"/>
        </w:rPr>
      </w:pPr>
    </w:p>
    <w:p w14:paraId="528C59E5">
      <w:pPr>
        <w:rPr>
          <w:rFonts w:ascii="Times New Roman" w:hAnsi="Times New Roman"/>
          <w:szCs w:val="24"/>
        </w:rPr>
      </w:pPr>
    </w:p>
    <w:p w14:paraId="6D618619">
      <w:pPr>
        <w:rPr>
          <w:rFonts w:ascii="Times New Roman" w:hAnsi="Times New Roman"/>
          <w:szCs w:val="24"/>
        </w:rPr>
      </w:pPr>
    </w:p>
    <w:p w14:paraId="51625A1A">
      <w:pPr>
        <w:rPr>
          <w:rFonts w:ascii="Times New Roman" w:hAnsi="Times New Roman"/>
          <w:szCs w:val="24"/>
        </w:rPr>
      </w:pPr>
    </w:p>
    <w:p w14:paraId="45277C60">
      <w:pPr>
        <w:rPr>
          <w:rFonts w:ascii="Times New Roman" w:hAnsi="Times New Roman"/>
          <w:szCs w:val="24"/>
        </w:rPr>
      </w:pPr>
    </w:p>
    <w:p w14:paraId="16DB3C0E">
      <w:pPr>
        <w:rPr>
          <w:rFonts w:ascii="Times New Roman" w:hAnsi="Times New Roman"/>
          <w:szCs w:val="24"/>
        </w:rPr>
      </w:pPr>
    </w:p>
    <w:p w14:paraId="739B9C01">
      <w:pPr>
        <w:rPr>
          <w:rFonts w:ascii="Times New Roman" w:hAnsi="Times New Roman"/>
          <w:szCs w:val="24"/>
        </w:rPr>
      </w:pPr>
    </w:p>
    <w:p w14:paraId="33BCD809">
      <w:pPr>
        <w:rPr>
          <w:rFonts w:ascii="Times New Roman" w:hAnsi="Times New Roman"/>
          <w:szCs w:val="24"/>
        </w:rPr>
      </w:pPr>
    </w:p>
    <w:p w14:paraId="6EB8ACE8">
      <w:pPr>
        <w:rPr>
          <w:rFonts w:ascii="Times New Roman" w:hAnsi="Times New Roman"/>
          <w:szCs w:val="24"/>
        </w:rPr>
      </w:pPr>
    </w:p>
    <w:p w14:paraId="3DCE1FBE">
      <w:pPr>
        <w:rPr>
          <w:rFonts w:ascii="Times New Roman" w:hAnsi="Times New Roman"/>
          <w:szCs w:val="24"/>
        </w:rPr>
      </w:pPr>
    </w:p>
    <w:p w14:paraId="27A47F63">
      <w:pPr>
        <w:rPr>
          <w:rFonts w:ascii="Times New Roman" w:hAnsi="Times New Roman"/>
          <w:szCs w:val="24"/>
        </w:rPr>
      </w:pPr>
    </w:p>
    <w:p w14:paraId="6CB7B7C1">
      <w:pPr>
        <w:rPr>
          <w:rFonts w:ascii="Times New Roman" w:hAnsi="Times New Roman"/>
          <w:szCs w:val="24"/>
        </w:rPr>
      </w:pPr>
    </w:p>
    <w:p w14:paraId="5FAB8566">
      <w:pPr>
        <w:tabs>
          <w:tab w:val="left" w:pos="1440"/>
        </w:tabs>
        <w:rPr>
          <w:rFonts w:ascii="Times New Roman" w:hAnsi="Times New Roman"/>
          <w:b/>
          <w:color w:val="003300"/>
          <w:szCs w:val="24"/>
        </w:rPr>
      </w:pPr>
      <w:r>
        <w:rPr>
          <w:rFonts w:ascii="Times New Roman" w:hAnsi="Times New Roman"/>
          <w:b/>
          <w:color w:val="003300"/>
          <w:szCs w:val="24"/>
        </w:rPr>
        <w:tab/>
      </w:r>
    </w:p>
    <w:p w14:paraId="52298DBE">
      <w:pPr>
        <w:jc w:val="right"/>
        <w:rPr>
          <w:rFonts w:ascii="Times New Roman" w:hAnsi="Times New Roman"/>
          <w:b/>
          <w:color w:val="003300"/>
          <w:szCs w:val="24"/>
        </w:rPr>
      </w:pPr>
    </w:p>
    <w:p w14:paraId="1F2F9D40">
      <w:pPr>
        <w:jc w:val="right"/>
        <w:rPr>
          <w:rFonts w:ascii="Times New Roman" w:hAnsi="Times New Roman"/>
          <w:b/>
          <w:color w:val="003300"/>
          <w:szCs w:val="24"/>
        </w:rPr>
      </w:pPr>
    </w:p>
    <w:p w14:paraId="0D42C884">
      <w:pPr>
        <w:pStyle w:val="3"/>
        <w:rPr>
          <w:rFonts w:ascii="Times New Roman" w:hAnsi="Times New Roman"/>
          <w:sz w:val="24"/>
          <w:szCs w:val="24"/>
        </w:rPr>
      </w:pPr>
      <w:bookmarkStart w:id="26" w:name="_Toc143973448"/>
      <w:r>
        <w:rPr>
          <w:rFonts w:ascii="Times New Roman" w:hAnsi="Times New Roman"/>
          <w:sz w:val="24"/>
          <w:szCs w:val="24"/>
        </w:rPr>
        <w:t>Table of Contents</w:t>
      </w:r>
      <w:bookmarkEnd w:id="26"/>
    </w:p>
    <w:sdt>
      <w:sdtPr>
        <w:rPr>
          <w:rFonts w:ascii="Times New Roman" w:hAnsi="Times New Roman"/>
          <w:b/>
          <w:bCs/>
          <w:szCs w:val="24"/>
        </w:rPr>
        <w:id w:val="1505550852"/>
        <w:docPartObj>
          <w:docPartGallery w:val="Table of Contents"/>
          <w:docPartUnique/>
        </w:docPartObj>
      </w:sdtPr>
      <w:sdtEndPr>
        <w:rPr>
          <w:rFonts w:ascii="Times New Roman" w:hAnsi="Times New Roman"/>
          <w:b w:val="0"/>
          <w:bCs w:val="0"/>
          <w:szCs w:val="24"/>
        </w:rPr>
      </w:sdtEndPr>
      <w:sdtContent>
        <w:p w14:paraId="56131976">
          <w:pPr>
            <w:spacing w:line="240" w:lineRule="auto"/>
            <w:rPr>
              <w:rFonts w:ascii="Times New Roman" w:hAnsi="Times New Roman"/>
              <w:szCs w:val="24"/>
              <w:lang w:val="en-US" w:eastAsia="ja-JP"/>
            </w:rPr>
          </w:pPr>
        </w:p>
        <w:p w14:paraId="74FAE635">
          <w:pPr>
            <w:pStyle w:val="30"/>
            <w:rPr>
              <w:rFonts w:asciiTheme="minorHAnsi" w:hAnsiTheme="minorHAnsi" w:eastAsiaTheme="minorEastAsia" w:cstheme="minorBidi"/>
              <w:b w:val="0"/>
              <w:bCs w:val="0"/>
              <w:smallCaps w:val="0"/>
              <w:kern w:val="2"/>
              <w:lang w:val="en-US"/>
              <w14:ligatures w14:val="standardContextual"/>
            </w:rPr>
          </w:pPr>
          <w:r>
            <w:rPr>
              <w:rFonts w:cs="Times New Roman"/>
              <w:b w:val="0"/>
              <w:bCs w:val="0"/>
            </w:rPr>
            <w:fldChar w:fldCharType="begin"/>
          </w:r>
          <w:r>
            <w:rPr>
              <w:rFonts w:cs="Times New Roman"/>
              <w:b w:val="0"/>
              <w:bCs w:val="0"/>
            </w:rPr>
            <w:instrText xml:space="preserve"> TOC \o "1-3" \h \z \u </w:instrText>
          </w:r>
          <w:r>
            <w:rPr>
              <w:rFonts w:cs="Times New Roman"/>
              <w:b w:val="0"/>
              <w:bCs w:val="0"/>
            </w:rPr>
            <w:fldChar w:fldCharType="separate"/>
          </w:r>
          <w:r>
            <w:fldChar w:fldCharType="begin"/>
          </w:r>
          <w:r>
            <w:instrText xml:space="preserve"> HYPERLINK \l "_Toc143973446" </w:instrText>
          </w:r>
          <w:r>
            <w:fldChar w:fldCharType="separate"/>
          </w:r>
          <w:r>
            <w:rPr>
              <w:rStyle w:val="24"/>
            </w:rPr>
            <w:t>Declaration of Ethical Practice</w:t>
          </w:r>
          <w:r>
            <w:tab/>
          </w:r>
          <w:r>
            <w:fldChar w:fldCharType="begin"/>
          </w:r>
          <w:r>
            <w:instrText xml:space="preserve"> PAGEREF _Toc143973446 \h </w:instrText>
          </w:r>
          <w:r>
            <w:fldChar w:fldCharType="separate"/>
          </w:r>
          <w:r>
            <w:t>i</w:t>
          </w:r>
          <w:r>
            <w:fldChar w:fldCharType="end"/>
          </w:r>
          <w:r>
            <w:fldChar w:fldCharType="end"/>
          </w:r>
        </w:p>
        <w:p w14:paraId="585E81DA">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"_Toc143973447" </w:instrText>
          </w:r>
          <w:r>
            <w:fldChar w:fldCharType="separate"/>
          </w:r>
          <w:r>
            <w:rPr>
              <w:rStyle w:val="24"/>
            </w:rPr>
            <w:t>Acknowledgements</w:t>
          </w:r>
          <w:r>
            <w:tab/>
          </w:r>
          <w:r>
            <w:fldChar w:fldCharType="begin"/>
          </w:r>
          <w:r>
            <w:instrText xml:space="preserve"> PAGEREF _Toc143973447 \h </w:instrText>
          </w:r>
          <w:r>
            <w:fldChar w:fldCharType="separate"/>
          </w:r>
          <w:r>
            <w:t>ii</w:t>
          </w:r>
          <w:r>
            <w:fldChar w:fldCharType="end"/>
          </w:r>
          <w:r>
            <w:fldChar w:fldCharType="end"/>
          </w:r>
        </w:p>
        <w:p w14:paraId="3CA8791D">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"_Toc143973448" </w:instrText>
          </w:r>
          <w:r>
            <w:fldChar w:fldCharType="separate"/>
          </w:r>
          <w:r>
            <w:rPr>
              <w:rStyle w:val="24"/>
            </w:rPr>
            <w:t>Table of Contents</w:t>
          </w:r>
          <w:r>
            <w:tab/>
          </w:r>
          <w:r>
            <w:fldChar w:fldCharType="begin"/>
          </w:r>
          <w:r>
            <w:instrText xml:space="preserve"> PAGEREF _Toc143973448 \h </w:instrText>
          </w:r>
          <w:r>
            <w:fldChar w:fldCharType="separate"/>
          </w:r>
          <w:r>
            <w:t>iii</w:t>
          </w:r>
          <w:r>
            <w:fldChar w:fldCharType="end"/>
          </w:r>
          <w:r>
            <w:fldChar w:fldCharType="end"/>
          </w:r>
        </w:p>
        <w:p w14:paraId="263B1D1C">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"_Toc143973449" </w:instrText>
          </w:r>
          <w:r>
            <w:fldChar w:fldCharType="separate"/>
          </w:r>
          <w:r>
            <w:rPr>
              <w:rStyle w:val="24"/>
            </w:rPr>
            <w:t>List of Tables</w:t>
          </w:r>
          <w:r>
            <w:tab/>
          </w:r>
          <w:r>
            <w:fldChar w:fldCharType="begin"/>
          </w:r>
          <w:r>
            <w:instrText xml:space="preserve"> PAGEREF _Toc143973449 \h </w:instrText>
          </w:r>
          <w:r>
            <w:fldChar w:fldCharType="separate"/>
          </w:r>
          <w:r>
            <w:t>v</w:t>
          </w:r>
          <w:r>
            <w:fldChar w:fldCharType="end"/>
          </w:r>
          <w:r>
            <w:fldChar w:fldCharType="end"/>
          </w:r>
        </w:p>
        <w:p w14:paraId="44D89144">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"_Toc143973450" </w:instrText>
          </w:r>
          <w:r>
            <w:fldChar w:fldCharType="separate"/>
          </w:r>
          <w:r>
            <w:rPr>
              <w:rStyle w:val="24"/>
            </w:rPr>
            <w:t>List of Figures</w:t>
          </w:r>
          <w:r>
            <w:tab/>
          </w:r>
          <w:r>
            <w:fldChar w:fldCharType="begin"/>
          </w:r>
          <w:r>
            <w:instrText xml:space="preserve"> PAGEREF _Toc143973450 \h </w:instrText>
          </w:r>
          <w:r>
            <w:fldChar w:fldCharType="separate"/>
          </w:r>
          <w:r>
            <w:t>vi</w:t>
          </w:r>
          <w:r>
            <w:fldChar w:fldCharType="end"/>
          </w:r>
          <w:r>
            <w:fldChar w:fldCharType="end"/>
          </w:r>
        </w:p>
        <w:p w14:paraId="4349AC3A">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"_Toc143973451" </w:instrText>
          </w:r>
          <w:r>
            <w:fldChar w:fldCharType="separate"/>
          </w:r>
          <w:r>
            <w:rPr>
              <w:rStyle w:val="24"/>
            </w:rPr>
            <w:t>Glossary of Abbreviations</w:t>
          </w:r>
          <w:r>
            <w:tab/>
          </w:r>
          <w:r>
            <w:fldChar w:fldCharType="begin"/>
          </w:r>
          <w:r>
            <w:instrText xml:space="preserve"> PAGEREF _Toc143973451 \h </w:instrText>
          </w:r>
          <w:r>
            <w:fldChar w:fldCharType="separate"/>
          </w:r>
          <w:r>
            <w:t>vii</w:t>
          </w:r>
          <w:r>
            <w:fldChar w:fldCharType="end"/>
          </w:r>
          <w:r>
            <w:fldChar w:fldCharType="end"/>
          </w:r>
        </w:p>
        <w:p w14:paraId="7C6114B1">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"_Toc143973452" </w:instrText>
          </w:r>
          <w:r>
            <w:fldChar w:fldCharType="separate"/>
          </w:r>
          <w:r>
            <w:rPr>
              <w:rStyle w:val="24"/>
            </w:rPr>
            <w:t>Abstract</w:t>
          </w:r>
          <w:r>
            <w:tab/>
          </w:r>
          <w:r>
            <w:fldChar w:fldCharType="begin"/>
          </w:r>
          <w:r>
            <w:instrText xml:space="preserve"> PAGEREF _Toc143973452 \h </w:instrText>
          </w:r>
          <w:r>
            <w:fldChar w:fldCharType="separate"/>
          </w:r>
          <w:r>
            <w:t>viii</w:t>
          </w:r>
          <w:r>
            <w:fldChar w:fldCharType="end"/>
          </w:r>
          <w:r>
            <w:fldChar w:fldCharType="end"/>
          </w:r>
        </w:p>
        <w:p w14:paraId="3363D286">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"_Toc143973453" </w:instrText>
          </w:r>
          <w:r>
            <w:fldChar w:fldCharType="separate"/>
          </w:r>
          <w:r>
            <w:rPr>
              <w:rStyle w:val="24"/>
            </w:rPr>
            <w:t>Chapter 1 | Introduction</w:t>
          </w:r>
          <w:r>
            <w:tab/>
          </w:r>
          <w:r>
            <w:fldChar w:fldCharType="begin"/>
          </w:r>
          <w:r>
            <w:instrText xml:space="preserve"> PAGEREF _Toc143973453 \h </w:instrText>
          </w:r>
          <w:r>
            <w:fldChar w:fldCharType="separate"/>
          </w:r>
          <w:r>
            <w:t>9</w:t>
          </w:r>
          <w:r>
            <w:fldChar w:fldCharType="end"/>
          </w:r>
          <w:r>
            <w:fldChar w:fldCharType="end"/>
          </w:r>
        </w:p>
        <w:p w14:paraId="17901ADA">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"_Toc143973454" </w:instrText>
          </w:r>
          <w:r>
            <w:fldChar w:fldCharType="separate"/>
          </w:r>
          <w:r>
            <w:rPr>
              <w:rStyle w:val="24"/>
            </w:rPr>
            <w:t>1.1 Background of The Study</w:t>
          </w:r>
          <w:r>
            <w:tab/>
          </w:r>
          <w:r>
            <w:fldChar w:fldCharType="begin"/>
          </w:r>
          <w:r>
            <w:instrText xml:space="preserve"> PAGEREF _Toc143973454 \h </w:instrText>
          </w:r>
          <w:r>
            <w:fldChar w:fldCharType="separate"/>
          </w:r>
          <w:r>
            <w:t>9</w:t>
          </w:r>
          <w:r>
            <w:fldChar w:fldCharType="end"/>
          </w:r>
          <w:r>
            <w:fldChar w:fldCharType="end"/>
          </w:r>
        </w:p>
        <w:p w14:paraId="0E62CB34">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"_Toc143973455" </w:instrText>
          </w:r>
          <w:r>
            <w:fldChar w:fldCharType="separate"/>
          </w:r>
          <w:r>
            <w:rPr>
              <w:rStyle w:val="24"/>
            </w:rPr>
            <w:t>1.2 Problem Statement</w:t>
          </w:r>
          <w:r>
            <w:tab/>
          </w:r>
          <w:r>
            <w:fldChar w:fldCharType="begin"/>
          </w:r>
          <w:r>
            <w:instrText xml:space="preserve"> PAGEREF _Toc143973455 \h </w:instrText>
          </w:r>
          <w:r>
            <w:fldChar w:fldCharType="separate"/>
          </w:r>
          <w:r>
            <w:t>10</w:t>
          </w:r>
          <w:r>
            <w:fldChar w:fldCharType="end"/>
          </w:r>
          <w:r>
            <w:fldChar w:fldCharType="end"/>
          </w:r>
        </w:p>
        <w:p w14:paraId="7F1A5198">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"_Toc143973456" </w:instrText>
          </w:r>
          <w:r>
            <w:fldChar w:fldCharType="separate"/>
          </w:r>
          <w:r>
            <w:rPr>
              <w:rStyle w:val="24"/>
            </w:rPr>
            <w:t>1.3 Research Aim and Objective</w:t>
          </w:r>
          <w:r>
            <w:tab/>
          </w:r>
          <w:r>
            <w:fldChar w:fldCharType="begin"/>
          </w:r>
          <w:r>
            <w:instrText xml:space="preserve"> PAGEREF _Toc143973456 \h </w:instrText>
          </w:r>
          <w:r>
            <w:fldChar w:fldCharType="separate"/>
          </w:r>
          <w:r>
            <w:t>10</w:t>
          </w:r>
          <w:r>
            <w:fldChar w:fldCharType="end"/>
          </w:r>
          <w:r>
            <w:fldChar w:fldCharType="end"/>
          </w:r>
        </w:p>
        <w:p w14:paraId="2FB92DE7">
          <w:pPr>
            <w:pStyle w:val="31"/>
            <w:rPr>
              <w:rFonts w:eastAsiaTheme="minorEastAsia" w:cstheme="minorBidi"/>
              <w:smallCaps w:val="0"/>
              <w:kern w:val="2"/>
              <w:lang w:val="en-US"/>
              <w14:ligatures w14:val="standardContextual"/>
            </w:rPr>
          </w:pPr>
          <w:r>
            <w:fldChar w:fldCharType="begin"/>
          </w:r>
          <w:r>
            <w:instrText xml:space="preserve"> HYPERLINK \l "_Toc143973457" </w:instrText>
          </w:r>
          <w:r>
            <w:fldChar w:fldCharType="separate"/>
          </w:r>
          <w:r>
            <w:rPr>
              <w:rStyle w:val="24"/>
              <w:rFonts w:ascii="Times New Roman" w:hAnsi="Times New Roman"/>
            </w:rPr>
            <w:t>1.3.1 Research Significance</w:t>
          </w:r>
          <w:r>
            <w:tab/>
          </w:r>
          <w:r>
            <w:fldChar w:fldCharType="begin"/>
          </w:r>
          <w:r>
            <w:instrText xml:space="preserve"> PAGEREF _Toc143973457 \h </w:instrText>
          </w:r>
          <w:r>
            <w:fldChar w:fldCharType="separate"/>
          </w:r>
          <w:r>
            <w:t>11</w:t>
          </w:r>
          <w:r>
            <w:fldChar w:fldCharType="end"/>
          </w:r>
          <w:r>
            <w:fldChar w:fldCharType="end"/>
          </w:r>
        </w:p>
        <w:p w14:paraId="6E22D028">
          <w:pPr>
            <w:pStyle w:val="31"/>
            <w:rPr>
              <w:rFonts w:eastAsiaTheme="minorEastAsia" w:cstheme="minorBidi"/>
              <w:smallCaps w:val="0"/>
              <w:kern w:val="2"/>
              <w:lang w:val="en-US"/>
              <w14:ligatures w14:val="standardContextual"/>
            </w:rPr>
          </w:pPr>
          <w:r>
            <w:fldChar w:fldCharType="begin"/>
          </w:r>
          <w:r>
            <w:instrText xml:space="preserve"> HYPERLINK \l "_Toc143973458" </w:instrText>
          </w:r>
          <w:r>
            <w:fldChar w:fldCharType="separate"/>
          </w:r>
          <w:r>
            <w:rPr>
              <w:rStyle w:val="24"/>
              <w:rFonts w:ascii="Times New Roman" w:hAnsi="Times New Roman"/>
            </w:rPr>
            <w:t>1.3.2 Research Questions</w:t>
          </w:r>
          <w:r>
            <w:tab/>
          </w:r>
          <w:r>
            <w:fldChar w:fldCharType="begin"/>
          </w:r>
          <w:r>
            <w:instrText xml:space="preserve"> PAGEREF _Toc143973458 \h </w:instrText>
          </w:r>
          <w:r>
            <w:fldChar w:fldCharType="separate"/>
          </w:r>
          <w:r>
            <w:t>11</w:t>
          </w:r>
          <w:r>
            <w:fldChar w:fldCharType="end"/>
          </w:r>
          <w:r>
            <w:fldChar w:fldCharType="end"/>
          </w:r>
        </w:p>
        <w:p w14:paraId="4898752F">
          <w:pPr>
            <w:pStyle w:val="31"/>
            <w:rPr>
              <w:rFonts w:eastAsiaTheme="minorEastAsia" w:cstheme="minorBidi"/>
              <w:smallCaps w:val="0"/>
              <w:kern w:val="2"/>
              <w:lang w:val="en-US"/>
              <w14:ligatures w14:val="standardContextual"/>
            </w:rPr>
          </w:pPr>
          <w:r>
            <w:fldChar w:fldCharType="begin"/>
          </w:r>
          <w:r>
            <w:instrText xml:space="preserve"> HYPERLINK \l "_Toc143973459" </w:instrText>
          </w:r>
          <w:r>
            <w:fldChar w:fldCharType="separate"/>
          </w:r>
          <w:r>
            <w:rPr>
              <w:rStyle w:val="24"/>
              <w:rFonts w:ascii="Times New Roman" w:hAnsi="Times New Roman"/>
            </w:rPr>
            <w:t>1.4 Dissertation Structure</w:t>
          </w:r>
          <w:r>
            <w:tab/>
          </w:r>
          <w:r>
            <w:fldChar w:fldCharType="begin"/>
          </w:r>
          <w:r>
            <w:instrText xml:space="preserve"> PAGEREF _Toc143973459 \h </w:instrText>
          </w:r>
          <w:r>
            <w:fldChar w:fldCharType="separate"/>
          </w:r>
          <w:r>
            <w:t>12</w:t>
          </w:r>
          <w:r>
            <w:fldChar w:fldCharType="end"/>
          </w:r>
          <w:r>
            <w:fldChar w:fldCharType="end"/>
          </w:r>
        </w:p>
        <w:p w14:paraId="1BD46039">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"_Toc143973460" </w:instrText>
          </w:r>
          <w:r>
            <w:fldChar w:fldCharType="separate"/>
          </w:r>
          <w:r>
            <w:rPr>
              <w:rStyle w:val="24"/>
            </w:rPr>
            <w:t>Chapter 2 | Critical Review of Literature</w:t>
          </w:r>
          <w:r>
            <w:tab/>
          </w:r>
          <w:r>
            <w:fldChar w:fldCharType="begin"/>
          </w:r>
          <w:r>
            <w:instrText xml:space="preserve"> PAGEREF _Toc143973460 \h </w:instrText>
          </w:r>
          <w:r>
            <w:fldChar w:fldCharType="separate"/>
          </w:r>
          <w:r>
            <w:t>13</w:t>
          </w:r>
          <w:r>
            <w:fldChar w:fldCharType="end"/>
          </w:r>
          <w:r>
            <w:fldChar w:fldCharType="end"/>
          </w:r>
        </w:p>
        <w:p w14:paraId="3D7C1D82">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"_Toc143973461" </w:instrText>
          </w:r>
          <w:r>
            <w:fldChar w:fldCharType="separate"/>
          </w:r>
          <w:r>
            <w:rPr>
              <w:rStyle w:val="24"/>
            </w:rPr>
            <w:t>2.0 Introduction</w:t>
          </w:r>
          <w:r>
            <w:tab/>
          </w:r>
          <w:r>
            <w:fldChar w:fldCharType="begin"/>
          </w:r>
          <w:r>
            <w:instrText xml:space="preserve"> PAGEREF _Toc143973461 \h </w:instrText>
          </w:r>
          <w:r>
            <w:fldChar w:fldCharType="separate"/>
          </w:r>
          <w:r>
            <w:t>13</w:t>
          </w:r>
          <w:r>
            <w:fldChar w:fldCharType="end"/>
          </w:r>
          <w:r>
            <w:fldChar w:fldCharType="end"/>
          </w:r>
        </w:p>
        <w:p w14:paraId="5D84E3E9">
          <w:pPr>
            <w:pStyle w:val="31"/>
            <w:rPr>
              <w:rFonts w:eastAsiaTheme="minorEastAsia" w:cstheme="minorBidi"/>
              <w:smallCaps w:val="0"/>
              <w:kern w:val="2"/>
              <w:lang w:val="en-US"/>
              <w14:ligatures w14:val="standardContextual"/>
            </w:rPr>
          </w:pPr>
          <w:r>
            <w:fldChar w:fldCharType="begin"/>
          </w:r>
          <w:r>
            <w:instrText xml:space="preserve"> HYPERLINK \l "_Toc143973462" </w:instrText>
          </w:r>
          <w:r>
            <w:fldChar w:fldCharType="separate"/>
          </w:r>
          <w:r>
            <w:rPr>
              <w:rStyle w:val="24"/>
              <w:rFonts w:ascii="Times New Roman" w:hAnsi="Times New Roman"/>
            </w:rPr>
            <w:t>2.1 Stock Market</w:t>
          </w:r>
          <w:r>
            <w:tab/>
          </w:r>
          <w:r>
            <w:fldChar w:fldCharType="begin"/>
          </w:r>
          <w:r>
            <w:instrText xml:space="preserve"> PAGEREF _Toc143973462 \h </w:instrText>
          </w:r>
          <w:r>
            <w:fldChar w:fldCharType="separate"/>
          </w:r>
          <w:r>
            <w:t>13</w:t>
          </w:r>
          <w:r>
            <w:fldChar w:fldCharType="end"/>
          </w:r>
          <w:r>
            <w:fldChar w:fldCharType="end"/>
          </w:r>
        </w:p>
        <w:p w14:paraId="4E2839C2">
          <w:pPr>
            <w:pStyle w:val="31"/>
            <w:rPr>
              <w:rFonts w:eastAsiaTheme="minorEastAsia" w:cstheme="minorBidi"/>
              <w:smallCaps w:val="0"/>
              <w:kern w:val="2"/>
              <w:lang w:val="en-US"/>
              <w14:ligatures w14:val="standardContextual"/>
            </w:rPr>
          </w:pPr>
          <w:r>
            <w:fldChar w:fldCharType="begin"/>
          </w:r>
          <w:r>
            <w:instrText xml:space="preserve"> HYPERLINK \l "_Toc143973463" </w:instrText>
          </w:r>
          <w:r>
            <w:fldChar w:fldCharType="separate"/>
          </w:r>
          <w:r>
            <w:rPr>
              <w:rStyle w:val="24"/>
              <w:rFonts w:ascii="Times New Roman" w:hAnsi="Times New Roman"/>
            </w:rPr>
            <w:t>2.2 Historical Approaches to Stock Price Forecasting</w:t>
          </w:r>
          <w:r>
            <w:tab/>
          </w:r>
          <w:r>
            <w:fldChar w:fldCharType="begin"/>
          </w:r>
          <w:r>
            <w:instrText xml:space="preserve"> PAGEREF _Toc143973463 \h </w:instrText>
          </w:r>
          <w:r>
            <w:fldChar w:fldCharType="separate"/>
          </w:r>
          <w:r>
            <w:t>14</w:t>
          </w:r>
          <w:r>
            <w:fldChar w:fldCharType="end"/>
          </w:r>
          <w:r>
            <w:fldChar w:fldCharType="end"/>
          </w:r>
        </w:p>
        <w:p w14:paraId="783CB8B1">
          <w:pPr>
            <w:pStyle w:val="31"/>
            <w:rPr>
              <w:rFonts w:eastAsiaTheme="minorEastAsia" w:cstheme="minorBidi"/>
              <w:smallCaps w:val="0"/>
              <w:kern w:val="2"/>
              <w:lang w:val="en-US"/>
              <w14:ligatures w14:val="standardContextual"/>
            </w:rPr>
          </w:pPr>
          <w:r>
            <w:fldChar w:fldCharType="begin"/>
          </w:r>
          <w:r>
            <w:instrText xml:space="preserve"> HYPERLINK \l "_Toc143973464" </w:instrText>
          </w:r>
          <w:r>
            <w:fldChar w:fldCharType="separate"/>
          </w:r>
          <w:r>
            <w:rPr>
              <w:rStyle w:val="24"/>
              <w:rFonts w:ascii="Times New Roman" w:hAnsi="Times New Roman"/>
            </w:rPr>
            <w:t>2.3 Time Series Forecasting</w:t>
          </w:r>
          <w:r>
            <w:tab/>
          </w:r>
          <w:r>
            <w:fldChar w:fldCharType="begin"/>
          </w:r>
          <w:r>
            <w:instrText xml:space="preserve"> PAGEREF _Toc143973464 \h </w:instrText>
          </w:r>
          <w:r>
            <w:fldChar w:fldCharType="separate"/>
          </w:r>
          <w:r>
            <w:t>15</w:t>
          </w:r>
          <w:r>
            <w:fldChar w:fldCharType="end"/>
          </w:r>
          <w:r>
            <w:fldChar w:fldCharType="end"/>
          </w:r>
        </w:p>
        <w:p w14:paraId="4C8649BF">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"_Toc143973465" </w:instrText>
          </w:r>
          <w:r>
            <w:fldChar w:fldCharType="separate"/>
          </w:r>
          <w:r>
            <w:rPr>
              <w:rStyle w:val="24"/>
            </w:rPr>
            <w:t>2.4 Machine Learning (ML)</w:t>
          </w:r>
          <w:r>
            <w:tab/>
          </w:r>
          <w:r>
            <w:fldChar w:fldCharType="begin"/>
          </w:r>
          <w:r>
            <w:instrText xml:space="preserve"> PAGEREF _Toc143973465 \h </w:instrText>
          </w:r>
          <w:r>
            <w:fldChar w:fldCharType="separate"/>
          </w:r>
          <w:r>
            <w:t>18</w:t>
          </w:r>
          <w:r>
            <w:fldChar w:fldCharType="end"/>
          </w:r>
          <w:r>
            <w:fldChar w:fldCharType="end"/>
          </w:r>
        </w:p>
        <w:p w14:paraId="56C81082">
          <w:pPr>
            <w:pStyle w:val="31"/>
            <w:rPr>
              <w:rFonts w:eastAsiaTheme="minorEastAsia" w:cstheme="minorBidi"/>
              <w:smallCaps w:val="0"/>
              <w:kern w:val="2"/>
              <w:lang w:val="en-US"/>
              <w14:ligatures w14:val="standardContextual"/>
            </w:rPr>
          </w:pPr>
          <w:r>
            <w:fldChar w:fldCharType="begin"/>
          </w:r>
          <w:r>
            <w:instrText xml:space="preserve"> HYPERLINK \l "_Toc143973466" </w:instrText>
          </w:r>
          <w:r>
            <w:fldChar w:fldCharType="separate"/>
          </w:r>
          <w:r>
            <w:rPr>
              <w:rStyle w:val="24"/>
              <w:rFonts w:ascii="Times New Roman" w:hAnsi="Times New Roman"/>
            </w:rPr>
            <w:t>2.4.1 Random Forest (RF)</w:t>
          </w:r>
          <w:r>
            <w:tab/>
          </w:r>
          <w:r>
            <w:fldChar w:fldCharType="begin"/>
          </w:r>
          <w:r>
            <w:instrText xml:space="preserve"> PAGEREF _Toc143973466 \h </w:instrText>
          </w:r>
          <w:r>
            <w:fldChar w:fldCharType="separate"/>
          </w:r>
          <w:r>
            <w:t>18</w:t>
          </w:r>
          <w:r>
            <w:fldChar w:fldCharType="end"/>
          </w:r>
          <w:r>
            <w:fldChar w:fldCharType="end"/>
          </w:r>
        </w:p>
        <w:p w14:paraId="542E2930">
          <w:pPr>
            <w:pStyle w:val="31"/>
            <w:rPr>
              <w:rFonts w:eastAsiaTheme="minorEastAsia" w:cstheme="minorBidi"/>
              <w:smallCaps w:val="0"/>
              <w:kern w:val="2"/>
              <w:lang w:val="en-US"/>
              <w14:ligatures w14:val="standardContextual"/>
            </w:rPr>
          </w:pPr>
          <w:r>
            <w:fldChar w:fldCharType="begin"/>
          </w:r>
          <w:r>
            <w:instrText xml:space="preserve"> HYPERLINK \l "_Toc143973467" </w:instrText>
          </w:r>
          <w:r>
            <w:fldChar w:fldCharType="separate"/>
          </w:r>
          <w:r>
            <w:rPr>
              <w:rStyle w:val="24"/>
              <w:rFonts w:ascii="Times New Roman" w:hAnsi="Times New Roman"/>
            </w:rPr>
            <w:t>2.4.2 Extreme Gradient Boosting (XGBOOST)</w:t>
          </w:r>
          <w:r>
            <w:tab/>
          </w:r>
          <w:r>
            <w:fldChar w:fldCharType="begin"/>
          </w:r>
          <w:r>
            <w:instrText xml:space="preserve"> PAGEREF _Toc143973467 \h </w:instrText>
          </w:r>
          <w:r>
            <w:fldChar w:fldCharType="separate"/>
          </w:r>
          <w:r>
            <w:t>19</w:t>
          </w:r>
          <w:r>
            <w:fldChar w:fldCharType="end"/>
          </w:r>
          <w:r>
            <w:fldChar w:fldCharType="end"/>
          </w:r>
        </w:p>
        <w:p w14:paraId="09EEE7BD">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"_Toc143973468" </w:instrText>
          </w:r>
          <w:r>
            <w:fldChar w:fldCharType="separate"/>
          </w:r>
          <w:r>
            <w:rPr>
              <w:rStyle w:val="24"/>
            </w:rPr>
            <w:t>2.5 Related Work</w:t>
          </w:r>
          <w:r>
            <w:tab/>
          </w:r>
          <w:r>
            <w:fldChar w:fldCharType="begin"/>
          </w:r>
          <w:r>
            <w:instrText xml:space="preserve"> PAGEREF _Toc143973468 \h </w:instrText>
          </w:r>
          <w:r>
            <w:fldChar w:fldCharType="separate"/>
          </w:r>
          <w:r>
            <w:t>20</w:t>
          </w:r>
          <w:r>
            <w:fldChar w:fldCharType="end"/>
          </w:r>
          <w:r>
            <w:fldChar w:fldCharType="end"/>
          </w:r>
        </w:p>
        <w:p w14:paraId="2D3CF436">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"_Toc143973469" </w:instrText>
          </w:r>
          <w:r>
            <w:fldChar w:fldCharType="separate"/>
          </w:r>
          <w:r>
            <w:rPr>
              <w:rStyle w:val="24"/>
            </w:rPr>
            <w:t>2.6 Identification of Research Gaps</w:t>
          </w:r>
          <w:r>
            <w:tab/>
          </w:r>
          <w:r>
            <w:fldChar w:fldCharType="begin"/>
          </w:r>
          <w:r>
            <w:instrText xml:space="preserve"> PAGEREF _Toc143973469 \h </w:instrText>
          </w:r>
          <w:r>
            <w:fldChar w:fldCharType="separate"/>
          </w:r>
          <w:r>
            <w:t>24</w:t>
          </w:r>
          <w:r>
            <w:fldChar w:fldCharType="end"/>
          </w:r>
          <w:r>
            <w:fldChar w:fldCharType="end"/>
          </w:r>
        </w:p>
        <w:p w14:paraId="16717816">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"_Toc143973470" </w:instrText>
          </w:r>
          <w:r>
            <w:fldChar w:fldCharType="separate"/>
          </w:r>
          <w:r>
            <w:rPr>
              <w:rStyle w:val="24"/>
            </w:rPr>
            <w:t>2.7 Conclusion</w:t>
          </w:r>
          <w:r>
            <w:tab/>
          </w:r>
          <w:r>
            <w:fldChar w:fldCharType="begin"/>
          </w:r>
          <w:r>
            <w:instrText xml:space="preserve"> PAGEREF _Toc143973470 \h </w:instrText>
          </w:r>
          <w:r>
            <w:fldChar w:fldCharType="separate"/>
          </w:r>
          <w:r>
            <w:t>25</w:t>
          </w:r>
          <w:r>
            <w:fldChar w:fldCharType="end"/>
          </w:r>
          <w:r>
            <w:fldChar w:fldCharType="end"/>
          </w:r>
        </w:p>
        <w:p w14:paraId="1A18ADE0">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"_Toc143973471" </w:instrText>
          </w:r>
          <w:r>
            <w:fldChar w:fldCharType="separate"/>
          </w:r>
          <w:r>
            <w:rPr>
              <w:rStyle w:val="24"/>
            </w:rPr>
            <w:t>Chapter 3 | Research Methodology</w:t>
          </w:r>
          <w:r>
            <w:tab/>
          </w:r>
          <w:r>
            <w:fldChar w:fldCharType="begin"/>
          </w:r>
          <w:r>
            <w:instrText xml:space="preserve"> PAGEREF _Toc143973471 \h </w:instrText>
          </w:r>
          <w:r>
            <w:fldChar w:fldCharType="separate"/>
          </w:r>
          <w:r>
            <w:t>26</w:t>
          </w:r>
          <w:r>
            <w:fldChar w:fldCharType="end"/>
          </w:r>
          <w:r>
            <w:fldChar w:fldCharType="end"/>
          </w:r>
        </w:p>
        <w:p w14:paraId="3FD32199">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"_Toc143973472" </w:instrText>
          </w:r>
          <w:r>
            <w:fldChar w:fldCharType="separate"/>
          </w:r>
          <w:r>
            <w:rPr>
              <w:rStyle w:val="24"/>
            </w:rPr>
            <w:t>3.1 Introduction</w:t>
          </w:r>
          <w:r>
            <w:tab/>
          </w:r>
          <w:r>
            <w:fldChar w:fldCharType="begin"/>
          </w:r>
          <w:r>
            <w:instrText xml:space="preserve"> PAGEREF _Toc143973472 \h </w:instrText>
          </w:r>
          <w:r>
            <w:fldChar w:fldCharType="separate"/>
          </w:r>
          <w:r>
            <w:t>26</w:t>
          </w:r>
          <w:r>
            <w:fldChar w:fldCharType="end"/>
          </w:r>
          <w:r>
            <w:fldChar w:fldCharType="end"/>
          </w:r>
        </w:p>
        <w:p w14:paraId="21BCBF67">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"_Toc143973473" </w:instrText>
          </w:r>
          <w:r>
            <w:fldChar w:fldCharType="separate"/>
          </w:r>
          <w:r>
            <w:rPr>
              <w:rStyle w:val="24"/>
            </w:rPr>
            <w:t>3.2 CRISP DM</w:t>
          </w:r>
          <w:r>
            <w:tab/>
          </w:r>
          <w:r>
            <w:fldChar w:fldCharType="begin"/>
          </w:r>
          <w:r>
            <w:instrText xml:space="preserve"> PAGEREF _Toc143973473 \h </w:instrText>
          </w:r>
          <w:r>
            <w:fldChar w:fldCharType="separate"/>
          </w:r>
          <w:r>
            <w:t>26</w:t>
          </w:r>
          <w:r>
            <w:fldChar w:fldCharType="end"/>
          </w:r>
          <w:r>
            <w:fldChar w:fldCharType="end"/>
          </w:r>
        </w:p>
        <w:p w14:paraId="61079D92">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"_Toc143973474" </w:instrText>
          </w:r>
          <w:r>
            <w:fldChar w:fldCharType="separate"/>
          </w:r>
          <w:r>
            <w:rPr>
              <w:rStyle w:val="24"/>
            </w:rPr>
            <w:t>3.3 Business Understanding</w:t>
          </w:r>
          <w:r>
            <w:tab/>
          </w:r>
          <w:r>
            <w:fldChar w:fldCharType="begin"/>
          </w:r>
          <w:r>
            <w:instrText xml:space="preserve"> PAGEREF _Toc143973474 \h </w:instrText>
          </w:r>
          <w:r>
            <w:fldChar w:fldCharType="separate"/>
          </w:r>
          <w:r>
            <w:t>29</w:t>
          </w:r>
          <w:r>
            <w:fldChar w:fldCharType="end"/>
          </w:r>
          <w:r>
            <w:fldChar w:fldCharType="end"/>
          </w:r>
        </w:p>
        <w:p w14:paraId="7C34CAFE">
          <w:pPr>
            <w:pStyle w:val="31"/>
            <w:rPr>
              <w:rFonts w:eastAsiaTheme="minorEastAsia" w:cstheme="minorBidi"/>
              <w:smallCaps w:val="0"/>
              <w:kern w:val="2"/>
              <w:lang w:val="en-US"/>
              <w14:ligatures w14:val="standardContextual"/>
            </w:rPr>
          </w:pPr>
          <w:r>
            <w:fldChar w:fldCharType="begin"/>
          </w:r>
          <w:r>
            <w:instrText xml:space="preserve"> HYPERLINK \l "_Toc143973475" </w:instrText>
          </w:r>
          <w:r>
            <w:fldChar w:fldCharType="separate"/>
          </w:r>
          <w:r>
            <w:rPr>
              <w:rStyle w:val="24"/>
              <w:rFonts w:ascii="Times New Roman" w:hAnsi="Times New Roman"/>
            </w:rPr>
            <w:t>3.3.1 Determine Business Objectives</w:t>
          </w:r>
          <w:r>
            <w:tab/>
          </w:r>
          <w:r>
            <w:fldChar w:fldCharType="begin"/>
          </w:r>
          <w:r>
            <w:instrText xml:space="preserve"> PAGEREF _Toc143973475 \h </w:instrText>
          </w:r>
          <w:r>
            <w:fldChar w:fldCharType="separate"/>
          </w:r>
          <w:r>
            <w:t>29</w:t>
          </w:r>
          <w:r>
            <w:fldChar w:fldCharType="end"/>
          </w:r>
          <w:r>
            <w:fldChar w:fldCharType="end"/>
          </w:r>
        </w:p>
        <w:p w14:paraId="105C7421">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"_Toc143973476" </w:instrText>
          </w:r>
          <w:r>
            <w:fldChar w:fldCharType="separate"/>
          </w:r>
          <w:r>
            <w:rPr>
              <w:rStyle w:val="24"/>
            </w:rPr>
            <w:t>3.4 Data Understanding</w:t>
          </w:r>
          <w:r>
            <w:tab/>
          </w:r>
          <w:r>
            <w:fldChar w:fldCharType="begin"/>
          </w:r>
          <w:r>
            <w:instrText xml:space="preserve"> PAGEREF _Toc143973476 \h </w:instrText>
          </w:r>
          <w:r>
            <w:fldChar w:fldCharType="separate"/>
          </w:r>
          <w:r>
            <w:t>32</w:t>
          </w:r>
          <w:r>
            <w:fldChar w:fldCharType="end"/>
          </w:r>
          <w:r>
            <w:fldChar w:fldCharType="end"/>
          </w:r>
        </w:p>
        <w:p w14:paraId="45DFC139">
          <w:pPr>
            <w:pStyle w:val="31"/>
            <w:rPr>
              <w:rFonts w:eastAsiaTheme="minorEastAsia" w:cstheme="minorBidi"/>
              <w:smallCaps w:val="0"/>
              <w:kern w:val="2"/>
              <w:lang w:val="en-US"/>
              <w14:ligatures w14:val="standardContextual"/>
            </w:rPr>
          </w:pPr>
          <w:r>
            <w:fldChar w:fldCharType="begin"/>
          </w:r>
          <w:r>
            <w:instrText xml:space="preserve"> HYPERLINK \l "_Toc143973477" </w:instrText>
          </w:r>
          <w:r>
            <w:fldChar w:fldCharType="separate"/>
          </w:r>
          <w:r>
            <w:rPr>
              <w:rStyle w:val="24"/>
              <w:rFonts w:ascii="Times New Roman" w:hAnsi="Times New Roman"/>
            </w:rPr>
            <w:t>3.4.1 Data Collection</w:t>
          </w:r>
          <w:r>
            <w:tab/>
          </w:r>
          <w:r>
            <w:fldChar w:fldCharType="begin"/>
          </w:r>
          <w:r>
            <w:instrText xml:space="preserve"> PAGEREF _Toc143973477 \h </w:instrText>
          </w:r>
          <w:r>
            <w:fldChar w:fldCharType="separate"/>
          </w:r>
          <w:r>
            <w:t>32</w:t>
          </w:r>
          <w:r>
            <w:fldChar w:fldCharType="end"/>
          </w:r>
          <w:r>
            <w:fldChar w:fldCharType="end"/>
          </w:r>
        </w:p>
        <w:p w14:paraId="34047A21">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"_Toc143973478" </w:instrText>
          </w:r>
          <w:r>
            <w:fldChar w:fldCharType="separate"/>
          </w:r>
          <w:r>
            <w:rPr>
              <w:rStyle w:val="24"/>
            </w:rPr>
            <w:t>3.5 Data Preparation</w:t>
          </w:r>
          <w:r>
            <w:tab/>
          </w:r>
          <w:r>
            <w:fldChar w:fldCharType="begin"/>
          </w:r>
          <w:r>
            <w:instrText xml:space="preserve"> PAGEREF _Toc143973478 \h </w:instrText>
          </w:r>
          <w:r>
            <w:fldChar w:fldCharType="separate"/>
          </w:r>
          <w:r>
            <w:t>34</w:t>
          </w:r>
          <w:r>
            <w:fldChar w:fldCharType="end"/>
          </w:r>
          <w:r>
            <w:fldChar w:fldCharType="end"/>
          </w:r>
        </w:p>
        <w:p w14:paraId="2ACE1656">
          <w:pPr>
            <w:pStyle w:val="31"/>
            <w:rPr>
              <w:rFonts w:eastAsiaTheme="minorEastAsia" w:cstheme="minorBidi"/>
              <w:smallCaps w:val="0"/>
              <w:kern w:val="2"/>
              <w:lang w:val="en-US"/>
              <w14:ligatures w14:val="standardContextual"/>
            </w:rPr>
          </w:pPr>
          <w:r>
            <w:fldChar w:fldCharType="begin"/>
          </w:r>
          <w:r>
            <w:instrText xml:space="preserve"> HYPERLINK \l "_Toc143973479" </w:instrText>
          </w:r>
          <w:r>
            <w:fldChar w:fldCharType="separate"/>
          </w:r>
          <w:r>
            <w:rPr>
              <w:rStyle w:val="24"/>
              <w:rFonts w:ascii="Times New Roman" w:hAnsi="Times New Roman"/>
            </w:rPr>
            <w:t>3.5.1 Data Selection</w:t>
          </w:r>
          <w:r>
            <w:tab/>
          </w:r>
          <w:r>
            <w:fldChar w:fldCharType="begin"/>
          </w:r>
          <w:r>
            <w:instrText xml:space="preserve"> PAGEREF _Toc143973479 \h </w:instrText>
          </w:r>
          <w:r>
            <w:fldChar w:fldCharType="separate"/>
          </w:r>
          <w:r>
            <w:t>35</w:t>
          </w:r>
          <w:r>
            <w:fldChar w:fldCharType="end"/>
          </w:r>
          <w:r>
            <w:fldChar w:fldCharType="end"/>
          </w:r>
        </w:p>
        <w:p w14:paraId="3F3BAC9F">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"_Toc143973480" </w:instrText>
          </w:r>
          <w:r>
            <w:fldChar w:fldCharType="separate"/>
          </w:r>
          <w:r>
            <w:rPr>
              <w:rStyle w:val="24"/>
            </w:rPr>
            <w:t>3.6 Modelling</w:t>
          </w:r>
          <w:r>
            <w:tab/>
          </w:r>
          <w:r>
            <w:fldChar w:fldCharType="begin"/>
          </w:r>
          <w:r>
            <w:instrText xml:space="preserve"> PAGEREF _Toc143973480 \h </w:instrText>
          </w:r>
          <w:r>
            <w:fldChar w:fldCharType="separate"/>
          </w:r>
          <w:r>
            <w:t>42</w:t>
          </w:r>
          <w:r>
            <w:fldChar w:fldCharType="end"/>
          </w:r>
          <w:r>
            <w:fldChar w:fldCharType="end"/>
          </w:r>
        </w:p>
        <w:p w14:paraId="6F5A1F42">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"_Toc143973481" </w:instrText>
          </w:r>
          <w:r>
            <w:fldChar w:fldCharType="separate"/>
          </w:r>
          <w:r>
            <w:rPr>
              <w:rStyle w:val="24"/>
            </w:rPr>
            <w:t>3.7 Evaluation</w:t>
          </w:r>
          <w:r>
            <w:tab/>
          </w:r>
          <w:r>
            <w:fldChar w:fldCharType="begin"/>
          </w:r>
          <w:r>
            <w:instrText xml:space="preserve"> PAGEREF _Toc143973481 \h </w:instrText>
          </w:r>
          <w:r>
            <w:fldChar w:fldCharType="separate"/>
          </w:r>
          <w:r>
            <w:t>46</w:t>
          </w:r>
          <w:r>
            <w:fldChar w:fldCharType="end"/>
          </w:r>
          <w:r>
            <w:fldChar w:fldCharType="end"/>
          </w:r>
        </w:p>
        <w:p w14:paraId="6F6E1C76">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"_Toc143973482" </w:instrText>
          </w:r>
          <w:r>
            <w:fldChar w:fldCharType="separate"/>
          </w:r>
          <w:r>
            <w:rPr>
              <w:rStyle w:val="24"/>
            </w:rPr>
            <w:t>3.8 Deployment</w:t>
          </w:r>
          <w:r>
            <w:tab/>
          </w:r>
          <w:r>
            <w:fldChar w:fldCharType="begin"/>
          </w:r>
          <w:r>
            <w:instrText xml:space="preserve"> PAGEREF _Toc143973482 \h </w:instrText>
          </w:r>
          <w:r>
            <w:fldChar w:fldCharType="separate"/>
          </w:r>
          <w:r>
            <w:t>47</w:t>
          </w:r>
          <w:r>
            <w:fldChar w:fldCharType="end"/>
          </w:r>
          <w:r>
            <w:fldChar w:fldCharType="end"/>
          </w:r>
        </w:p>
        <w:p w14:paraId="6E46D3E0">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"_Toc143973483" </w:instrText>
          </w:r>
          <w:r>
            <w:fldChar w:fldCharType="separate"/>
          </w:r>
          <w:r>
            <w:rPr>
              <w:rStyle w:val="24"/>
            </w:rPr>
            <w:t>3.9 Summary</w:t>
          </w:r>
          <w:r>
            <w:tab/>
          </w:r>
          <w:r>
            <w:fldChar w:fldCharType="begin"/>
          </w:r>
          <w:r>
            <w:instrText xml:space="preserve"> PAGEREF _Toc143973483 \h </w:instrText>
          </w:r>
          <w:r>
            <w:fldChar w:fldCharType="separate"/>
          </w:r>
          <w:r>
            <w:t>47</w:t>
          </w:r>
          <w:r>
            <w:fldChar w:fldCharType="end"/>
          </w:r>
          <w:r>
            <w:fldChar w:fldCharType="end"/>
          </w:r>
        </w:p>
        <w:p w14:paraId="2E3B1FB4">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"_Toc143973484" </w:instrText>
          </w:r>
          <w:r>
            <w:fldChar w:fldCharType="separate"/>
          </w:r>
          <w:r>
            <w:rPr>
              <w:rStyle w:val="24"/>
            </w:rPr>
            <w:t>Chapter 4 | Research Findings</w:t>
          </w:r>
          <w:r>
            <w:tab/>
          </w:r>
          <w:r>
            <w:fldChar w:fldCharType="begin"/>
          </w:r>
          <w:r>
            <w:instrText xml:space="preserve"> PAGEREF _Toc143973484 \h </w:instrText>
          </w:r>
          <w:r>
            <w:fldChar w:fldCharType="separate"/>
          </w:r>
          <w:r>
            <w:t>48</w:t>
          </w:r>
          <w:r>
            <w:fldChar w:fldCharType="end"/>
          </w:r>
          <w:r>
            <w:fldChar w:fldCharType="end"/>
          </w:r>
        </w:p>
        <w:p w14:paraId="2D3C0273">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"_Toc143973485" </w:instrText>
          </w:r>
          <w:r>
            <w:fldChar w:fldCharType="separate"/>
          </w:r>
          <w:r>
            <w:rPr>
              <w:rStyle w:val="24"/>
            </w:rPr>
            <w:t>4.1 Introduction</w:t>
          </w:r>
          <w:r>
            <w:tab/>
          </w:r>
          <w:r>
            <w:fldChar w:fldCharType="begin"/>
          </w:r>
          <w:r>
            <w:instrText xml:space="preserve"> PAGEREF _Toc143973485 \h </w:instrText>
          </w:r>
          <w:r>
            <w:fldChar w:fldCharType="separate"/>
          </w:r>
          <w:r>
            <w:t>48</w:t>
          </w:r>
          <w:r>
            <w:fldChar w:fldCharType="end"/>
          </w:r>
          <w:r>
            <w:fldChar w:fldCharType="end"/>
          </w:r>
        </w:p>
        <w:p w14:paraId="7236C93F">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"_Toc143973486" </w:instrText>
          </w:r>
          <w:r>
            <w:fldChar w:fldCharType="separate"/>
          </w:r>
          <w:r>
            <w:rPr>
              <w:rStyle w:val="24"/>
            </w:rPr>
            <w:t>4.2 Evaluation Methodology</w:t>
          </w:r>
          <w:r>
            <w:tab/>
          </w:r>
          <w:r>
            <w:fldChar w:fldCharType="begin"/>
          </w:r>
          <w:r>
            <w:instrText xml:space="preserve"> PAGEREF _Toc143973486 \h </w:instrText>
          </w:r>
          <w:r>
            <w:fldChar w:fldCharType="separate"/>
          </w:r>
          <w:r>
            <w:t>49</w:t>
          </w:r>
          <w:r>
            <w:fldChar w:fldCharType="end"/>
          </w:r>
          <w:r>
            <w:fldChar w:fldCharType="end"/>
          </w:r>
        </w:p>
        <w:p w14:paraId="3AD35D10">
          <w:pPr>
            <w:pStyle w:val="31"/>
            <w:rPr>
              <w:rFonts w:eastAsiaTheme="minorEastAsia" w:cstheme="minorBidi"/>
              <w:smallCaps w:val="0"/>
              <w:kern w:val="2"/>
              <w:lang w:val="en-US"/>
              <w14:ligatures w14:val="standardContextual"/>
            </w:rPr>
          </w:pPr>
          <w:r>
            <w:fldChar w:fldCharType="begin"/>
          </w:r>
          <w:r>
            <w:instrText xml:space="preserve"> HYPERLINK \l "_Toc143973487" </w:instrText>
          </w:r>
          <w:r>
            <w:fldChar w:fldCharType="separate"/>
          </w:r>
          <w:r>
            <w:rPr>
              <w:rStyle w:val="24"/>
              <w:rFonts w:ascii="Times New Roman" w:hAnsi="Times New Roman"/>
            </w:rPr>
            <w:t>4.2.1 ARIMA</w:t>
          </w:r>
          <w:r>
            <w:tab/>
          </w:r>
          <w:r>
            <w:fldChar w:fldCharType="begin"/>
          </w:r>
          <w:r>
            <w:instrText xml:space="preserve"> PAGEREF _Toc143973487 \h </w:instrText>
          </w:r>
          <w:r>
            <w:fldChar w:fldCharType="separate"/>
          </w:r>
          <w:r>
            <w:t>49</w:t>
          </w:r>
          <w:r>
            <w:fldChar w:fldCharType="end"/>
          </w:r>
          <w:r>
            <w:fldChar w:fldCharType="end"/>
          </w:r>
        </w:p>
        <w:p w14:paraId="59A60D4C">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"_Toc143973488" </w:instrText>
          </w:r>
          <w:r>
            <w:fldChar w:fldCharType="separate"/>
          </w:r>
          <w:r>
            <w:rPr>
              <w:rStyle w:val="24"/>
            </w:rPr>
            <w:t>4.3 Experimental Results of Proposed Models</w:t>
          </w:r>
          <w:r>
            <w:tab/>
          </w:r>
          <w:r>
            <w:fldChar w:fldCharType="begin"/>
          </w:r>
          <w:r>
            <w:instrText xml:space="preserve"> PAGEREF _Toc143973488 \h </w:instrText>
          </w:r>
          <w:r>
            <w:fldChar w:fldCharType="separate"/>
          </w:r>
          <w:r>
            <w:t>50</w:t>
          </w:r>
          <w:r>
            <w:fldChar w:fldCharType="end"/>
          </w:r>
          <w:r>
            <w:fldChar w:fldCharType="end"/>
          </w:r>
        </w:p>
        <w:p w14:paraId="5258F852">
          <w:pPr>
            <w:pStyle w:val="31"/>
            <w:rPr>
              <w:rFonts w:eastAsiaTheme="minorEastAsia" w:cstheme="minorBidi"/>
              <w:smallCaps w:val="0"/>
              <w:kern w:val="2"/>
              <w:lang w:val="en-US"/>
              <w14:ligatures w14:val="standardContextual"/>
            </w:rPr>
          </w:pPr>
          <w:r>
            <w:fldChar w:fldCharType="begin"/>
          </w:r>
          <w:r>
            <w:instrText xml:space="preserve"> HYPERLINK \l "_Toc143973489" </w:instrText>
          </w:r>
          <w:r>
            <w:fldChar w:fldCharType="separate"/>
          </w:r>
          <w:r>
            <w:rPr>
              <w:rStyle w:val="24"/>
              <w:rFonts w:ascii="Times New Roman" w:hAnsi="Times New Roman"/>
            </w:rPr>
            <w:t>4.3.1 ARIMA Model Prediction</w:t>
          </w:r>
          <w:r>
            <w:tab/>
          </w:r>
          <w:r>
            <w:fldChar w:fldCharType="begin"/>
          </w:r>
          <w:r>
            <w:instrText xml:space="preserve"> PAGEREF _Toc143973489 \h </w:instrText>
          </w:r>
          <w:r>
            <w:fldChar w:fldCharType="separate"/>
          </w:r>
          <w:r>
            <w:t>50</w:t>
          </w:r>
          <w:r>
            <w:fldChar w:fldCharType="end"/>
          </w:r>
          <w:r>
            <w:fldChar w:fldCharType="end"/>
          </w:r>
        </w:p>
        <w:p w14:paraId="3A3B4837">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"_Toc143973490" </w:instrText>
          </w:r>
          <w:r>
            <w:fldChar w:fldCharType="separate"/>
          </w:r>
          <w:r>
            <w:rPr>
              <w:rStyle w:val="24"/>
            </w:rPr>
            <w:t>4.3.1.2 ARIMA on GlaxoSmithKline (GSK)</w:t>
          </w:r>
          <w:r>
            <w:tab/>
          </w:r>
          <w:r>
            <w:fldChar w:fldCharType="begin"/>
          </w:r>
          <w:r>
            <w:instrText xml:space="preserve"> PAGEREF _Toc143973490 \h </w:instrText>
          </w:r>
          <w:r>
            <w:fldChar w:fldCharType="separate"/>
          </w:r>
          <w:r>
            <w:t>51</w:t>
          </w:r>
          <w:r>
            <w:fldChar w:fldCharType="end"/>
          </w:r>
          <w:r>
            <w:fldChar w:fldCharType="end"/>
          </w:r>
        </w:p>
        <w:p w14:paraId="0F4E4B70">
          <w:pPr>
            <w:pStyle w:val="31"/>
            <w:rPr>
              <w:rFonts w:eastAsiaTheme="minorEastAsia" w:cstheme="minorBidi"/>
              <w:smallCaps w:val="0"/>
              <w:kern w:val="2"/>
              <w:lang w:val="en-US"/>
              <w14:ligatures w14:val="standardContextual"/>
            </w:rPr>
          </w:pPr>
          <w:r>
            <w:fldChar w:fldCharType="begin"/>
          </w:r>
          <w:r>
            <w:instrText xml:space="preserve"> HYPERLINK \l "_Toc143973491" </w:instrText>
          </w:r>
          <w:r>
            <w:fldChar w:fldCharType="separate"/>
          </w:r>
          <w:r>
            <w:rPr>
              <w:rStyle w:val="24"/>
              <w:rFonts w:ascii="Times New Roman" w:hAnsi="Times New Roman"/>
            </w:rPr>
            <w:t>4.3.2 Prophet model prediction</w:t>
          </w:r>
          <w:r>
            <w:tab/>
          </w:r>
          <w:r>
            <w:fldChar w:fldCharType="begin"/>
          </w:r>
          <w:r>
            <w:instrText xml:space="preserve"> PAGEREF _Toc143973491 \h </w:instrText>
          </w:r>
          <w:r>
            <w:fldChar w:fldCharType="separate"/>
          </w:r>
          <w:r>
            <w:t>52</w:t>
          </w:r>
          <w:r>
            <w:fldChar w:fldCharType="end"/>
          </w:r>
          <w:r>
            <w:fldChar w:fldCharType="end"/>
          </w:r>
        </w:p>
        <w:p w14:paraId="49B0B8EA">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"_Toc143973492" </w:instrText>
          </w:r>
          <w:r>
            <w:fldChar w:fldCharType="separate"/>
          </w:r>
          <w:r>
            <w:rPr>
              <w:rStyle w:val="24"/>
            </w:rPr>
            <w:t>4.3.3 RF Model Prediction</w:t>
          </w:r>
          <w:r>
            <w:tab/>
          </w:r>
          <w:r>
            <w:fldChar w:fldCharType="begin"/>
          </w:r>
          <w:r>
            <w:instrText xml:space="preserve"> PAGEREF _Toc143973492 \h </w:instrText>
          </w:r>
          <w:r>
            <w:fldChar w:fldCharType="separate"/>
          </w:r>
          <w:r>
            <w:t>54</w:t>
          </w:r>
          <w:r>
            <w:fldChar w:fldCharType="end"/>
          </w:r>
          <w:r>
            <w:fldChar w:fldCharType="end"/>
          </w:r>
        </w:p>
        <w:p w14:paraId="1BB2CFD0">
          <w:pPr>
            <w:pStyle w:val="31"/>
            <w:rPr>
              <w:rFonts w:eastAsiaTheme="minorEastAsia" w:cstheme="minorBidi"/>
              <w:smallCaps w:val="0"/>
              <w:kern w:val="2"/>
              <w:lang w:val="en-US"/>
              <w14:ligatures w14:val="standardContextual"/>
            </w:rPr>
          </w:pPr>
          <w:r>
            <w:fldChar w:fldCharType="begin"/>
          </w:r>
          <w:r>
            <w:instrText xml:space="preserve"> HYPERLINK \l "_Toc143973493" </w:instrText>
          </w:r>
          <w:r>
            <w:fldChar w:fldCharType="separate"/>
          </w:r>
          <w:r>
            <w:rPr>
              <w:rStyle w:val="24"/>
              <w:rFonts w:ascii="Times New Roman" w:hAnsi="Times New Roman"/>
            </w:rPr>
            <w:t>4.3.4 XBBOOST Model  Prediction</w:t>
          </w:r>
          <w:r>
            <w:tab/>
          </w:r>
          <w:r>
            <w:fldChar w:fldCharType="begin"/>
          </w:r>
          <w:r>
            <w:instrText xml:space="preserve"> PAGEREF _Toc143973493 \h </w:instrText>
          </w:r>
          <w:r>
            <w:fldChar w:fldCharType="separate"/>
          </w:r>
          <w:r>
            <w:t>56</w:t>
          </w:r>
          <w:r>
            <w:fldChar w:fldCharType="end"/>
          </w:r>
          <w:r>
            <w:fldChar w:fldCharType="end"/>
          </w:r>
        </w:p>
        <w:p w14:paraId="35DB1A22">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"_Toc143973494" </w:instrText>
          </w:r>
          <w:r>
            <w:fldChar w:fldCharType="separate"/>
          </w:r>
          <w:r>
            <w:rPr>
              <w:rStyle w:val="24"/>
            </w:rPr>
            <w:t>4.4 Model Comparison and Discussion</w:t>
          </w:r>
          <w:r>
            <w:tab/>
          </w:r>
          <w:r>
            <w:fldChar w:fldCharType="begin"/>
          </w:r>
          <w:r>
            <w:instrText xml:space="preserve"> PAGEREF _Toc143973494 \h </w:instrText>
          </w:r>
          <w:r>
            <w:fldChar w:fldCharType="separate"/>
          </w:r>
          <w:r>
            <w:t>58</w:t>
          </w:r>
          <w:r>
            <w:fldChar w:fldCharType="end"/>
          </w:r>
          <w:r>
            <w:fldChar w:fldCharType="end"/>
          </w:r>
        </w:p>
        <w:p w14:paraId="31864D57">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"_Toc143973495" </w:instrText>
          </w:r>
          <w:r>
            <w:fldChar w:fldCharType="separate"/>
          </w:r>
          <w:r>
            <w:rPr>
              <w:rStyle w:val="24"/>
            </w:rPr>
            <w:t>4.5 Summary</w:t>
          </w:r>
          <w:r>
            <w:tab/>
          </w:r>
          <w:r>
            <w:fldChar w:fldCharType="begin"/>
          </w:r>
          <w:r>
            <w:instrText xml:space="preserve"> PAGEREF _Toc143973495 \h </w:instrText>
          </w:r>
          <w:r>
            <w:fldChar w:fldCharType="separate"/>
          </w:r>
          <w:r>
            <w:t>59</w:t>
          </w:r>
          <w:r>
            <w:fldChar w:fldCharType="end"/>
          </w:r>
          <w:r>
            <w:fldChar w:fldCharType="end"/>
          </w:r>
        </w:p>
        <w:p w14:paraId="0851C4EC">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"_Toc143973496" </w:instrText>
          </w:r>
          <w:r>
            <w:fldChar w:fldCharType="separate"/>
          </w:r>
          <w:r>
            <w:rPr>
              <w:rStyle w:val="24"/>
            </w:rPr>
            <w:t>Chapter 5 | Conclusions and Recommendations</w:t>
          </w:r>
          <w:r>
            <w:tab/>
          </w:r>
          <w:r>
            <w:fldChar w:fldCharType="begin"/>
          </w:r>
          <w:r>
            <w:instrText xml:space="preserve"> PAGEREF _Toc143973496 \h </w:instrText>
          </w:r>
          <w:r>
            <w:fldChar w:fldCharType="separate"/>
          </w:r>
          <w:r>
            <w:t>61</w:t>
          </w:r>
          <w:r>
            <w:fldChar w:fldCharType="end"/>
          </w:r>
          <w:r>
            <w:fldChar w:fldCharType="end"/>
          </w:r>
        </w:p>
        <w:p w14:paraId="43FC3BB2">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"_Toc143973497" </w:instrText>
          </w:r>
          <w:r>
            <w:fldChar w:fldCharType="separate"/>
          </w:r>
          <w:r>
            <w:rPr>
              <w:rStyle w:val="24"/>
            </w:rPr>
            <w:t>5.1 Introduction</w:t>
          </w:r>
          <w:r>
            <w:tab/>
          </w:r>
          <w:r>
            <w:fldChar w:fldCharType="begin"/>
          </w:r>
          <w:r>
            <w:instrText xml:space="preserve"> PAGEREF _Toc143973497 \h </w:instrText>
          </w:r>
          <w:r>
            <w:fldChar w:fldCharType="separate"/>
          </w:r>
          <w:r>
            <w:t>61</w:t>
          </w:r>
          <w:r>
            <w:fldChar w:fldCharType="end"/>
          </w:r>
          <w:r>
            <w:fldChar w:fldCharType="end"/>
          </w:r>
        </w:p>
        <w:p w14:paraId="3E8AEAB7">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"_Toc143973498" </w:instrText>
          </w:r>
          <w:r>
            <w:fldChar w:fldCharType="separate"/>
          </w:r>
          <w:r>
            <w:rPr>
              <w:rStyle w:val="24"/>
            </w:rPr>
            <w:t>5.1.1 Limitations and Future Works</w:t>
          </w:r>
          <w:r>
            <w:tab/>
          </w:r>
          <w:r>
            <w:fldChar w:fldCharType="begin"/>
          </w:r>
          <w:r>
            <w:instrText xml:space="preserve"> PAGEREF _Toc143973498 \h </w:instrText>
          </w:r>
          <w:r>
            <w:fldChar w:fldCharType="separate"/>
          </w:r>
          <w:r>
            <w:t>61</w:t>
          </w:r>
          <w:r>
            <w:fldChar w:fldCharType="end"/>
          </w:r>
          <w:r>
            <w:fldChar w:fldCharType="end"/>
          </w:r>
        </w:p>
        <w:p w14:paraId="725B3A28">
          <w:pPr>
            <w:pStyle w:val="30"/>
            <w:rPr>
              <w:rFonts w:asciiTheme="minorHAnsi" w:hAnsiTheme="minorHAnsi" w:eastAsiaTheme="minorEastAsia" w:cstheme="minorBidi"/>
              <w:b w:val="0"/>
              <w:bCs w:val="0"/>
              <w:smallCaps w:val="0"/>
              <w:kern w:val="2"/>
              <w:lang w:val="en-US"/>
              <w14:ligatures w14:val="standardContextual"/>
            </w:rPr>
          </w:pPr>
          <w:r>
            <w:fldChar w:fldCharType="begin"/>
          </w:r>
          <w:r>
            <w:instrText xml:space="preserve"> HYPERLINK \l "_Toc143973499" </w:instrText>
          </w:r>
          <w:r>
            <w:fldChar w:fldCharType="separate"/>
          </w:r>
          <w:r>
            <w:rPr>
              <w:rStyle w:val="24"/>
            </w:rPr>
            <w:t>5.1.2 Summary</w:t>
          </w:r>
          <w:r>
            <w:tab/>
          </w:r>
          <w:r>
            <w:fldChar w:fldCharType="begin"/>
          </w:r>
          <w:r>
            <w:instrText xml:space="preserve"> PAGEREF _Toc143973499 \h </w:instrText>
          </w:r>
          <w:r>
            <w:fldChar w:fldCharType="separate"/>
          </w:r>
          <w:r>
            <w:t>62</w:t>
          </w:r>
          <w:r>
            <w:fldChar w:fldCharType="end"/>
          </w:r>
          <w:r>
            <w:fldChar w:fldCharType="end"/>
          </w:r>
        </w:p>
        <w:p w14:paraId="30D2FBE8">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"_Toc143973500" </w:instrText>
          </w:r>
          <w:r>
            <w:fldChar w:fldCharType="separate"/>
          </w:r>
          <w:r>
            <w:rPr>
              <w:rStyle w:val="24"/>
            </w:rPr>
            <w:t>Appendix</w:t>
          </w:r>
          <w:r>
            <w:tab/>
          </w:r>
          <w:r>
            <w:fldChar w:fldCharType="begin"/>
          </w:r>
          <w:r>
            <w:instrText xml:space="preserve"> PAGEREF _Toc143973500 \h </w:instrText>
          </w:r>
          <w:r>
            <w:fldChar w:fldCharType="separate"/>
          </w:r>
          <w:r>
            <w:t>63</w:t>
          </w:r>
          <w:r>
            <w:fldChar w:fldCharType="end"/>
          </w:r>
          <w:r>
            <w:fldChar w:fldCharType="end"/>
          </w:r>
        </w:p>
        <w:p w14:paraId="2916B1FF">
          <w:pPr>
            <w:pStyle w:val="29"/>
            <w:rPr>
              <w:rFonts w:asciiTheme="minorHAnsi" w:hAnsiTheme="minorHAnsi" w:eastAsiaTheme="minorEastAsia" w:cstheme="minorBidi"/>
              <w:b w:val="0"/>
              <w:bCs w:val="0"/>
              <w:caps w:val="0"/>
              <w:kern w:val="2"/>
              <w:u w:val="none"/>
              <w:lang w:val="en-US"/>
              <w14:ligatures w14:val="standardContextual"/>
            </w:rPr>
          </w:pPr>
          <w:r>
            <w:fldChar w:fldCharType="begin"/>
          </w:r>
          <w:r>
            <w:instrText xml:space="preserve"> HYPERLINK \l "_Toc143973501" </w:instrText>
          </w:r>
          <w:r>
            <w:fldChar w:fldCharType="separate"/>
          </w:r>
          <w:r>
            <w:rPr>
              <w:rStyle w:val="24"/>
            </w:rPr>
            <w:t>References</w:t>
          </w:r>
          <w:r>
            <w:tab/>
          </w:r>
          <w:r>
            <w:fldChar w:fldCharType="begin"/>
          </w:r>
          <w:r>
            <w:instrText xml:space="preserve"> PAGEREF _Toc143973501 \h </w:instrText>
          </w:r>
          <w:r>
            <w:fldChar w:fldCharType="separate"/>
          </w:r>
          <w:r>
            <w:t>81</w:t>
          </w:r>
          <w:r>
            <w:fldChar w:fldCharType="end"/>
          </w:r>
          <w:r>
            <w:fldChar w:fldCharType="end"/>
          </w:r>
        </w:p>
        <w:p w14:paraId="3E281674">
          <w:pPr>
            <w:spacing w:line="240" w:lineRule="auto"/>
            <w:rPr>
              <w:rFonts w:ascii="Times New Roman" w:hAnsi="Times New Roman"/>
              <w:szCs w:val="24"/>
            </w:rPr>
          </w:pPr>
          <w:r>
            <w:rPr>
              <w:rFonts w:ascii="Times New Roman" w:hAnsi="Times New Roman"/>
              <w:sz w:val="22"/>
              <w:szCs w:val="22"/>
            </w:rPr>
            <w:fldChar w:fldCharType="end"/>
          </w:r>
        </w:p>
      </w:sdtContent>
    </w:sdt>
    <w:p w14:paraId="22F231AB">
      <w:pPr>
        <w:rPr>
          <w:rFonts w:ascii="Times New Roman" w:hAnsi="Times New Roman"/>
          <w:szCs w:val="24"/>
        </w:rPr>
      </w:pPr>
    </w:p>
    <w:p w14:paraId="40682937">
      <w:pPr>
        <w:rPr>
          <w:rFonts w:ascii="Times New Roman" w:hAnsi="Times New Roman"/>
          <w:szCs w:val="24"/>
        </w:rPr>
      </w:pPr>
    </w:p>
    <w:p w14:paraId="7701F061">
      <w:pPr>
        <w:rPr>
          <w:rFonts w:ascii="Times New Roman" w:hAnsi="Times New Roman"/>
          <w:szCs w:val="24"/>
        </w:rPr>
      </w:pPr>
    </w:p>
    <w:p w14:paraId="206FAB6E">
      <w:pPr>
        <w:rPr>
          <w:rFonts w:ascii="Times New Roman" w:hAnsi="Times New Roman"/>
          <w:szCs w:val="24"/>
        </w:rPr>
      </w:pPr>
    </w:p>
    <w:p w14:paraId="77106DE7">
      <w:pPr>
        <w:rPr>
          <w:rFonts w:ascii="Times New Roman" w:hAnsi="Times New Roman"/>
          <w:szCs w:val="24"/>
        </w:rPr>
      </w:pPr>
    </w:p>
    <w:p w14:paraId="4C553A0B">
      <w:pPr>
        <w:rPr>
          <w:rFonts w:ascii="Times New Roman" w:hAnsi="Times New Roman"/>
          <w:szCs w:val="24"/>
        </w:rPr>
      </w:pPr>
    </w:p>
    <w:p w14:paraId="7CA08D09">
      <w:pPr>
        <w:rPr>
          <w:rFonts w:ascii="Times New Roman" w:hAnsi="Times New Roman"/>
          <w:szCs w:val="24"/>
        </w:rPr>
      </w:pPr>
    </w:p>
    <w:p w14:paraId="364F98B1">
      <w:pPr>
        <w:rPr>
          <w:rFonts w:ascii="Times New Roman" w:hAnsi="Times New Roman"/>
          <w:szCs w:val="24"/>
        </w:rPr>
      </w:pPr>
    </w:p>
    <w:p w14:paraId="26A1930C">
      <w:pPr>
        <w:rPr>
          <w:rFonts w:ascii="Times New Roman" w:hAnsi="Times New Roman"/>
          <w:szCs w:val="24"/>
        </w:rPr>
      </w:pPr>
    </w:p>
    <w:p w14:paraId="1F92F78C">
      <w:pPr>
        <w:rPr>
          <w:rFonts w:ascii="Times New Roman" w:hAnsi="Times New Roman"/>
          <w:szCs w:val="24"/>
        </w:rPr>
      </w:pPr>
    </w:p>
    <w:p w14:paraId="642F7493">
      <w:pPr>
        <w:rPr>
          <w:rFonts w:ascii="Times New Roman" w:hAnsi="Times New Roman"/>
          <w:szCs w:val="24"/>
        </w:rPr>
      </w:pPr>
    </w:p>
    <w:p w14:paraId="0B980685">
      <w:pPr>
        <w:rPr>
          <w:rFonts w:ascii="Times New Roman" w:hAnsi="Times New Roman"/>
          <w:szCs w:val="24"/>
        </w:rPr>
      </w:pPr>
    </w:p>
    <w:p w14:paraId="0425AAAC">
      <w:pPr>
        <w:rPr>
          <w:rFonts w:ascii="Times New Roman" w:hAnsi="Times New Roman"/>
          <w:szCs w:val="24"/>
        </w:rPr>
      </w:pPr>
    </w:p>
    <w:p w14:paraId="3411410E">
      <w:pPr>
        <w:rPr>
          <w:rFonts w:ascii="Times New Roman" w:hAnsi="Times New Roman"/>
          <w:szCs w:val="24"/>
        </w:rPr>
      </w:pPr>
    </w:p>
    <w:p w14:paraId="14F9953F">
      <w:pPr>
        <w:rPr>
          <w:rFonts w:ascii="Times New Roman" w:hAnsi="Times New Roman"/>
          <w:szCs w:val="24"/>
        </w:rPr>
      </w:pPr>
    </w:p>
    <w:p w14:paraId="45DF5F96">
      <w:pPr>
        <w:rPr>
          <w:rFonts w:ascii="Times New Roman" w:hAnsi="Times New Roman"/>
          <w:szCs w:val="24"/>
        </w:rPr>
      </w:pPr>
    </w:p>
    <w:p w14:paraId="2562E532">
      <w:pPr>
        <w:rPr>
          <w:rFonts w:ascii="Times New Roman" w:hAnsi="Times New Roman"/>
          <w:szCs w:val="24"/>
        </w:rPr>
      </w:pPr>
    </w:p>
    <w:p w14:paraId="5DFF71A0">
      <w:pPr>
        <w:rPr>
          <w:rFonts w:ascii="Times New Roman" w:hAnsi="Times New Roman"/>
          <w:szCs w:val="24"/>
        </w:rPr>
      </w:pPr>
    </w:p>
    <w:p w14:paraId="2BB6E563">
      <w:pPr>
        <w:rPr>
          <w:rFonts w:ascii="Times New Roman" w:hAnsi="Times New Roman"/>
          <w:szCs w:val="24"/>
        </w:rPr>
      </w:pPr>
    </w:p>
    <w:p w14:paraId="5B5A2CD3">
      <w:pPr>
        <w:pStyle w:val="3"/>
        <w:rPr>
          <w:rFonts w:ascii="Times New Roman" w:hAnsi="Times New Roman"/>
          <w:szCs w:val="28"/>
        </w:rPr>
      </w:pPr>
      <w:bookmarkStart w:id="27" w:name="_Toc143973449"/>
      <w:r>
        <w:rPr>
          <w:rFonts w:ascii="Times New Roman" w:hAnsi="Times New Roman"/>
          <w:szCs w:val="28"/>
        </w:rPr>
        <w:t>List of Tables</w:t>
      </w:r>
      <w:bookmarkEnd w:id="27"/>
    </w:p>
    <w:p w14:paraId="1FABAE2F">
      <w:pPr>
        <w:pStyle w:val="28"/>
        <w:tabs>
          <w:tab w:val="right" w:leader="dot" w:pos="9061"/>
        </w:tabs>
        <w:rPr>
          <w:rFonts w:ascii="Times New Roman" w:hAnsi="Times New Roman"/>
          <w:szCs w:val="24"/>
        </w:rPr>
      </w:pPr>
    </w:p>
    <w:p w14:paraId="7A85C1A8">
      <w:pPr>
        <w:pStyle w:val="28"/>
        <w:tabs>
          <w:tab w:val="right" w:leader="dot" w:pos="9061"/>
        </w:tabs>
        <w:rPr>
          <w:rFonts w:ascii="Times New Roman" w:hAnsi="Times New Roman" w:eastAsiaTheme="minorEastAsia"/>
          <w:kern w:val="2"/>
          <w:sz w:val="22"/>
          <w:szCs w:val="22"/>
          <w:lang w:eastAsia="en-GB"/>
          <w14:ligatures w14:val="standardContextual"/>
        </w:rPr>
      </w:pPr>
      <w:r>
        <w:rPr>
          <w:rFonts w:ascii="Times New Roman" w:hAnsi="Times New Roman"/>
          <w:szCs w:val="24"/>
        </w:rPr>
        <w:fldChar w:fldCharType="begin"/>
      </w:r>
      <w:r>
        <w:rPr>
          <w:rFonts w:ascii="Times New Roman" w:hAnsi="Times New Roman"/>
          <w:szCs w:val="24"/>
        </w:rPr>
        <w:instrText xml:space="preserve"> TOC \h \z \c "Table" </w:instrText>
      </w:r>
      <w:r>
        <w:rPr>
          <w:rFonts w:ascii="Times New Roman" w:hAnsi="Times New Roman"/>
          <w:szCs w:val="24"/>
        </w:rPr>
        <w:fldChar w:fldCharType="separate"/>
      </w:r>
      <w:r>
        <w:fldChar w:fldCharType="begin"/>
      </w:r>
      <w:r>
        <w:instrText xml:space="preserve"> HYPERLINK \l "_Toc143875361" </w:instrText>
      </w:r>
      <w:r>
        <w:fldChar w:fldCharType="separate"/>
      </w:r>
      <w:r>
        <w:rPr>
          <w:rStyle w:val="24"/>
          <w:rFonts w:ascii="Times New Roman" w:hAnsi="Times New Roman"/>
          <w:bCs/>
        </w:rPr>
        <w:t>Table 1 - CRISP-DM process description Table 1 1  (Schröer, et al., 2021).</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_Toc143875361 \h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r>
        <w:rPr>
          <w:rFonts w:ascii="Times New Roman" w:hAnsi="Times New Roman"/>
        </w:rPr>
        <w:fldChar w:fldCharType="end"/>
      </w:r>
    </w:p>
    <w:p w14:paraId="78633C98">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"_Toc143875362" </w:instrText>
      </w:r>
      <w:r>
        <w:fldChar w:fldCharType="separate"/>
      </w:r>
      <w:r>
        <w:rPr>
          <w:rStyle w:val="24"/>
          <w:rFonts w:ascii="Times New Roman" w:hAnsi="Times New Roman"/>
          <w:bCs/>
        </w:rPr>
        <w:t>Table 2 - Summary of the Models.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_Toc143875362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14:paraId="2D76782A">
      <w:pPr>
        <w:rPr>
          <w:rFonts w:ascii="Times New Roman" w:hAnsi="Times New Roman"/>
          <w:szCs w:val="24"/>
        </w:rPr>
      </w:pPr>
      <w:r>
        <w:rPr>
          <w:rFonts w:ascii="Times New Roman" w:hAnsi="Times New Roman"/>
          <w:szCs w:val="24"/>
        </w:rPr>
        <w:fldChar w:fldCharType="end"/>
      </w:r>
    </w:p>
    <w:p w14:paraId="45BFFA02">
      <w:pPr>
        <w:rPr>
          <w:rFonts w:ascii="Times New Roman" w:hAnsi="Times New Roman"/>
          <w:szCs w:val="24"/>
        </w:rPr>
      </w:pPr>
    </w:p>
    <w:p w14:paraId="70E70740">
      <w:pPr>
        <w:rPr>
          <w:rFonts w:ascii="Times New Roman" w:hAnsi="Times New Roman"/>
          <w:szCs w:val="24"/>
        </w:rPr>
      </w:pPr>
    </w:p>
    <w:p w14:paraId="6A0E0AFF">
      <w:pPr>
        <w:rPr>
          <w:rFonts w:ascii="Times New Roman" w:hAnsi="Times New Roman"/>
          <w:szCs w:val="24"/>
        </w:rPr>
      </w:pPr>
    </w:p>
    <w:p w14:paraId="37C8D671">
      <w:pPr>
        <w:rPr>
          <w:rFonts w:ascii="Times New Roman" w:hAnsi="Times New Roman"/>
          <w:szCs w:val="24"/>
        </w:rPr>
      </w:pPr>
    </w:p>
    <w:p w14:paraId="2ED785EB">
      <w:pPr>
        <w:rPr>
          <w:rFonts w:ascii="Times New Roman" w:hAnsi="Times New Roman"/>
          <w:szCs w:val="24"/>
        </w:rPr>
      </w:pPr>
    </w:p>
    <w:p w14:paraId="1D394C2F">
      <w:pPr>
        <w:rPr>
          <w:rFonts w:ascii="Times New Roman" w:hAnsi="Times New Roman"/>
          <w:szCs w:val="24"/>
        </w:rPr>
      </w:pPr>
    </w:p>
    <w:p w14:paraId="3A2C6950">
      <w:pPr>
        <w:rPr>
          <w:rFonts w:ascii="Times New Roman" w:hAnsi="Times New Roman"/>
          <w:szCs w:val="24"/>
        </w:rPr>
      </w:pPr>
    </w:p>
    <w:p w14:paraId="54D0EB6B">
      <w:pPr>
        <w:rPr>
          <w:rFonts w:ascii="Times New Roman" w:hAnsi="Times New Roman"/>
          <w:szCs w:val="24"/>
        </w:rPr>
      </w:pPr>
    </w:p>
    <w:p w14:paraId="6DE43B0A">
      <w:pPr>
        <w:rPr>
          <w:rFonts w:ascii="Times New Roman" w:hAnsi="Times New Roman"/>
          <w:szCs w:val="24"/>
        </w:rPr>
      </w:pPr>
    </w:p>
    <w:p w14:paraId="67B9E04C">
      <w:pPr>
        <w:rPr>
          <w:rFonts w:ascii="Times New Roman" w:hAnsi="Times New Roman"/>
          <w:szCs w:val="24"/>
        </w:rPr>
      </w:pPr>
    </w:p>
    <w:p w14:paraId="60DEB294">
      <w:pPr>
        <w:rPr>
          <w:rFonts w:ascii="Times New Roman" w:hAnsi="Times New Roman"/>
          <w:szCs w:val="24"/>
        </w:rPr>
      </w:pPr>
    </w:p>
    <w:p w14:paraId="5A75B1FA">
      <w:pPr>
        <w:rPr>
          <w:rFonts w:ascii="Times New Roman" w:hAnsi="Times New Roman"/>
          <w:szCs w:val="24"/>
        </w:rPr>
      </w:pPr>
    </w:p>
    <w:p w14:paraId="7039B855">
      <w:pPr>
        <w:rPr>
          <w:rFonts w:ascii="Times New Roman" w:hAnsi="Times New Roman"/>
          <w:szCs w:val="24"/>
        </w:rPr>
      </w:pPr>
    </w:p>
    <w:p w14:paraId="71618006">
      <w:pPr>
        <w:rPr>
          <w:rFonts w:ascii="Times New Roman" w:hAnsi="Times New Roman"/>
          <w:szCs w:val="24"/>
        </w:rPr>
      </w:pPr>
    </w:p>
    <w:p w14:paraId="44795CCB">
      <w:pPr>
        <w:rPr>
          <w:rFonts w:ascii="Times New Roman" w:hAnsi="Times New Roman"/>
          <w:szCs w:val="24"/>
        </w:rPr>
      </w:pPr>
    </w:p>
    <w:p w14:paraId="7EE99FE6">
      <w:pPr>
        <w:rPr>
          <w:rFonts w:ascii="Times New Roman" w:hAnsi="Times New Roman"/>
          <w:szCs w:val="24"/>
        </w:rPr>
      </w:pPr>
    </w:p>
    <w:p w14:paraId="63A837AF">
      <w:pPr>
        <w:rPr>
          <w:rFonts w:ascii="Times New Roman" w:hAnsi="Times New Roman"/>
          <w:szCs w:val="24"/>
        </w:rPr>
      </w:pPr>
    </w:p>
    <w:p w14:paraId="476D1B9A">
      <w:pPr>
        <w:rPr>
          <w:rFonts w:ascii="Times New Roman" w:hAnsi="Times New Roman"/>
          <w:szCs w:val="24"/>
        </w:rPr>
      </w:pPr>
    </w:p>
    <w:p w14:paraId="3FC8B36B">
      <w:pPr>
        <w:rPr>
          <w:rFonts w:ascii="Times New Roman" w:hAnsi="Times New Roman"/>
          <w:szCs w:val="24"/>
        </w:rPr>
      </w:pPr>
    </w:p>
    <w:p w14:paraId="1197ECDC">
      <w:pPr>
        <w:rPr>
          <w:rFonts w:ascii="Times New Roman" w:hAnsi="Times New Roman"/>
          <w:szCs w:val="24"/>
        </w:rPr>
      </w:pPr>
    </w:p>
    <w:p w14:paraId="0C66775C">
      <w:pPr>
        <w:rPr>
          <w:rFonts w:ascii="Times New Roman" w:hAnsi="Times New Roman"/>
          <w:szCs w:val="24"/>
        </w:rPr>
      </w:pPr>
    </w:p>
    <w:p w14:paraId="51FDCA2E">
      <w:pPr>
        <w:rPr>
          <w:rFonts w:ascii="Times New Roman" w:hAnsi="Times New Roman"/>
          <w:szCs w:val="24"/>
        </w:rPr>
      </w:pPr>
    </w:p>
    <w:p w14:paraId="104224AD">
      <w:pPr>
        <w:rPr>
          <w:rFonts w:ascii="Times New Roman" w:hAnsi="Times New Roman"/>
          <w:szCs w:val="24"/>
        </w:rPr>
      </w:pPr>
    </w:p>
    <w:p w14:paraId="5485ABC8">
      <w:pPr>
        <w:rPr>
          <w:rFonts w:ascii="Times New Roman" w:hAnsi="Times New Roman"/>
          <w:szCs w:val="24"/>
        </w:rPr>
      </w:pPr>
    </w:p>
    <w:p w14:paraId="2B50CA5F">
      <w:pPr>
        <w:rPr>
          <w:rFonts w:ascii="Times New Roman" w:hAnsi="Times New Roman"/>
          <w:szCs w:val="24"/>
        </w:rPr>
      </w:pPr>
    </w:p>
    <w:p w14:paraId="5680E978">
      <w:pPr>
        <w:rPr>
          <w:rFonts w:ascii="Times New Roman" w:hAnsi="Times New Roman"/>
          <w:szCs w:val="24"/>
        </w:rPr>
      </w:pPr>
    </w:p>
    <w:p w14:paraId="072E9D98">
      <w:pPr>
        <w:rPr>
          <w:rFonts w:ascii="Times New Roman" w:hAnsi="Times New Roman"/>
          <w:szCs w:val="24"/>
        </w:rPr>
      </w:pPr>
    </w:p>
    <w:p w14:paraId="7A6C607D">
      <w:pPr>
        <w:rPr>
          <w:rFonts w:ascii="Times New Roman" w:hAnsi="Times New Roman"/>
          <w:szCs w:val="24"/>
        </w:rPr>
      </w:pPr>
    </w:p>
    <w:p w14:paraId="36B09AAE">
      <w:pPr>
        <w:rPr>
          <w:rFonts w:ascii="Times New Roman" w:hAnsi="Times New Roman"/>
          <w:szCs w:val="24"/>
        </w:rPr>
      </w:pPr>
    </w:p>
    <w:p w14:paraId="6CAF7E8E">
      <w:pPr>
        <w:pStyle w:val="3"/>
        <w:rPr>
          <w:rFonts w:ascii="Times New Roman" w:hAnsi="Times New Roman"/>
          <w:szCs w:val="28"/>
        </w:rPr>
      </w:pPr>
      <w:bookmarkStart w:id="28" w:name="_Toc143973450"/>
      <w:r>
        <w:rPr>
          <w:rFonts w:ascii="Times New Roman" w:hAnsi="Times New Roman"/>
          <w:szCs w:val="28"/>
        </w:rPr>
        <w:t>List of Figures</w:t>
      </w:r>
      <w:bookmarkEnd w:id="28"/>
    </w:p>
    <w:p w14:paraId="65DCE6CE">
      <w:pPr>
        <w:tabs>
          <w:tab w:val="right" w:pos="9350"/>
        </w:tabs>
        <w:jc w:val="both"/>
        <w:rPr>
          <w:rFonts w:ascii="Times New Roman" w:hAnsi="Times New Roman"/>
          <w:szCs w:val="24"/>
        </w:rPr>
      </w:pPr>
    </w:p>
    <w:p w14:paraId="11149BE1">
      <w:pPr>
        <w:pStyle w:val="28"/>
        <w:tabs>
          <w:tab w:val="right" w:leader="dot" w:pos="9061"/>
        </w:tabs>
        <w:rPr>
          <w:rFonts w:ascii="Times New Roman" w:hAnsi="Times New Roman" w:eastAsiaTheme="minorEastAsia"/>
          <w:kern w:val="2"/>
          <w:sz w:val="22"/>
          <w:szCs w:val="22"/>
          <w:lang w:eastAsia="en-GB"/>
          <w14:ligatures w14:val="standardContextual"/>
        </w:rPr>
      </w:pPr>
      <w:r>
        <w:rPr>
          <w:rFonts w:ascii="Times New Roman" w:hAnsi="Times New Roman"/>
          <w:szCs w:val="24"/>
        </w:rPr>
        <w:fldChar w:fldCharType="begin"/>
      </w:r>
      <w:r>
        <w:rPr>
          <w:rFonts w:ascii="Times New Roman" w:hAnsi="Times New Roman"/>
          <w:szCs w:val="24"/>
        </w:rPr>
        <w:instrText xml:space="preserve"> TOC \h \z \c "Figure" </w:instrText>
      </w:r>
      <w:r>
        <w:rPr>
          <w:rFonts w:ascii="Times New Roman" w:hAnsi="Times New Roman"/>
          <w:szCs w:val="24"/>
        </w:rPr>
        <w:fldChar w:fldCharType="separate"/>
      </w:r>
      <w:r>
        <w:fldChar w:fldCharType="begin"/>
      </w:r>
      <w:r>
        <w:instrText xml:space="preserve"> HYPERLINK \l "_Toc143874803" </w:instrText>
      </w:r>
      <w:r>
        <w:fldChar w:fldCharType="separate"/>
      </w:r>
      <w:r>
        <w:rPr>
          <w:rStyle w:val="24"/>
          <w:rFonts w:ascii="Times New Roman" w:hAnsi="Times New Roman"/>
          <w:bCs/>
        </w:rPr>
        <w:t>Figure 1 - Time Series Chart (David Dalisay, 2023).</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_Toc143874803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14:paraId="5EACC048">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"_Toc143874804" </w:instrText>
      </w:r>
      <w:r>
        <w:fldChar w:fldCharType="separate"/>
      </w:r>
      <w:r>
        <w:rPr>
          <w:rStyle w:val="24"/>
          <w:rFonts w:ascii="Times New Roman" w:hAnsi="Times New Roman"/>
          <w:bCs/>
        </w:rPr>
        <w:t>Figure 2 - CRISP-DM Process Model (Alliance, 2021).</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_Toc143874804 \h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r>
        <w:rPr>
          <w:rFonts w:ascii="Times New Roman" w:hAnsi="Times New Roman"/>
        </w:rPr>
        <w:fldChar w:fldCharType="end"/>
      </w:r>
    </w:p>
    <w:p w14:paraId="2459772E">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"_Toc143874805" </w:instrText>
      </w:r>
      <w:r>
        <w:fldChar w:fldCharType="separate"/>
      </w:r>
      <w:r>
        <w:rPr>
          <w:rStyle w:val="24"/>
          <w:rFonts w:ascii="Times New Roman" w:hAnsi="Times New Roman"/>
          <w:bCs/>
        </w:rPr>
        <w:t>Figure 3 - Stock financial data.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_Toc143874805 \h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fldChar w:fldCharType="end"/>
      </w:r>
    </w:p>
    <w:p w14:paraId="173DDE34">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"_Toc143874806" </w:instrText>
      </w:r>
      <w:r>
        <w:fldChar w:fldCharType="separate"/>
      </w:r>
      <w:r>
        <w:rPr>
          <w:rStyle w:val="24"/>
          <w:rFonts w:ascii="Times New Roman" w:hAnsi="Times New Roman"/>
          <w:bCs/>
        </w:rPr>
        <w:t>Figure 4 - Unilever Adjusted Close Price plot from 1988-07-01 to 2023-07-19.</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_Toc143874806 \h </w:instrText>
      </w:r>
      <w:r>
        <w:rPr>
          <w:rFonts w:ascii="Times New Roman" w:hAnsi="Times New Roman"/>
        </w:rPr>
        <w:fldChar w:fldCharType="separate"/>
      </w:r>
      <w:r>
        <w:rPr>
          <w:rFonts w:ascii="Times New Roman" w:hAnsi="Times New Roman"/>
        </w:rPr>
        <w:t>33</w:t>
      </w:r>
      <w:r>
        <w:rPr>
          <w:rFonts w:ascii="Times New Roman" w:hAnsi="Times New Roman"/>
        </w:rPr>
        <w:fldChar w:fldCharType="end"/>
      </w:r>
      <w:r>
        <w:rPr>
          <w:rFonts w:ascii="Times New Roman" w:hAnsi="Times New Roman"/>
        </w:rPr>
        <w:fldChar w:fldCharType="end"/>
      </w:r>
    </w:p>
    <w:p w14:paraId="3B823719">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"_Toc143874807" </w:instrText>
      </w:r>
      <w:r>
        <w:fldChar w:fldCharType="separate"/>
      </w:r>
      <w:r>
        <w:rPr>
          <w:rStyle w:val="24"/>
          <w:rFonts w:ascii="Times New Roman" w:hAnsi="Times New Roman"/>
          <w:bCs/>
        </w:rPr>
        <w:t>Figure 5 - GlaxoSmithKline Adjusted Close Price plot from 1988-07-01 to 2023-07-19.</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_Toc143874807 \h </w:instrText>
      </w:r>
      <w:r>
        <w:rPr>
          <w:rFonts w:ascii="Times New Roman" w:hAnsi="Times New Roman"/>
        </w:rPr>
        <w:fldChar w:fldCharType="separate"/>
      </w:r>
      <w:r>
        <w:rPr>
          <w:rFonts w:ascii="Times New Roman" w:hAnsi="Times New Roman"/>
        </w:rPr>
        <w:t>33</w:t>
      </w:r>
      <w:r>
        <w:rPr>
          <w:rFonts w:ascii="Times New Roman" w:hAnsi="Times New Roman"/>
        </w:rPr>
        <w:fldChar w:fldCharType="end"/>
      </w:r>
      <w:r>
        <w:rPr>
          <w:rFonts w:ascii="Times New Roman" w:hAnsi="Times New Roman"/>
        </w:rPr>
        <w:fldChar w:fldCharType="end"/>
      </w:r>
    </w:p>
    <w:p w14:paraId="0D889B7E">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"_Toc143874808" </w:instrText>
      </w:r>
      <w:r>
        <w:fldChar w:fldCharType="separate"/>
      </w:r>
      <w:r>
        <w:rPr>
          <w:rStyle w:val="24"/>
          <w:rFonts w:ascii="Times New Roman" w:hAnsi="Times New Roman"/>
          <w:bCs/>
        </w:rPr>
        <w:t>Figure 6 - Decomposition of GSK.L.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_Toc143874808 \h </w:instrText>
      </w:r>
      <w:r>
        <w:rPr>
          <w:rFonts w:ascii="Times New Roman" w:hAnsi="Times New Roman"/>
        </w:rPr>
        <w:fldChar w:fldCharType="separate"/>
      </w:r>
      <w:r>
        <w:rPr>
          <w:rFonts w:ascii="Times New Roman" w:hAnsi="Times New Roman"/>
        </w:rPr>
        <w:t>35</w:t>
      </w:r>
      <w:r>
        <w:rPr>
          <w:rFonts w:ascii="Times New Roman" w:hAnsi="Times New Roman"/>
        </w:rPr>
        <w:fldChar w:fldCharType="end"/>
      </w:r>
      <w:r>
        <w:rPr>
          <w:rFonts w:ascii="Times New Roman" w:hAnsi="Times New Roman"/>
        </w:rPr>
        <w:fldChar w:fldCharType="end"/>
      </w:r>
    </w:p>
    <w:p w14:paraId="4CC1E958">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"_Toc143874809" </w:instrText>
      </w:r>
      <w:r>
        <w:fldChar w:fldCharType="separate"/>
      </w:r>
      <w:r>
        <w:rPr>
          <w:rStyle w:val="24"/>
          <w:rFonts w:ascii="Times New Roman" w:hAnsi="Times New Roman"/>
          <w:bCs/>
        </w:rPr>
        <w:t>Figure 7 - Decomposition of ULVR.L.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_Toc143874809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14:paraId="4621B421">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"_Toc143874810" </w:instrText>
      </w:r>
      <w:r>
        <w:fldChar w:fldCharType="separate"/>
      </w:r>
      <w:r>
        <w:rPr>
          <w:rStyle w:val="24"/>
          <w:rFonts w:ascii="Times New Roman" w:hAnsi="Times New Roman"/>
          <w:bCs/>
        </w:rPr>
        <w:t>Figure 8 - ACF for GSK.</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_Toc143874810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14:paraId="160823B1">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"_Toc143874811" </w:instrText>
      </w:r>
      <w:r>
        <w:fldChar w:fldCharType="separate"/>
      </w:r>
      <w:r>
        <w:rPr>
          <w:rStyle w:val="24"/>
          <w:rFonts w:ascii="Times New Roman" w:hAnsi="Times New Roman"/>
          <w:bCs/>
        </w:rPr>
        <w:t>Figure 9 - ACF for ULVR.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_Toc143874811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14:paraId="514DFEA3">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"_Toc143874812" </w:instrText>
      </w:r>
      <w:r>
        <w:fldChar w:fldCharType="separate"/>
      </w:r>
      <w:r>
        <w:rPr>
          <w:rStyle w:val="24"/>
          <w:rFonts w:ascii="Times New Roman" w:hAnsi="Times New Roman"/>
          <w:bCs/>
        </w:rPr>
        <w:t>Figure 10 - PACF for GSK.</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_Toc143874812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14:paraId="382E9C0A">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"_Toc143874813" </w:instrText>
      </w:r>
      <w:r>
        <w:fldChar w:fldCharType="separate"/>
      </w:r>
      <w:r>
        <w:rPr>
          <w:rStyle w:val="24"/>
          <w:rFonts w:ascii="Times New Roman" w:hAnsi="Times New Roman"/>
          <w:bCs/>
        </w:rPr>
        <w:t>Figure 11 - PACF for ULVR.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_Toc143874813 \h </w:instrText>
      </w:r>
      <w:r>
        <w:rPr>
          <w:rFonts w:ascii="Times New Roman" w:hAnsi="Times New Roman"/>
        </w:rPr>
        <w:fldChar w:fldCharType="separate"/>
      </w:r>
      <w:r>
        <w:rPr>
          <w:rFonts w:ascii="Times New Roman" w:hAnsi="Times New Roman"/>
        </w:rPr>
        <w:t>39</w:t>
      </w:r>
      <w:r>
        <w:rPr>
          <w:rFonts w:ascii="Times New Roman" w:hAnsi="Times New Roman"/>
        </w:rPr>
        <w:fldChar w:fldCharType="end"/>
      </w:r>
      <w:r>
        <w:rPr>
          <w:rFonts w:ascii="Times New Roman" w:hAnsi="Times New Roman"/>
        </w:rPr>
        <w:fldChar w:fldCharType="end"/>
      </w:r>
    </w:p>
    <w:p w14:paraId="6F2509E4">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"_Toc143874814" </w:instrText>
      </w:r>
      <w:r>
        <w:fldChar w:fldCharType="separate"/>
      </w:r>
      <w:r>
        <w:rPr>
          <w:rStyle w:val="24"/>
          <w:rFonts w:ascii="Times New Roman" w:hAnsi="Times New Roman"/>
          <w:bCs/>
        </w:rPr>
        <w:t>Figure 12 - Actual vs Forecasted (ARIMA) for ULVR.L.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_Toc143874814 \h </w:instrText>
      </w:r>
      <w:r>
        <w:rPr>
          <w:rFonts w:ascii="Times New Roman" w:hAnsi="Times New Roman"/>
        </w:rPr>
        <w:fldChar w:fldCharType="separate"/>
      </w:r>
      <w:r>
        <w:rPr>
          <w:rFonts w:ascii="Times New Roman" w:hAnsi="Times New Roman"/>
        </w:rPr>
        <w:t>47</w:t>
      </w:r>
      <w:r>
        <w:rPr>
          <w:rFonts w:ascii="Times New Roman" w:hAnsi="Times New Roman"/>
        </w:rPr>
        <w:fldChar w:fldCharType="end"/>
      </w:r>
      <w:r>
        <w:rPr>
          <w:rFonts w:ascii="Times New Roman" w:hAnsi="Times New Roman"/>
        </w:rPr>
        <w:fldChar w:fldCharType="end"/>
      </w:r>
    </w:p>
    <w:p w14:paraId="7AF95CFF">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"_Toc143874815" </w:instrText>
      </w:r>
      <w:r>
        <w:fldChar w:fldCharType="separate"/>
      </w:r>
      <w:r>
        <w:rPr>
          <w:rStyle w:val="24"/>
          <w:rFonts w:ascii="Times New Roman" w:hAnsi="Times New Roman"/>
          <w:bCs/>
        </w:rPr>
        <w:t>Figure 13 - Actual vs Forecast (ARIMA) for GSK.L.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_Toc143874815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14:paraId="4B719580">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"_Toc143874816" </w:instrText>
      </w:r>
      <w:r>
        <w:fldChar w:fldCharType="separate"/>
      </w:r>
      <w:r>
        <w:rPr>
          <w:rStyle w:val="24"/>
          <w:rFonts w:ascii="Times New Roman" w:hAnsi="Times New Roman"/>
          <w:bCs/>
        </w:rPr>
        <w:t>Figure 14 - Prophet Actual vs Forecast For ULVR.L.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_Toc143874816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14:paraId="5F813ADF">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"_Toc143874817" </w:instrText>
      </w:r>
      <w:r>
        <w:fldChar w:fldCharType="separate"/>
      </w:r>
      <w:r>
        <w:rPr>
          <w:rStyle w:val="24"/>
          <w:rFonts w:ascii="Times New Roman" w:hAnsi="Times New Roman"/>
          <w:bCs/>
        </w:rPr>
        <w:t>Figure 15 - Prophet Actual vs Forecast for GSK.L.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_Toc143874817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14:paraId="7BBC6203">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"_Toc143874818" </w:instrText>
      </w:r>
      <w:r>
        <w:fldChar w:fldCharType="separate"/>
      </w:r>
      <w:r>
        <w:rPr>
          <w:rStyle w:val="24"/>
          <w:rFonts w:ascii="Times New Roman" w:hAnsi="Times New Roman"/>
          <w:bCs/>
        </w:rPr>
        <w:t>Figure 16 - RF Actual vs  Forecast on ULVR.L.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_Toc143874818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14:paraId="0509079A">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"_Toc143874819" </w:instrText>
      </w:r>
      <w:r>
        <w:fldChar w:fldCharType="separate"/>
      </w:r>
      <w:r>
        <w:rPr>
          <w:rStyle w:val="24"/>
          <w:rFonts w:ascii="Times New Roman" w:hAnsi="Times New Roman"/>
          <w:bCs/>
        </w:rPr>
        <w:t>Figure 17 - RF Actual vs Forecast on GSK.L data.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_Toc143874819 \h </w:instrText>
      </w:r>
      <w:r>
        <w:rPr>
          <w:rFonts w:ascii="Times New Roman" w:hAnsi="Times New Roman"/>
        </w:rPr>
        <w:fldChar w:fldCharType="separate"/>
      </w:r>
      <w:r>
        <w:rPr>
          <w:rFonts w:ascii="Times New Roman" w:hAnsi="Times New Roman"/>
        </w:rPr>
        <w:t>52</w:t>
      </w:r>
      <w:r>
        <w:rPr>
          <w:rFonts w:ascii="Times New Roman" w:hAnsi="Times New Roman"/>
        </w:rPr>
        <w:fldChar w:fldCharType="end"/>
      </w:r>
      <w:r>
        <w:rPr>
          <w:rFonts w:ascii="Times New Roman" w:hAnsi="Times New Roman"/>
        </w:rPr>
        <w:fldChar w:fldCharType="end"/>
      </w:r>
    </w:p>
    <w:p w14:paraId="467551D2">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"_Toc143874820" </w:instrText>
      </w:r>
      <w:r>
        <w:fldChar w:fldCharType="separate"/>
      </w:r>
      <w:r>
        <w:rPr>
          <w:rStyle w:val="24"/>
          <w:rFonts w:ascii="Times New Roman" w:hAnsi="Times New Roman"/>
          <w:bCs/>
        </w:rPr>
        <w:t>Figure 18 - XGBoost Actual vs forecast on ULVR.L.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_Toc143874820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14:paraId="1DD0CBF1">
      <w:pPr>
        <w:pStyle w:val="28"/>
        <w:tabs>
          <w:tab w:val="right" w:leader="dot" w:pos="9061"/>
        </w:tabs>
        <w:rPr>
          <w:rFonts w:ascii="Times New Roman" w:hAnsi="Times New Roman" w:eastAsiaTheme="minorEastAsia"/>
          <w:kern w:val="2"/>
          <w:sz w:val="22"/>
          <w:szCs w:val="22"/>
          <w:lang w:eastAsia="en-GB"/>
          <w14:ligatures w14:val="standardContextual"/>
        </w:rPr>
      </w:pPr>
      <w:r>
        <w:fldChar w:fldCharType="begin"/>
      </w:r>
      <w:r>
        <w:instrText xml:space="preserve"> HYPERLINK \l "_Toc143874821" </w:instrText>
      </w:r>
      <w:r>
        <w:fldChar w:fldCharType="separate"/>
      </w:r>
      <w:r>
        <w:rPr>
          <w:rStyle w:val="24"/>
          <w:rFonts w:ascii="Times New Roman" w:hAnsi="Times New Roman"/>
          <w:bCs/>
        </w:rPr>
        <w:t>Figure 19 - XGBoost Actual vs forecast of GSK.L data.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_Toc143874821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14:paraId="0F6111FD">
      <w:pPr>
        <w:rPr>
          <w:rFonts w:ascii="Times New Roman" w:hAnsi="Times New Roman"/>
          <w:szCs w:val="24"/>
        </w:rPr>
      </w:pPr>
      <w:r>
        <w:rPr>
          <w:rFonts w:ascii="Times New Roman" w:hAnsi="Times New Roman"/>
          <w:szCs w:val="24"/>
        </w:rPr>
        <w:fldChar w:fldCharType="end"/>
      </w:r>
    </w:p>
    <w:p w14:paraId="53FC7521">
      <w:pPr>
        <w:rPr>
          <w:rFonts w:ascii="Times New Roman" w:hAnsi="Times New Roman"/>
          <w:szCs w:val="24"/>
        </w:rPr>
      </w:pPr>
    </w:p>
    <w:p w14:paraId="5B748929">
      <w:pPr>
        <w:rPr>
          <w:rFonts w:ascii="Times New Roman" w:hAnsi="Times New Roman"/>
          <w:szCs w:val="24"/>
        </w:rPr>
      </w:pPr>
    </w:p>
    <w:p w14:paraId="1D813593">
      <w:pPr>
        <w:rPr>
          <w:rFonts w:ascii="Times New Roman" w:hAnsi="Times New Roman"/>
          <w:szCs w:val="24"/>
        </w:rPr>
      </w:pPr>
    </w:p>
    <w:p w14:paraId="70319C85">
      <w:pPr>
        <w:rPr>
          <w:rFonts w:ascii="Times New Roman" w:hAnsi="Times New Roman"/>
          <w:szCs w:val="24"/>
        </w:rPr>
      </w:pPr>
    </w:p>
    <w:p w14:paraId="7D59788C">
      <w:pPr>
        <w:rPr>
          <w:rFonts w:ascii="Times New Roman" w:hAnsi="Times New Roman"/>
          <w:szCs w:val="24"/>
        </w:rPr>
      </w:pPr>
    </w:p>
    <w:p w14:paraId="3D78DAF2">
      <w:pPr>
        <w:rPr>
          <w:rFonts w:ascii="Times New Roman" w:hAnsi="Times New Roman"/>
          <w:szCs w:val="24"/>
        </w:rPr>
      </w:pPr>
    </w:p>
    <w:p w14:paraId="009A6270">
      <w:pPr>
        <w:rPr>
          <w:rFonts w:ascii="Times New Roman" w:hAnsi="Times New Roman"/>
          <w:szCs w:val="24"/>
        </w:rPr>
      </w:pPr>
    </w:p>
    <w:p w14:paraId="642738EF">
      <w:pPr>
        <w:rPr>
          <w:rFonts w:ascii="Times New Roman" w:hAnsi="Times New Roman"/>
          <w:szCs w:val="24"/>
        </w:rPr>
      </w:pPr>
    </w:p>
    <w:p w14:paraId="40FCC365">
      <w:pPr>
        <w:rPr>
          <w:rFonts w:ascii="Times New Roman" w:hAnsi="Times New Roman"/>
          <w:szCs w:val="24"/>
        </w:rPr>
      </w:pPr>
    </w:p>
    <w:p w14:paraId="15669798">
      <w:pPr>
        <w:rPr>
          <w:rFonts w:ascii="Times New Roman" w:hAnsi="Times New Roman"/>
          <w:szCs w:val="24"/>
        </w:rPr>
      </w:pPr>
    </w:p>
    <w:p w14:paraId="5B1342EC">
      <w:pPr>
        <w:rPr>
          <w:rFonts w:ascii="Times New Roman" w:hAnsi="Times New Roman"/>
          <w:szCs w:val="24"/>
        </w:rPr>
      </w:pPr>
    </w:p>
    <w:p w14:paraId="5543373B">
      <w:pPr>
        <w:rPr>
          <w:rFonts w:ascii="Times New Roman" w:hAnsi="Times New Roman"/>
          <w:szCs w:val="24"/>
        </w:rPr>
      </w:pPr>
    </w:p>
    <w:p w14:paraId="7A700370">
      <w:pPr>
        <w:pStyle w:val="3"/>
        <w:rPr>
          <w:rFonts w:ascii="Times New Roman" w:hAnsi="Times New Roman"/>
          <w:szCs w:val="28"/>
        </w:rPr>
      </w:pPr>
      <w:bookmarkStart w:id="29" w:name="_Toc143973451"/>
      <w:r>
        <w:rPr>
          <w:rFonts w:ascii="Times New Roman" w:hAnsi="Times New Roman"/>
          <w:szCs w:val="28"/>
        </w:rPr>
        <w:t>Glossary of Abbreviations</w:t>
      </w:r>
      <w:bookmarkEnd w:id="29"/>
    </w:p>
    <w:tbl>
      <w:tblPr>
        <w:tblStyle w:val="27"/>
        <w:tblpPr w:leftFromText="180" w:rightFromText="180" w:vertAnchor="text" w:horzAnchor="margin" w:tblpY="142"/>
        <w:tblW w:w="9322"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Layout w:type="fixed"/>
        <w:tblCellMar>
          <w:top w:w="0" w:type="dxa"/>
          <w:left w:w="108" w:type="dxa"/>
          <w:bottom w:w="0" w:type="dxa"/>
          <w:right w:w="108" w:type="dxa"/>
        </w:tblCellMar>
      </w:tblPr>
      <w:tblGrid>
        <w:gridCol w:w="2660"/>
        <w:gridCol w:w="6662"/>
      </w:tblGrid>
      <w:tr w14:paraId="6199AD0A">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454" w:hRule="atLeast"/>
        </w:trPr>
        <w:tc>
          <w:tcPr>
            <w:tcW w:w="2660" w:type="dxa"/>
            <w:shd w:val="clear" w:color="auto" w:fill="DDD9C4" w:themeFill="background2" w:themeFillShade="E6"/>
            <w:vAlign w:val="center"/>
          </w:tcPr>
          <w:p w14:paraId="3640C6F1">
            <w:pPr>
              <w:pStyle w:val="6"/>
              <w:jc w:val="center"/>
              <w:rPr>
                <w:rFonts w:ascii="Times New Roman" w:hAnsi="Times New Roman"/>
                <w:b/>
                <w:sz w:val="24"/>
                <w:szCs w:val="24"/>
              </w:rPr>
            </w:pPr>
            <w:r>
              <w:rPr>
                <w:rFonts w:ascii="Times New Roman" w:hAnsi="Times New Roman"/>
                <w:b/>
                <w:sz w:val="24"/>
                <w:szCs w:val="24"/>
              </w:rPr>
              <w:t>Abbreviation</w:t>
            </w:r>
          </w:p>
        </w:tc>
        <w:tc>
          <w:tcPr>
            <w:tcW w:w="6662" w:type="dxa"/>
            <w:shd w:val="clear" w:color="auto" w:fill="DDD9C4" w:themeFill="background2" w:themeFillShade="E6"/>
            <w:vAlign w:val="center"/>
          </w:tcPr>
          <w:p w14:paraId="6E1CCAB6">
            <w:pPr>
              <w:pStyle w:val="6"/>
              <w:jc w:val="center"/>
              <w:rPr>
                <w:rFonts w:ascii="Times New Roman" w:hAnsi="Times New Roman"/>
                <w:b/>
                <w:sz w:val="24"/>
                <w:szCs w:val="24"/>
              </w:rPr>
            </w:pPr>
            <w:r>
              <w:rPr>
                <w:rFonts w:ascii="Times New Roman" w:hAnsi="Times New Roman"/>
                <w:b/>
                <w:sz w:val="24"/>
                <w:szCs w:val="24"/>
              </w:rPr>
              <w:t>Full Title</w:t>
            </w:r>
          </w:p>
        </w:tc>
      </w:tr>
      <w:tr w14:paraId="099825C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5F903B76">
            <w:pPr>
              <w:pStyle w:val="6"/>
              <w:jc w:val="center"/>
              <w:rPr>
                <w:rFonts w:ascii="Times New Roman" w:hAnsi="Times New Roman"/>
                <w:sz w:val="24"/>
                <w:szCs w:val="24"/>
              </w:rPr>
            </w:pPr>
            <w:r>
              <w:rPr>
                <w:rFonts w:ascii="Times New Roman" w:hAnsi="Times New Roman"/>
                <w:sz w:val="24"/>
                <w:szCs w:val="24"/>
              </w:rPr>
              <w:t>FS</w:t>
            </w:r>
          </w:p>
        </w:tc>
        <w:tc>
          <w:tcPr>
            <w:tcW w:w="6662" w:type="dxa"/>
            <w:shd w:val="clear" w:color="auto" w:fill="DDD9C4" w:themeFill="background2" w:themeFillShade="E6"/>
            <w:vAlign w:val="bottom"/>
          </w:tcPr>
          <w:p w14:paraId="3B460E1C">
            <w:pPr>
              <w:pStyle w:val="6"/>
              <w:jc w:val="center"/>
              <w:rPr>
                <w:rFonts w:ascii="Times New Roman" w:hAnsi="Times New Roman"/>
                <w:sz w:val="24"/>
                <w:szCs w:val="24"/>
              </w:rPr>
            </w:pPr>
            <w:r>
              <w:rPr>
                <w:rFonts w:ascii="Times New Roman" w:hAnsi="Times New Roman"/>
                <w:sz w:val="24"/>
                <w:szCs w:val="24"/>
              </w:rPr>
              <w:t xml:space="preserve">Finacial Stock </w:t>
            </w:r>
          </w:p>
        </w:tc>
      </w:tr>
      <w:tr w14:paraId="3218E7CC">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2CED584C">
            <w:pPr>
              <w:pStyle w:val="6"/>
              <w:jc w:val="center"/>
              <w:rPr>
                <w:rFonts w:ascii="Times New Roman" w:hAnsi="Times New Roman"/>
                <w:sz w:val="24"/>
                <w:szCs w:val="24"/>
              </w:rPr>
            </w:pPr>
            <w:r>
              <w:rPr>
                <w:rFonts w:ascii="Times New Roman" w:hAnsi="Times New Roman"/>
                <w:sz w:val="24"/>
                <w:szCs w:val="24"/>
              </w:rPr>
              <w:t>ML</w:t>
            </w:r>
          </w:p>
        </w:tc>
        <w:tc>
          <w:tcPr>
            <w:tcW w:w="6662" w:type="dxa"/>
            <w:shd w:val="clear" w:color="auto" w:fill="DDD9C4" w:themeFill="background2" w:themeFillShade="E6"/>
            <w:vAlign w:val="bottom"/>
          </w:tcPr>
          <w:p w14:paraId="286126C4">
            <w:pPr>
              <w:pStyle w:val="6"/>
              <w:jc w:val="center"/>
              <w:rPr>
                <w:rFonts w:ascii="Times New Roman" w:hAnsi="Times New Roman"/>
                <w:sz w:val="24"/>
                <w:szCs w:val="24"/>
              </w:rPr>
            </w:pPr>
            <w:r>
              <w:rPr>
                <w:rFonts w:ascii="Times New Roman" w:hAnsi="Times New Roman"/>
                <w:sz w:val="24"/>
                <w:szCs w:val="24"/>
              </w:rPr>
              <w:t>Machine Learning</w:t>
            </w:r>
          </w:p>
        </w:tc>
      </w:tr>
      <w:tr w14:paraId="50ED524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0081589A">
            <w:pPr>
              <w:pStyle w:val="6"/>
              <w:jc w:val="center"/>
              <w:rPr>
                <w:rFonts w:ascii="Times New Roman" w:hAnsi="Times New Roman"/>
                <w:sz w:val="24"/>
                <w:szCs w:val="24"/>
              </w:rPr>
            </w:pPr>
            <w:r>
              <w:rPr>
                <w:rFonts w:ascii="Times New Roman" w:hAnsi="Times New Roman"/>
                <w:sz w:val="24"/>
                <w:szCs w:val="24"/>
              </w:rPr>
              <w:t>XGBoost</w:t>
            </w:r>
          </w:p>
        </w:tc>
        <w:tc>
          <w:tcPr>
            <w:tcW w:w="6662" w:type="dxa"/>
            <w:shd w:val="clear" w:color="auto" w:fill="DDD9C4" w:themeFill="background2" w:themeFillShade="E6"/>
            <w:vAlign w:val="bottom"/>
          </w:tcPr>
          <w:p w14:paraId="7D30B71A">
            <w:pPr>
              <w:pStyle w:val="6"/>
              <w:jc w:val="center"/>
              <w:rPr>
                <w:rFonts w:ascii="Times New Roman" w:hAnsi="Times New Roman"/>
                <w:sz w:val="24"/>
                <w:szCs w:val="24"/>
              </w:rPr>
            </w:pPr>
            <w:r>
              <w:rPr>
                <w:rFonts w:ascii="Times New Roman" w:hAnsi="Times New Roman"/>
                <w:sz w:val="24"/>
                <w:szCs w:val="24"/>
              </w:rPr>
              <w:t>Extreme Gradient Boosting</w:t>
            </w:r>
          </w:p>
        </w:tc>
      </w:tr>
      <w:tr w14:paraId="1A89C4F7">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B79B66C">
            <w:pPr>
              <w:pStyle w:val="6"/>
              <w:jc w:val="center"/>
              <w:rPr>
                <w:rFonts w:ascii="Times New Roman" w:hAnsi="Times New Roman"/>
                <w:sz w:val="24"/>
                <w:szCs w:val="24"/>
              </w:rPr>
            </w:pPr>
            <w:r>
              <w:rPr>
                <w:rFonts w:ascii="Times New Roman" w:hAnsi="Times New Roman"/>
                <w:sz w:val="24"/>
                <w:szCs w:val="24"/>
              </w:rPr>
              <w:t>IPO</w:t>
            </w:r>
          </w:p>
        </w:tc>
        <w:tc>
          <w:tcPr>
            <w:tcW w:w="6662" w:type="dxa"/>
            <w:shd w:val="clear" w:color="auto" w:fill="DDD9C4" w:themeFill="background2" w:themeFillShade="E6"/>
            <w:vAlign w:val="bottom"/>
          </w:tcPr>
          <w:p w14:paraId="47581E28">
            <w:pPr>
              <w:pStyle w:val="6"/>
              <w:jc w:val="center"/>
              <w:rPr>
                <w:rFonts w:ascii="Times New Roman" w:hAnsi="Times New Roman"/>
                <w:sz w:val="24"/>
                <w:szCs w:val="24"/>
              </w:rPr>
            </w:pPr>
            <w:r>
              <w:rPr>
                <w:rFonts w:ascii="Times New Roman" w:hAnsi="Times New Roman"/>
                <w:sz w:val="24"/>
                <w:szCs w:val="24"/>
              </w:rPr>
              <w:t xml:space="preserve">Initial Public Offering </w:t>
            </w:r>
          </w:p>
        </w:tc>
      </w:tr>
      <w:tr w14:paraId="7620BD4C">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25608CE">
            <w:pPr>
              <w:pStyle w:val="6"/>
              <w:jc w:val="center"/>
              <w:rPr>
                <w:rFonts w:ascii="Times New Roman" w:hAnsi="Times New Roman"/>
                <w:sz w:val="24"/>
                <w:szCs w:val="24"/>
              </w:rPr>
            </w:pPr>
            <w:r>
              <w:rPr>
                <w:rFonts w:ascii="Times New Roman" w:hAnsi="Times New Roman"/>
                <w:sz w:val="24"/>
                <w:szCs w:val="24"/>
              </w:rPr>
              <w:t>NYSE</w:t>
            </w:r>
          </w:p>
        </w:tc>
        <w:tc>
          <w:tcPr>
            <w:tcW w:w="6662" w:type="dxa"/>
            <w:shd w:val="clear" w:color="auto" w:fill="DDD9C4" w:themeFill="background2" w:themeFillShade="E6"/>
            <w:vAlign w:val="bottom"/>
          </w:tcPr>
          <w:p w14:paraId="299C8ED8">
            <w:pPr>
              <w:pStyle w:val="6"/>
              <w:jc w:val="center"/>
              <w:rPr>
                <w:rFonts w:ascii="Times New Roman" w:hAnsi="Times New Roman"/>
                <w:sz w:val="24"/>
                <w:szCs w:val="24"/>
              </w:rPr>
            </w:pPr>
            <w:r>
              <w:rPr>
                <w:rFonts w:ascii="Times New Roman" w:hAnsi="Times New Roman"/>
                <w:sz w:val="24"/>
                <w:szCs w:val="24"/>
              </w:rPr>
              <w:t>New York Stock Exchange</w:t>
            </w:r>
          </w:p>
        </w:tc>
      </w:tr>
      <w:tr w14:paraId="1873BCFD">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610AFBBA">
            <w:pPr>
              <w:pStyle w:val="6"/>
              <w:jc w:val="center"/>
              <w:rPr>
                <w:rFonts w:ascii="Times New Roman" w:hAnsi="Times New Roman"/>
                <w:sz w:val="24"/>
                <w:szCs w:val="24"/>
              </w:rPr>
            </w:pPr>
            <w:r>
              <w:rPr>
                <w:rFonts w:ascii="Times New Roman" w:hAnsi="Times New Roman"/>
                <w:sz w:val="24"/>
                <w:szCs w:val="24"/>
              </w:rPr>
              <w:t>NSE</w:t>
            </w:r>
          </w:p>
        </w:tc>
        <w:tc>
          <w:tcPr>
            <w:tcW w:w="6662" w:type="dxa"/>
            <w:shd w:val="clear" w:color="auto" w:fill="DDD9C4" w:themeFill="background2" w:themeFillShade="E6"/>
            <w:vAlign w:val="bottom"/>
          </w:tcPr>
          <w:p w14:paraId="7D67F6CB">
            <w:pPr>
              <w:pStyle w:val="6"/>
              <w:jc w:val="center"/>
              <w:rPr>
                <w:rFonts w:ascii="Times New Roman" w:hAnsi="Times New Roman"/>
                <w:sz w:val="24"/>
                <w:szCs w:val="24"/>
              </w:rPr>
            </w:pPr>
            <w:r>
              <w:rPr>
                <w:rFonts w:ascii="Times New Roman" w:hAnsi="Times New Roman"/>
                <w:sz w:val="24"/>
                <w:szCs w:val="24"/>
              </w:rPr>
              <w:t>Nigerian Stock Exchange</w:t>
            </w:r>
          </w:p>
        </w:tc>
      </w:tr>
      <w:tr w14:paraId="3F79A60D">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2B25F779">
            <w:pPr>
              <w:pStyle w:val="6"/>
              <w:jc w:val="center"/>
              <w:rPr>
                <w:rFonts w:ascii="Times New Roman" w:hAnsi="Times New Roman"/>
                <w:sz w:val="24"/>
                <w:szCs w:val="24"/>
              </w:rPr>
            </w:pPr>
            <w:r>
              <w:rPr>
                <w:rFonts w:ascii="Times New Roman" w:hAnsi="Times New Roman"/>
                <w:sz w:val="24"/>
                <w:szCs w:val="24"/>
              </w:rPr>
              <w:t>ARIMA</w:t>
            </w:r>
          </w:p>
        </w:tc>
        <w:tc>
          <w:tcPr>
            <w:tcW w:w="6662" w:type="dxa"/>
            <w:shd w:val="clear" w:color="auto" w:fill="DDD9C4" w:themeFill="background2" w:themeFillShade="E6"/>
            <w:vAlign w:val="bottom"/>
          </w:tcPr>
          <w:p w14:paraId="6A93B452">
            <w:pPr>
              <w:pStyle w:val="6"/>
              <w:jc w:val="center"/>
              <w:rPr>
                <w:rFonts w:ascii="Times New Roman" w:hAnsi="Times New Roman"/>
                <w:sz w:val="24"/>
                <w:szCs w:val="24"/>
              </w:rPr>
            </w:pPr>
            <w:r>
              <w:rPr>
                <w:rFonts w:ascii="Times New Roman" w:hAnsi="Times New Roman"/>
                <w:sz w:val="24"/>
                <w:szCs w:val="24"/>
              </w:rPr>
              <w:t>Autoregressive Integrated Moving Average</w:t>
            </w:r>
          </w:p>
        </w:tc>
      </w:tr>
      <w:tr w14:paraId="163CDC12">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8E408A8">
            <w:pPr>
              <w:pStyle w:val="6"/>
              <w:jc w:val="center"/>
              <w:rPr>
                <w:rFonts w:ascii="Times New Roman" w:hAnsi="Times New Roman"/>
                <w:sz w:val="24"/>
                <w:szCs w:val="24"/>
              </w:rPr>
            </w:pPr>
            <w:r>
              <w:rPr>
                <w:rFonts w:ascii="Times New Roman" w:hAnsi="Times New Roman"/>
                <w:sz w:val="24"/>
                <w:szCs w:val="24"/>
              </w:rPr>
              <w:t>MA</w:t>
            </w:r>
          </w:p>
        </w:tc>
        <w:tc>
          <w:tcPr>
            <w:tcW w:w="6662" w:type="dxa"/>
            <w:shd w:val="clear" w:color="auto" w:fill="DDD9C4" w:themeFill="background2" w:themeFillShade="E6"/>
            <w:vAlign w:val="bottom"/>
          </w:tcPr>
          <w:p w14:paraId="1F2CD6E5">
            <w:pPr>
              <w:pStyle w:val="6"/>
              <w:jc w:val="center"/>
              <w:rPr>
                <w:rFonts w:ascii="Times New Roman" w:hAnsi="Times New Roman"/>
                <w:sz w:val="24"/>
                <w:szCs w:val="24"/>
              </w:rPr>
            </w:pPr>
            <w:r>
              <w:rPr>
                <w:rFonts w:ascii="Times New Roman" w:hAnsi="Times New Roman"/>
                <w:sz w:val="24"/>
                <w:szCs w:val="24"/>
              </w:rPr>
              <w:t>Moving Average</w:t>
            </w:r>
          </w:p>
        </w:tc>
      </w:tr>
      <w:tr w14:paraId="1271D5AE">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7D35FF4">
            <w:pPr>
              <w:pStyle w:val="6"/>
              <w:jc w:val="center"/>
              <w:rPr>
                <w:rFonts w:ascii="Times New Roman" w:hAnsi="Times New Roman"/>
                <w:sz w:val="24"/>
                <w:szCs w:val="24"/>
              </w:rPr>
            </w:pPr>
            <w:r>
              <w:rPr>
                <w:rFonts w:ascii="Times New Roman" w:hAnsi="Times New Roman"/>
                <w:sz w:val="24"/>
                <w:szCs w:val="24"/>
              </w:rPr>
              <w:t>AR</w:t>
            </w:r>
          </w:p>
        </w:tc>
        <w:tc>
          <w:tcPr>
            <w:tcW w:w="6662" w:type="dxa"/>
            <w:shd w:val="clear" w:color="auto" w:fill="DDD9C4" w:themeFill="background2" w:themeFillShade="E6"/>
            <w:vAlign w:val="bottom"/>
          </w:tcPr>
          <w:p w14:paraId="4314DD12">
            <w:pPr>
              <w:pStyle w:val="6"/>
              <w:jc w:val="center"/>
              <w:rPr>
                <w:rFonts w:ascii="Times New Roman" w:hAnsi="Times New Roman"/>
                <w:sz w:val="24"/>
                <w:szCs w:val="24"/>
              </w:rPr>
            </w:pPr>
            <w:r>
              <w:rPr>
                <w:rFonts w:ascii="Times New Roman" w:hAnsi="Times New Roman"/>
                <w:sz w:val="24"/>
                <w:szCs w:val="24"/>
              </w:rPr>
              <w:t xml:space="preserve">Autoregressive </w:t>
            </w:r>
          </w:p>
        </w:tc>
      </w:tr>
      <w:tr w14:paraId="193E6F4F">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41F3B65">
            <w:pPr>
              <w:pStyle w:val="6"/>
              <w:jc w:val="center"/>
              <w:rPr>
                <w:rFonts w:ascii="Times New Roman" w:hAnsi="Times New Roman"/>
                <w:sz w:val="24"/>
                <w:szCs w:val="24"/>
              </w:rPr>
            </w:pPr>
            <w:r>
              <w:rPr>
                <w:rFonts w:ascii="Times New Roman" w:hAnsi="Times New Roman"/>
                <w:sz w:val="24"/>
                <w:szCs w:val="24"/>
              </w:rPr>
              <w:t>KSE</w:t>
            </w:r>
          </w:p>
        </w:tc>
        <w:tc>
          <w:tcPr>
            <w:tcW w:w="6662" w:type="dxa"/>
            <w:shd w:val="clear" w:color="auto" w:fill="DDD9C4" w:themeFill="background2" w:themeFillShade="E6"/>
            <w:vAlign w:val="bottom"/>
          </w:tcPr>
          <w:p w14:paraId="2D365A99">
            <w:pPr>
              <w:pStyle w:val="6"/>
              <w:jc w:val="center"/>
              <w:rPr>
                <w:rFonts w:ascii="Times New Roman" w:hAnsi="Times New Roman"/>
                <w:sz w:val="24"/>
                <w:szCs w:val="24"/>
              </w:rPr>
            </w:pPr>
            <w:r>
              <w:rPr>
                <w:rFonts w:ascii="Times New Roman" w:hAnsi="Times New Roman"/>
                <w:sz w:val="24"/>
                <w:szCs w:val="24"/>
              </w:rPr>
              <w:t>Karachi Stock Exchange</w:t>
            </w:r>
          </w:p>
        </w:tc>
      </w:tr>
      <w:tr w14:paraId="0A07AF57">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0B40E75E">
            <w:pPr>
              <w:pStyle w:val="6"/>
              <w:jc w:val="center"/>
              <w:rPr>
                <w:rFonts w:ascii="Times New Roman" w:hAnsi="Times New Roman"/>
                <w:sz w:val="24"/>
                <w:szCs w:val="24"/>
              </w:rPr>
            </w:pPr>
            <w:r>
              <w:rPr>
                <w:rFonts w:ascii="Times New Roman" w:hAnsi="Times New Roman"/>
                <w:sz w:val="24"/>
                <w:szCs w:val="24"/>
              </w:rPr>
              <w:t xml:space="preserve">FEX </w:t>
            </w:r>
          </w:p>
        </w:tc>
        <w:tc>
          <w:tcPr>
            <w:tcW w:w="6662" w:type="dxa"/>
            <w:shd w:val="clear" w:color="auto" w:fill="DDD9C4" w:themeFill="background2" w:themeFillShade="E6"/>
            <w:vAlign w:val="bottom"/>
          </w:tcPr>
          <w:p w14:paraId="53F8C76E">
            <w:pPr>
              <w:pStyle w:val="6"/>
              <w:jc w:val="center"/>
              <w:rPr>
                <w:rFonts w:ascii="Times New Roman" w:hAnsi="Times New Roman"/>
                <w:sz w:val="24"/>
                <w:szCs w:val="24"/>
              </w:rPr>
            </w:pPr>
            <w:r>
              <w:rPr>
                <w:rFonts w:ascii="Times New Roman" w:hAnsi="Times New Roman"/>
                <w:sz w:val="24"/>
                <w:szCs w:val="24"/>
              </w:rPr>
              <w:t xml:space="preserve"> Foreign Exchange </w:t>
            </w:r>
          </w:p>
        </w:tc>
      </w:tr>
      <w:tr w14:paraId="22BF4EF1">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63DE510E">
            <w:pPr>
              <w:pStyle w:val="6"/>
              <w:jc w:val="center"/>
              <w:rPr>
                <w:rFonts w:ascii="Times New Roman" w:hAnsi="Times New Roman"/>
                <w:sz w:val="24"/>
                <w:szCs w:val="24"/>
              </w:rPr>
            </w:pPr>
            <w:r>
              <w:rPr>
                <w:rFonts w:ascii="Times New Roman" w:hAnsi="Times New Roman"/>
                <w:sz w:val="24"/>
                <w:szCs w:val="24"/>
              </w:rPr>
              <w:t>RF</w:t>
            </w:r>
          </w:p>
        </w:tc>
        <w:tc>
          <w:tcPr>
            <w:tcW w:w="6662" w:type="dxa"/>
            <w:shd w:val="clear" w:color="auto" w:fill="DDD9C4" w:themeFill="background2" w:themeFillShade="E6"/>
            <w:vAlign w:val="bottom"/>
          </w:tcPr>
          <w:p w14:paraId="62D8659E">
            <w:pPr>
              <w:pStyle w:val="6"/>
              <w:jc w:val="center"/>
              <w:rPr>
                <w:rFonts w:ascii="Times New Roman" w:hAnsi="Times New Roman"/>
                <w:sz w:val="24"/>
                <w:szCs w:val="24"/>
              </w:rPr>
            </w:pPr>
            <w:r>
              <w:rPr>
                <w:rFonts w:ascii="Times New Roman" w:hAnsi="Times New Roman"/>
                <w:sz w:val="24"/>
                <w:szCs w:val="24"/>
              </w:rPr>
              <w:t>Random Forest</w:t>
            </w:r>
          </w:p>
        </w:tc>
      </w:tr>
      <w:tr w14:paraId="0572EA3C">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204446A6">
            <w:pPr>
              <w:pStyle w:val="6"/>
              <w:jc w:val="center"/>
              <w:rPr>
                <w:rFonts w:ascii="Times New Roman" w:hAnsi="Times New Roman"/>
                <w:sz w:val="24"/>
                <w:szCs w:val="24"/>
              </w:rPr>
            </w:pPr>
            <w:r>
              <w:rPr>
                <w:rFonts w:ascii="Times New Roman" w:hAnsi="Times New Roman"/>
                <w:sz w:val="24"/>
                <w:szCs w:val="24"/>
              </w:rPr>
              <w:t>MSE</w:t>
            </w:r>
          </w:p>
        </w:tc>
        <w:tc>
          <w:tcPr>
            <w:tcW w:w="6662" w:type="dxa"/>
            <w:shd w:val="clear" w:color="auto" w:fill="DDD9C4" w:themeFill="background2" w:themeFillShade="E6"/>
            <w:vAlign w:val="bottom"/>
          </w:tcPr>
          <w:p w14:paraId="765712A3">
            <w:pPr>
              <w:pStyle w:val="6"/>
              <w:jc w:val="center"/>
              <w:rPr>
                <w:rFonts w:ascii="Times New Roman" w:hAnsi="Times New Roman"/>
                <w:sz w:val="24"/>
                <w:szCs w:val="24"/>
              </w:rPr>
            </w:pPr>
            <w:r>
              <w:rPr>
                <w:rFonts w:ascii="Times New Roman" w:hAnsi="Times New Roman"/>
                <w:sz w:val="24"/>
                <w:szCs w:val="24"/>
              </w:rPr>
              <w:t>Mean Squared Error</w:t>
            </w:r>
          </w:p>
        </w:tc>
      </w:tr>
      <w:tr w14:paraId="5DB7EEE4">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2490AC62">
            <w:pPr>
              <w:pStyle w:val="6"/>
              <w:jc w:val="center"/>
              <w:rPr>
                <w:rFonts w:ascii="Times New Roman" w:hAnsi="Times New Roman"/>
                <w:sz w:val="24"/>
                <w:szCs w:val="24"/>
              </w:rPr>
            </w:pPr>
            <w:r>
              <w:rPr>
                <w:rFonts w:ascii="Times New Roman" w:hAnsi="Times New Roman"/>
                <w:sz w:val="24"/>
                <w:szCs w:val="24"/>
              </w:rPr>
              <w:t>SVM</w:t>
            </w:r>
          </w:p>
        </w:tc>
        <w:tc>
          <w:tcPr>
            <w:tcW w:w="6662" w:type="dxa"/>
            <w:shd w:val="clear" w:color="auto" w:fill="DDD9C4" w:themeFill="background2" w:themeFillShade="E6"/>
            <w:vAlign w:val="bottom"/>
          </w:tcPr>
          <w:p w14:paraId="5D31E200">
            <w:pPr>
              <w:pStyle w:val="6"/>
              <w:jc w:val="center"/>
              <w:rPr>
                <w:rFonts w:ascii="Times New Roman" w:hAnsi="Times New Roman"/>
                <w:sz w:val="24"/>
                <w:szCs w:val="24"/>
              </w:rPr>
            </w:pPr>
            <w:r>
              <w:rPr>
                <w:rFonts w:ascii="Times New Roman" w:hAnsi="Times New Roman"/>
                <w:sz w:val="24"/>
                <w:szCs w:val="24"/>
              </w:rPr>
              <w:t xml:space="preserve">support vector machines </w:t>
            </w:r>
          </w:p>
        </w:tc>
      </w:tr>
      <w:tr w14:paraId="15CD497F">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7454994F">
            <w:pPr>
              <w:pStyle w:val="6"/>
              <w:jc w:val="center"/>
              <w:rPr>
                <w:rFonts w:ascii="Times New Roman" w:hAnsi="Times New Roman"/>
                <w:sz w:val="24"/>
                <w:szCs w:val="24"/>
              </w:rPr>
            </w:pPr>
            <w:r>
              <w:rPr>
                <w:rFonts w:ascii="Times New Roman" w:hAnsi="Times New Roman"/>
                <w:sz w:val="24"/>
                <w:szCs w:val="24"/>
              </w:rPr>
              <w:t>RMSE</w:t>
            </w:r>
          </w:p>
        </w:tc>
        <w:tc>
          <w:tcPr>
            <w:tcW w:w="6662" w:type="dxa"/>
            <w:shd w:val="clear" w:color="auto" w:fill="DDD9C4" w:themeFill="background2" w:themeFillShade="E6"/>
            <w:vAlign w:val="bottom"/>
          </w:tcPr>
          <w:p w14:paraId="6C8A6EE5">
            <w:pPr>
              <w:pStyle w:val="6"/>
              <w:jc w:val="center"/>
              <w:rPr>
                <w:rFonts w:ascii="Times New Roman" w:hAnsi="Times New Roman"/>
                <w:sz w:val="24"/>
                <w:szCs w:val="24"/>
              </w:rPr>
            </w:pPr>
            <w:r>
              <w:rPr>
                <w:rFonts w:ascii="Times New Roman" w:hAnsi="Times New Roman"/>
                <w:sz w:val="24"/>
                <w:szCs w:val="24"/>
              </w:rPr>
              <w:t>Root Mean Squared Error</w:t>
            </w:r>
          </w:p>
        </w:tc>
      </w:tr>
      <w:tr w14:paraId="01D4B84B">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7F893BD0">
            <w:pPr>
              <w:pStyle w:val="6"/>
              <w:jc w:val="center"/>
              <w:rPr>
                <w:rFonts w:ascii="Times New Roman" w:hAnsi="Times New Roman"/>
                <w:sz w:val="24"/>
                <w:szCs w:val="24"/>
              </w:rPr>
            </w:pPr>
            <w:r>
              <w:rPr>
                <w:rFonts w:ascii="Times New Roman" w:hAnsi="Times New Roman"/>
                <w:sz w:val="24"/>
                <w:szCs w:val="24"/>
              </w:rPr>
              <w:t>KNN</w:t>
            </w:r>
          </w:p>
        </w:tc>
        <w:tc>
          <w:tcPr>
            <w:tcW w:w="6662" w:type="dxa"/>
            <w:shd w:val="clear" w:color="auto" w:fill="DDD9C4" w:themeFill="background2" w:themeFillShade="E6"/>
            <w:vAlign w:val="bottom"/>
          </w:tcPr>
          <w:p w14:paraId="4EC8A0FC">
            <w:pPr>
              <w:pStyle w:val="6"/>
              <w:jc w:val="center"/>
              <w:rPr>
                <w:rFonts w:ascii="Times New Roman" w:hAnsi="Times New Roman"/>
                <w:sz w:val="24"/>
                <w:szCs w:val="24"/>
              </w:rPr>
            </w:pPr>
            <w:r>
              <w:rPr>
                <w:rFonts w:ascii="Times New Roman" w:hAnsi="Times New Roman"/>
                <w:sz w:val="24"/>
                <w:szCs w:val="24"/>
              </w:rPr>
              <w:t xml:space="preserve">k-nearest neighbors </w:t>
            </w:r>
          </w:p>
        </w:tc>
      </w:tr>
      <w:tr w14:paraId="6F9E0FBF">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58AED96E">
            <w:pPr>
              <w:pStyle w:val="6"/>
              <w:jc w:val="center"/>
              <w:rPr>
                <w:rFonts w:ascii="Times New Roman" w:hAnsi="Times New Roman"/>
                <w:sz w:val="24"/>
                <w:szCs w:val="24"/>
              </w:rPr>
            </w:pPr>
            <w:r>
              <w:rPr>
                <w:rFonts w:ascii="Times New Roman" w:hAnsi="Times New Roman"/>
                <w:sz w:val="24"/>
                <w:szCs w:val="24"/>
              </w:rPr>
              <w:t>ANN</w:t>
            </w:r>
          </w:p>
        </w:tc>
        <w:tc>
          <w:tcPr>
            <w:tcW w:w="6662" w:type="dxa"/>
            <w:shd w:val="clear" w:color="auto" w:fill="DDD9C4" w:themeFill="background2" w:themeFillShade="E6"/>
            <w:vAlign w:val="bottom"/>
          </w:tcPr>
          <w:p w14:paraId="46D8360B">
            <w:pPr>
              <w:pStyle w:val="6"/>
              <w:jc w:val="center"/>
              <w:rPr>
                <w:rFonts w:ascii="Times New Roman" w:hAnsi="Times New Roman"/>
                <w:sz w:val="24"/>
                <w:szCs w:val="24"/>
              </w:rPr>
            </w:pPr>
            <w:r>
              <w:rPr>
                <w:rFonts w:ascii="Times New Roman" w:hAnsi="Times New Roman"/>
                <w:sz w:val="24"/>
                <w:szCs w:val="24"/>
              </w:rPr>
              <w:t>Artificial neural networks</w:t>
            </w:r>
          </w:p>
        </w:tc>
      </w:tr>
      <w:tr w14:paraId="3EEFDA67">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1DCF04BB">
            <w:pPr>
              <w:pStyle w:val="6"/>
              <w:jc w:val="center"/>
              <w:rPr>
                <w:rFonts w:ascii="Times New Roman" w:hAnsi="Times New Roman"/>
                <w:sz w:val="24"/>
                <w:szCs w:val="24"/>
              </w:rPr>
            </w:pPr>
            <w:r>
              <w:rPr>
                <w:rFonts w:ascii="Times New Roman" w:hAnsi="Times New Roman"/>
                <w:sz w:val="24"/>
                <w:szCs w:val="24"/>
              </w:rPr>
              <w:t>MLP</w:t>
            </w:r>
          </w:p>
        </w:tc>
        <w:tc>
          <w:tcPr>
            <w:tcW w:w="6662" w:type="dxa"/>
            <w:shd w:val="clear" w:color="auto" w:fill="DDD9C4" w:themeFill="background2" w:themeFillShade="E6"/>
            <w:vAlign w:val="bottom"/>
          </w:tcPr>
          <w:p w14:paraId="29F5349B">
            <w:pPr>
              <w:pStyle w:val="6"/>
              <w:jc w:val="center"/>
              <w:rPr>
                <w:rFonts w:ascii="Times New Roman" w:hAnsi="Times New Roman"/>
                <w:sz w:val="24"/>
                <w:szCs w:val="24"/>
              </w:rPr>
            </w:pPr>
            <w:r>
              <w:rPr>
                <w:rFonts w:ascii="Times New Roman" w:hAnsi="Times New Roman"/>
                <w:sz w:val="24"/>
                <w:szCs w:val="24"/>
              </w:rPr>
              <w:t>multi-layer perceptron</w:t>
            </w:r>
          </w:p>
        </w:tc>
      </w:tr>
      <w:tr w14:paraId="3CB463D8">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129A6ED2">
            <w:pPr>
              <w:pStyle w:val="6"/>
              <w:jc w:val="center"/>
              <w:rPr>
                <w:rFonts w:ascii="Times New Roman" w:hAnsi="Times New Roman"/>
                <w:sz w:val="24"/>
                <w:szCs w:val="24"/>
              </w:rPr>
            </w:pPr>
            <w:r>
              <w:rPr>
                <w:rFonts w:ascii="Times New Roman" w:hAnsi="Times New Roman"/>
                <w:sz w:val="24"/>
                <w:szCs w:val="24"/>
              </w:rPr>
              <w:t>MLR</w:t>
            </w:r>
          </w:p>
        </w:tc>
        <w:tc>
          <w:tcPr>
            <w:tcW w:w="6662" w:type="dxa"/>
            <w:shd w:val="clear" w:color="auto" w:fill="DDD9C4" w:themeFill="background2" w:themeFillShade="E6"/>
            <w:vAlign w:val="bottom"/>
          </w:tcPr>
          <w:p w14:paraId="499A3A1E">
            <w:pPr>
              <w:pStyle w:val="6"/>
              <w:jc w:val="center"/>
              <w:rPr>
                <w:rFonts w:ascii="Times New Roman" w:hAnsi="Times New Roman"/>
                <w:sz w:val="24"/>
                <w:szCs w:val="24"/>
              </w:rPr>
            </w:pPr>
            <w:r>
              <w:rPr>
                <w:rFonts w:ascii="Times New Roman" w:hAnsi="Times New Roman"/>
                <w:sz w:val="24"/>
                <w:szCs w:val="24"/>
              </w:rPr>
              <w:t xml:space="preserve">Multiple Linear Regression </w:t>
            </w:r>
          </w:p>
        </w:tc>
      </w:tr>
      <w:tr w14:paraId="1F7126B7">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6F67323A">
            <w:pPr>
              <w:pStyle w:val="6"/>
              <w:jc w:val="center"/>
              <w:rPr>
                <w:rFonts w:ascii="Times New Roman" w:hAnsi="Times New Roman"/>
                <w:sz w:val="24"/>
                <w:szCs w:val="24"/>
              </w:rPr>
            </w:pPr>
            <w:r>
              <w:rPr>
                <w:rFonts w:ascii="Times New Roman" w:hAnsi="Times New Roman"/>
                <w:sz w:val="24"/>
                <w:szCs w:val="24"/>
              </w:rPr>
              <w:t>LSTM</w:t>
            </w:r>
          </w:p>
        </w:tc>
        <w:tc>
          <w:tcPr>
            <w:tcW w:w="6662" w:type="dxa"/>
            <w:shd w:val="clear" w:color="auto" w:fill="DDD9C4" w:themeFill="background2" w:themeFillShade="E6"/>
            <w:vAlign w:val="bottom"/>
          </w:tcPr>
          <w:p w14:paraId="64FED653">
            <w:pPr>
              <w:pStyle w:val="6"/>
              <w:jc w:val="center"/>
              <w:rPr>
                <w:rFonts w:ascii="Times New Roman" w:hAnsi="Times New Roman"/>
                <w:sz w:val="24"/>
                <w:szCs w:val="24"/>
              </w:rPr>
            </w:pPr>
            <w:r>
              <w:rPr>
                <w:rFonts w:ascii="Times New Roman" w:hAnsi="Times New Roman"/>
                <w:sz w:val="24"/>
                <w:szCs w:val="24"/>
              </w:rPr>
              <w:t xml:space="preserve">Long Short-Term Memory </w:t>
            </w:r>
          </w:p>
        </w:tc>
      </w:tr>
      <w:tr w14:paraId="083346B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52E6F7EC">
            <w:pPr>
              <w:pStyle w:val="6"/>
              <w:jc w:val="center"/>
              <w:rPr>
                <w:rFonts w:ascii="Times New Roman" w:hAnsi="Times New Roman"/>
                <w:sz w:val="24"/>
                <w:szCs w:val="24"/>
              </w:rPr>
            </w:pPr>
            <w:r>
              <w:rPr>
                <w:rFonts w:ascii="Times New Roman" w:hAnsi="Times New Roman"/>
                <w:sz w:val="24"/>
                <w:szCs w:val="24"/>
              </w:rPr>
              <w:t>CRISP-DM</w:t>
            </w:r>
          </w:p>
        </w:tc>
        <w:tc>
          <w:tcPr>
            <w:tcW w:w="6662" w:type="dxa"/>
            <w:shd w:val="clear" w:color="auto" w:fill="DDD9C4" w:themeFill="background2" w:themeFillShade="E6"/>
            <w:vAlign w:val="bottom"/>
          </w:tcPr>
          <w:p w14:paraId="01C1F07B">
            <w:pPr>
              <w:pStyle w:val="6"/>
              <w:jc w:val="center"/>
              <w:rPr>
                <w:rFonts w:ascii="Times New Roman" w:hAnsi="Times New Roman"/>
                <w:sz w:val="24"/>
                <w:szCs w:val="24"/>
              </w:rPr>
            </w:pPr>
            <w:r>
              <w:rPr>
                <w:rFonts w:ascii="Times New Roman" w:hAnsi="Times New Roman"/>
                <w:sz w:val="24"/>
                <w:szCs w:val="24"/>
              </w:rPr>
              <w:t>Cross -Industry Standard Process for Data Mining</w:t>
            </w:r>
          </w:p>
        </w:tc>
      </w:tr>
      <w:tr w14:paraId="45FF0BB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22BF45B">
            <w:pPr>
              <w:pStyle w:val="6"/>
              <w:jc w:val="center"/>
              <w:rPr>
                <w:rFonts w:ascii="Times New Roman" w:hAnsi="Times New Roman"/>
                <w:sz w:val="24"/>
                <w:szCs w:val="24"/>
              </w:rPr>
            </w:pPr>
            <w:r>
              <w:rPr>
                <w:rFonts w:ascii="Times New Roman" w:hAnsi="Times New Roman"/>
                <w:sz w:val="24"/>
                <w:szCs w:val="24"/>
              </w:rPr>
              <w:t>PSO</w:t>
            </w:r>
          </w:p>
        </w:tc>
        <w:tc>
          <w:tcPr>
            <w:tcW w:w="6662" w:type="dxa"/>
            <w:shd w:val="clear" w:color="auto" w:fill="DDD9C4" w:themeFill="background2" w:themeFillShade="E6"/>
            <w:vAlign w:val="bottom"/>
          </w:tcPr>
          <w:p w14:paraId="5B4A21C9">
            <w:pPr>
              <w:pStyle w:val="6"/>
              <w:jc w:val="center"/>
              <w:rPr>
                <w:rFonts w:ascii="Times New Roman" w:hAnsi="Times New Roman"/>
                <w:sz w:val="24"/>
                <w:szCs w:val="24"/>
              </w:rPr>
            </w:pPr>
            <w:r>
              <w:rPr>
                <w:rFonts w:ascii="Times New Roman" w:hAnsi="Times New Roman"/>
                <w:sz w:val="24"/>
                <w:szCs w:val="24"/>
              </w:rPr>
              <w:t xml:space="preserve">Particle swarm optimization  </w:t>
            </w:r>
          </w:p>
        </w:tc>
      </w:tr>
      <w:tr w14:paraId="111870F4">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6470B4EE">
            <w:pPr>
              <w:pStyle w:val="6"/>
              <w:jc w:val="center"/>
              <w:rPr>
                <w:rFonts w:ascii="Times New Roman" w:hAnsi="Times New Roman"/>
                <w:sz w:val="24"/>
                <w:szCs w:val="24"/>
              </w:rPr>
            </w:pPr>
            <w:r>
              <w:rPr>
                <w:rFonts w:ascii="Times New Roman" w:hAnsi="Times New Roman"/>
                <w:sz w:val="24"/>
                <w:szCs w:val="24"/>
              </w:rPr>
              <w:t>ACF</w:t>
            </w:r>
          </w:p>
        </w:tc>
        <w:tc>
          <w:tcPr>
            <w:tcW w:w="6662" w:type="dxa"/>
            <w:shd w:val="clear" w:color="auto" w:fill="DDD9C4" w:themeFill="background2" w:themeFillShade="E6"/>
            <w:vAlign w:val="bottom"/>
          </w:tcPr>
          <w:p w14:paraId="52DA05AC">
            <w:pPr>
              <w:pStyle w:val="6"/>
              <w:jc w:val="center"/>
              <w:rPr>
                <w:rFonts w:ascii="Times New Roman" w:hAnsi="Times New Roman"/>
                <w:sz w:val="24"/>
                <w:szCs w:val="24"/>
              </w:rPr>
            </w:pPr>
            <w:r>
              <w:rPr>
                <w:rFonts w:ascii="Times New Roman" w:hAnsi="Times New Roman"/>
                <w:sz w:val="24"/>
                <w:szCs w:val="24"/>
              </w:rPr>
              <w:t>Autocorrelation Function</w:t>
            </w:r>
          </w:p>
        </w:tc>
      </w:tr>
      <w:tr w14:paraId="7F1BB934">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71B1EF78">
            <w:pPr>
              <w:pStyle w:val="6"/>
              <w:jc w:val="center"/>
              <w:rPr>
                <w:rFonts w:ascii="Times New Roman" w:hAnsi="Times New Roman"/>
                <w:sz w:val="24"/>
                <w:szCs w:val="24"/>
              </w:rPr>
            </w:pPr>
            <w:r>
              <w:rPr>
                <w:rFonts w:ascii="Times New Roman" w:hAnsi="Times New Roman"/>
                <w:sz w:val="24"/>
                <w:szCs w:val="24"/>
              </w:rPr>
              <w:t>PACF</w:t>
            </w:r>
          </w:p>
        </w:tc>
        <w:tc>
          <w:tcPr>
            <w:tcW w:w="6662" w:type="dxa"/>
            <w:shd w:val="clear" w:color="auto" w:fill="DDD9C4" w:themeFill="background2" w:themeFillShade="E6"/>
            <w:vAlign w:val="bottom"/>
          </w:tcPr>
          <w:p w14:paraId="523CBC96">
            <w:pPr>
              <w:pStyle w:val="6"/>
              <w:jc w:val="center"/>
              <w:rPr>
                <w:rFonts w:ascii="Times New Roman" w:hAnsi="Times New Roman"/>
                <w:sz w:val="24"/>
                <w:szCs w:val="24"/>
              </w:rPr>
            </w:pPr>
            <w:r>
              <w:rPr>
                <w:rFonts w:ascii="Times New Roman" w:hAnsi="Times New Roman"/>
                <w:sz w:val="24"/>
                <w:szCs w:val="24"/>
              </w:rPr>
              <w:t>Partial Autocorrelation Function</w:t>
            </w:r>
          </w:p>
        </w:tc>
      </w:tr>
      <w:tr w14:paraId="50068852">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659D039D">
            <w:pPr>
              <w:pStyle w:val="6"/>
              <w:jc w:val="center"/>
              <w:rPr>
                <w:rFonts w:ascii="Times New Roman" w:hAnsi="Times New Roman"/>
                <w:sz w:val="24"/>
                <w:szCs w:val="24"/>
              </w:rPr>
            </w:pPr>
            <w:r>
              <w:rPr>
                <w:rFonts w:ascii="Times New Roman" w:hAnsi="Times New Roman"/>
                <w:sz w:val="24"/>
                <w:szCs w:val="24"/>
              </w:rPr>
              <w:t>CV</w:t>
            </w:r>
          </w:p>
        </w:tc>
        <w:tc>
          <w:tcPr>
            <w:tcW w:w="6662" w:type="dxa"/>
            <w:shd w:val="clear" w:color="auto" w:fill="DDD9C4" w:themeFill="background2" w:themeFillShade="E6"/>
            <w:vAlign w:val="bottom"/>
          </w:tcPr>
          <w:p w14:paraId="53A08476">
            <w:pPr>
              <w:pStyle w:val="6"/>
              <w:jc w:val="center"/>
              <w:rPr>
                <w:rFonts w:ascii="Times New Roman" w:hAnsi="Times New Roman"/>
                <w:sz w:val="24"/>
                <w:szCs w:val="24"/>
              </w:rPr>
            </w:pPr>
            <w:r>
              <w:rPr>
                <w:rFonts w:ascii="Times New Roman" w:hAnsi="Times New Roman"/>
                <w:sz w:val="24"/>
                <w:szCs w:val="24"/>
              </w:rPr>
              <w:t>Cross-Validation</w:t>
            </w:r>
          </w:p>
        </w:tc>
      </w:tr>
      <w:tr w14:paraId="3C1EA291">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25A88962">
            <w:pPr>
              <w:pStyle w:val="6"/>
              <w:jc w:val="center"/>
              <w:rPr>
                <w:rFonts w:ascii="Times New Roman" w:hAnsi="Times New Roman"/>
                <w:sz w:val="24"/>
                <w:szCs w:val="24"/>
              </w:rPr>
            </w:pPr>
            <w:r>
              <w:rPr>
                <w:rFonts w:ascii="Times New Roman" w:hAnsi="Times New Roman"/>
                <w:sz w:val="24"/>
                <w:szCs w:val="24"/>
              </w:rPr>
              <w:t>LS-SVM</w:t>
            </w:r>
          </w:p>
        </w:tc>
        <w:tc>
          <w:tcPr>
            <w:tcW w:w="6662" w:type="dxa"/>
            <w:shd w:val="clear" w:color="auto" w:fill="DDD9C4" w:themeFill="background2" w:themeFillShade="E6"/>
            <w:vAlign w:val="bottom"/>
          </w:tcPr>
          <w:p w14:paraId="4DAB350A">
            <w:pPr>
              <w:pStyle w:val="6"/>
              <w:jc w:val="center"/>
              <w:rPr>
                <w:rFonts w:ascii="Times New Roman" w:hAnsi="Times New Roman"/>
                <w:sz w:val="24"/>
                <w:szCs w:val="24"/>
              </w:rPr>
            </w:pPr>
            <w:r>
              <w:rPr>
                <w:rFonts w:ascii="Times New Roman" w:hAnsi="Times New Roman"/>
                <w:sz w:val="24"/>
                <w:szCs w:val="24"/>
              </w:rPr>
              <w:t xml:space="preserve">least squares support vector machine </w:t>
            </w:r>
          </w:p>
        </w:tc>
      </w:tr>
      <w:tr w14:paraId="4D619DF0">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7E4F57A8">
            <w:pPr>
              <w:pStyle w:val="6"/>
              <w:jc w:val="center"/>
              <w:rPr>
                <w:rFonts w:ascii="Times New Roman" w:hAnsi="Times New Roman"/>
                <w:sz w:val="24"/>
                <w:szCs w:val="24"/>
              </w:rPr>
            </w:pPr>
            <w:r>
              <w:rPr>
                <w:rFonts w:ascii="Times New Roman" w:hAnsi="Times New Roman"/>
                <w:sz w:val="24"/>
                <w:szCs w:val="24"/>
              </w:rPr>
              <w:t>OTC</w:t>
            </w:r>
          </w:p>
        </w:tc>
        <w:tc>
          <w:tcPr>
            <w:tcW w:w="6662" w:type="dxa"/>
            <w:shd w:val="clear" w:color="auto" w:fill="DDD9C4" w:themeFill="background2" w:themeFillShade="E6"/>
            <w:vAlign w:val="bottom"/>
          </w:tcPr>
          <w:p w14:paraId="44E2D712">
            <w:pPr>
              <w:pStyle w:val="6"/>
              <w:jc w:val="center"/>
              <w:rPr>
                <w:rFonts w:ascii="Times New Roman" w:hAnsi="Times New Roman"/>
                <w:sz w:val="24"/>
                <w:szCs w:val="24"/>
              </w:rPr>
            </w:pPr>
            <w:r>
              <w:rPr>
                <w:rFonts w:ascii="Times New Roman" w:hAnsi="Times New Roman"/>
                <w:sz w:val="24"/>
                <w:szCs w:val="24"/>
              </w:rPr>
              <w:t>Over-the-counter</w:t>
            </w:r>
          </w:p>
        </w:tc>
      </w:tr>
      <w:tr w14:paraId="053CCEF3">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4F4D635">
            <w:pPr>
              <w:pStyle w:val="6"/>
              <w:jc w:val="center"/>
              <w:rPr>
                <w:rFonts w:ascii="Times New Roman" w:hAnsi="Times New Roman"/>
                <w:sz w:val="24"/>
                <w:szCs w:val="24"/>
              </w:rPr>
            </w:pPr>
            <w:r>
              <w:rPr>
                <w:rFonts w:ascii="Times New Roman" w:hAnsi="Times New Roman"/>
                <w:sz w:val="24"/>
                <w:szCs w:val="24"/>
              </w:rPr>
              <w:t>AI</w:t>
            </w:r>
          </w:p>
        </w:tc>
        <w:tc>
          <w:tcPr>
            <w:tcW w:w="6662" w:type="dxa"/>
            <w:shd w:val="clear" w:color="auto" w:fill="DDD9C4" w:themeFill="background2" w:themeFillShade="E6"/>
            <w:vAlign w:val="bottom"/>
          </w:tcPr>
          <w:p w14:paraId="2FCA76D0">
            <w:pPr>
              <w:pStyle w:val="6"/>
              <w:jc w:val="center"/>
              <w:rPr>
                <w:rFonts w:ascii="Times New Roman" w:hAnsi="Times New Roman"/>
                <w:sz w:val="24"/>
                <w:szCs w:val="24"/>
              </w:rPr>
            </w:pPr>
            <w:r>
              <w:rPr>
                <w:rFonts w:ascii="Times New Roman" w:hAnsi="Times New Roman"/>
                <w:sz w:val="24"/>
                <w:szCs w:val="24"/>
              </w:rPr>
              <w:t>Artificial Intelligence</w:t>
            </w:r>
          </w:p>
        </w:tc>
      </w:tr>
      <w:tr w14:paraId="3F899D42">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08DBFB66">
            <w:pPr>
              <w:pStyle w:val="6"/>
              <w:jc w:val="center"/>
              <w:rPr>
                <w:rFonts w:ascii="Times New Roman" w:hAnsi="Times New Roman"/>
                <w:sz w:val="24"/>
                <w:szCs w:val="24"/>
              </w:rPr>
            </w:pPr>
            <w:r>
              <w:rPr>
                <w:rFonts w:ascii="Times New Roman" w:hAnsi="Times New Roman"/>
                <w:sz w:val="24"/>
                <w:szCs w:val="24"/>
              </w:rPr>
              <w:t>ULVR.L</w:t>
            </w:r>
          </w:p>
        </w:tc>
        <w:tc>
          <w:tcPr>
            <w:tcW w:w="6662" w:type="dxa"/>
            <w:shd w:val="clear" w:color="auto" w:fill="DDD9C4" w:themeFill="background2" w:themeFillShade="E6"/>
            <w:vAlign w:val="bottom"/>
          </w:tcPr>
          <w:p w14:paraId="7A483797">
            <w:pPr>
              <w:pStyle w:val="6"/>
              <w:jc w:val="center"/>
              <w:rPr>
                <w:rFonts w:ascii="Times New Roman" w:hAnsi="Times New Roman"/>
                <w:sz w:val="24"/>
                <w:szCs w:val="24"/>
              </w:rPr>
            </w:pPr>
            <w:r>
              <w:rPr>
                <w:rFonts w:ascii="Times New Roman" w:hAnsi="Times New Roman"/>
                <w:sz w:val="24"/>
                <w:szCs w:val="24"/>
              </w:rPr>
              <w:t>Unilever PLC</w:t>
            </w:r>
          </w:p>
        </w:tc>
      </w:tr>
      <w:tr w14:paraId="0D316D08">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1D62BB21">
            <w:pPr>
              <w:pStyle w:val="6"/>
              <w:jc w:val="center"/>
              <w:rPr>
                <w:rFonts w:ascii="Times New Roman" w:hAnsi="Times New Roman"/>
                <w:sz w:val="24"/>
                <w:szCs w:val="24"/>
              </w:rPr>
            </w:pPr>
            <w:r>
              <w:rPr>
                <w:rFonts w:ascii="Times New Roman" w:hAnsi="Times New Roman"/>
                <w:sz w:val="24"/>
                <w:szCs w:val="24"/>
              </w:rPr>
              <w:t>GSK.L</w:t>
            </w:r>
          </w:p>
        </w:tc>
        <w:tc>
          <w:tcPr>
            <w:tcW w:w="6662" w:type="dxa"/>
            <w:shd w:val="clear" w:color="auto" w:fill="DDD9C4" w:themeFill="background2" w:themeFillShade="E6"/>
            <w:vAlign w:val="bottom"/>
          </w:tcPr>
          <w:p w14:paraId="6FB1A5C5">
            <w:pPr>
              <w:pStyle w:val="6"/>
              <w:jc w:val="center"/>
              <w:rPr>
                <w:rFonts w:ascii="Times New Roman" w:hAnsi="Times New Roman"/>
                <w:sz w:val="24"/>
                <w:szCs w:val="24"/>
              </w:rPr>
            </w:pPr>
            <w:r>
              <w:rPr>
                <w:rFonts w:ascii="Times New Roman" w:hAnsi="Times New Roman"/>
                <w:sz w:val="24"/>
                <w:szCs w:val="24"/>
              </w:rPr>
              <w:t>GlaxoSmithKline</w:t>
            </w:r>
          </w:p>
        </w:tc>
      </w:tr>
      <w:tr w14:paraId="1ED324FB">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DDD9C4" w:themeFill="background2" w:themeFillShade="E6"/>
          <w:tblCellMar>
            <w:top w:w="0" w:type="dxa"/>
            <w:left w:w="108" w:type="dxa"/>
            <w:bottom w:w="0" w:type="dxa"/>
            <w:right w:w="108" w:type="dxa"/>
          </w:tblCellMar>
        </w:tblPrEx>
        <w:trPr>
          <w:trHeight w:val="340" w:hRule="atLeast"/>
        </w:trPr>
        <w:tc>
          <w:tcPr>
            <w:tcW w:w="2660" w:type="dxa"/>
            <w:shd w:val="clear" w:color="auto" w:fill="DDD9C4" w:themeFill="background2" w:themeFillShade="E6"/>
            <w:vAlign w:val="bottom"/>
          </w:tcPr>
          <w:p w14:paraId="3C308620">
            <w:pPr>
              <w:pStyle w:val="6"/>
              <w:jc w:val="center"/>
              <w:rPr>
                <w:rFonts w:ascii="Times New Roman" w:hAnsi="Times New Roman"/>
                <w:sz w:val="24"/>
                <w:szCs w:val="24"/>
              </w:rPr>
            </w:pPr>
            <w:r>
              <w:rPr>
                <w:rFonts w:ascii="Times New Roman" w:hAnsi="Times New Roman"/>
                <w:sz w:val="24"/>
                <w:szCs w:val="24"/>
              </w:rPr>
              <w:t xml:space="preserve"> LSE</w:t>
            </w:r>
          </w:p>
        </w:tc>
        <w:tc>
          <w:tcPr>
            <w:tcW w:w="6662" w:type="dxa"/>
            <w:shd w:val="clear" w:color="auto" w:fill="DDD9C4" w:themeFill="background2" w:themeFillShade="E6"/>
            <w:vAlign w:val="bottom"/>
          </w:tcPr>
          <w:p w14:paraId="2C9658A3">
            <w:pPr>
              <w:pStyle w:val="6"/>
              <w:jc w:val="center"/>
              <w:rPr>
                <w:rFonts w:ascii="Times New Roman" w:hAnsi="Times New Roman"/>
                <w:sz w:val="24"/>
                <w:szCs w:val="24"/>
              </w:rPr>
            </w:pPr>
            <w:r>
              <w:rPr>
                <w:rFonts w:ascii="Times New Roman" w:hAnsi="Times New Roman"/>
                <w:sz w:val="24"/>
                <w:szCs w:val="24"/>
              </w:rPr>
              <w:t xml:space="preserve">London Stock Exchange </w:t>
            </w:r>
          </w:p>
        </w:tc>
      </w:tr>
    </w:tbl>
    <w:p w14:paraId="253E7AC4">
      <w:pPr>
        <w:rPr>
          <w:rFonts w:ascii="Times New Roman" w:hAnsi="Times New Roman"/>
          <w:szCs w:val="24"/>
        </w:rPr>
      </w:pPr>
    </w:p>
    <w:p w14:paraId="124AD339">
      <w:pPr>
        <w:rPr>
          <w:rFonts w:ascii="Times New Roman" w:hAnsi="Times New Roman"/>
          <w:szCs w:val="24"/>
        </w:rPr>
      </w:pPr>
    </w:p>
    <w:p w14:paraId="5CBD7DBD">
      <w:pPr>
        <w:rPr>
          <w:rFonts w:ascii="Times New Roman" w:hAnsi="Times New Roman"/>
          <w:szCs w:val="24"/>
        </w:rPr>
      </w:pPr>
    </w:p>
    <w:p w14:paraId="0D1C06AE">
      <w:pPr>
        <w:rPr>
          <w:rFonts w:ascii="Times New Roman" w:hAnsi="Times New Roman"/>
          <w:szCs w:val="24"/>
        </w:rPr>
      </w:pPr>
    </w:p>
    <w:p w14:paraId="589B3297">
      <w:pPr>
        <w:pStyle w:val="3"/>
        <w:rPr>
          <w:rFonts w:ascii="Times New Roman" w:hAnsi="Times New Roman"/>
          <w:szCs w:val="28"/>
        </w:rPr>
      </w:pPr>
      <w:bookmarkStart w:id="30" w:name="_Toc143973452"/>
      <w:r>
        <w:rPr>
          <w:rFonts w:ascii="Times New Roman" w:hAnsi="Times New Roman"/>
          <w:szCs w:val="28"/>
        </w:rPr>
        <w:t>Abstract</w:t>
      </w:r>
      <w:bookmarkEnd w:id="30"/>
    </w:p>
    <w:p w14:paraId="64144285">
      <w:pPr>
        <w:rPr>
          <w:rFonts w:ascii="Times New Roman" w:hAnsi="Times New Roman"/>
          <w:szCs w:val="24"/>
        </w:rPr>
      </w:pPr>
    </w:p>
    <w:p w14:paraId="598020C8">
      <w:pPr>
        <w:rPr>
          <w:rFonts w:ascii="Times New Roman" w:hAnsi="Times New Roman"/>
          <w:szCs w:val="24"/>
        </w:rPr>
      </w:pPr>
      <w:r>
        <w:rPr>
          <w:rFonts w:ascii="Times New Roman" w:hAnsi="Times New Roman"/>
          <w:szCs w:val="24"/>
        </w:rPr>
        <w:t>Stock price forecasting plays an important role in financial decision-making and risk management. This thesis aims to perform a comparative analysis between two statistical methods, ARIMA (Autoregressive Integrated Moving Average) and Prophet, and two machine learning methods, Random Forest (RF) and Extreme Gradient Boosting (XGBoost), in the context of stock price forecasting. The study examines their effectiveness, accuracy, and suitability for capturing the complex dynamics of the stock markets to determine which has the best performance when predicting future prices in the stock market. Two stock data (UNILEVER AND GLAXOSMITHKLINE) listed in the London Stock Exchange were used in the study. After analysis, RF emerged as the champion model for the GlaxoSmithKline stock data and XGBOOST was the champion model for the UNILEVER stock.</w:t>
      </w:r>
    </w:p>
    <w:p w14:paraId="3563825D">
      <w:pPr>
        <w:rPr>
          <w:rFonts w:ascii="Times New Roman" w:hAnsi="Times New Roman"/>
          <w:szCs w:val="24"/>
        </w:rPr>
      </w:pPr>
    </w:p>
    <w:p w14:paraId="4D9D2520">
      <w:pPr>
        <w:rPr>
          <w:rFonts w:ascii="Times New Roman" w:hAnsi="Times New Roman"/>
          <w:szCs w:val="24"/>
        </w:rPr>
      </w:pPr>
    </w:p>
    <w:p w14:paraId="1E45AA14">
      <w:pPr>
        <w:rPr>
          <w:rFonts w:ascii="Times New Roman" w:hAnsi="Times New Roman"/>
          <w:szCs w:val="24"/>
        </w:rPr>
      </w:pPr>
    </w:p>
    <w:p w14:paraId="4F211BD0">
      <w:pPr>
        <w:rPr>
          <w:rFonts w:ascii="Times New Roman" w:hAnsi="Times New Roman"/>
          <w:szCs w:val="24"/>
        </w:rPr>
      </w:pPr>
    </w:p>
    <w:p w14:paraId="3B85B0EA">
      <w:pPr>
        <w:rPr>
          <w:rFonts w:ascii="Times New Roman" w:hAnsi="Times New Roman"/>
          <w:szCs w:val="24"/>
        </w:rPr>
      </w:pPr>
    </w:p>
    <w:p w14:paraId="588BB93E">
      <w:pPr>
        <w:rPr>
          <w:rFonts w:ascii="Times New Roman" w:hAnsi="Times New Roman"/>
          <w:szCs w:val="24"/>
        </w:rPr>
      </w:pPr>
    </w:p>
    <w:p w14:paraId="719301C3">
      <w:pPr>
        <w:rPr>
          <w:rFonts w:ascii="Times New Roman" w:hAnsi="Times New Roman"/>
          <w:szCs w:val="24"/>
        </w:rPr>
      </w:pPr>
    </w:p>
    <w:p w14:paraId="2FDED9DD">
      <w:pPr>
        <w:rPr>
          <w:rFonts w:ascii="Times New Roman" w:hAnsi="Times New Roman"/>
          <w:szCs w:val="24"/>
        </w:rPr>
      </w:pPr>
    </w:p>
    <w:p w14:paraId="4F15C991">
      <w:pPr>
        <w:rPr>
          <w:rFonts w:ascii="Times New Roman" w:hAnsi="Times New Roman"/>
          <w:szCs w:val="24"/>
        </w:rPr>
      </w:pPr>
    </w:p>
    <w:p w14:paraId="3D1F8F03">
      <w:pPr>
        <w:rPr>
          <w:rFonts w:ascii="Times New Roman" w:hAnsi="Times New Roman"/>
          <w:szCs w:val="24"/>
        </w:rPr>
      </w:pPr>
    </w:p>
    <w:p w14:paraId="65706A91">
      <w:pPr>
        <w:rPr>
          <w:rFonts w:ascii="Times New Roman" w:hAnsi="Times New Roman"/>
          <w:szCs w:val="24"/>
        </w:rPr>
      </w:pPr>
    </w:p>
    <w:p w14:paraId="57691B5C">
      <w:pPr>
        <w:rPr>
          <w:rFonts w:ascii="Times New Roman" w:hAnsi="Times New Roman"/>
          <w:szCs w:val="24"/>
        </w:rPr>
      </w:pPr>
    </w:p>
    <w:p w14:paraId="4703CAAB">
      <w:pPr>
        <w:rPr>
          <w:rFonts w:ascii="Times New Roman" w:hAnsi="Times New Roman"/>
          <w:szCs w:val="24"/>
        </w:rPr>
      </w:pPr>
    </w:p>
    <w:p w14:paraId="716E4759">
      <w:pPr>
        <w:rPr>
          <w:rFonts w:ascii="Times New Roman" w:hAnsi="Times New Roman"/>
          <w:szCs w:val="24"/>
        </w:rPr>
      </w:pPr>
    </w:p>
    <w:p w14:paraId="69986AA5">
      <w:pPr>
        <w:rPr>
          <w:rFonts w:ascii="Times New Roman" w:hAnsi="Times New Roman"/>
          <w:szCs w:val="24"/>
        </w:rPr>
      </w:pPr>
    </w:p>
    <w:p w14:paraId="713FD58F">
      <w:pPr>
        <w:rPr>
          <w:rFonts w:ascii="Times New Roman" w:hAnsi="Times New Roman"/>
          <w:szCs w:val="24"/>
        </w:rPr>
        <w:sectPr>
          <w:pgSz w:w="11906" w:h="16838"/>
          <w:pgMar w:top="1134" w:right="1134" w:bottom="1134" w:left="1701" w:header="675" w:footer="794" w:gutter="0"/>
          <w:pgNumType w:fmt="lowerRoman" w:start="1"/>
          <w:cols w:space="720" w:num="1"/>
          <w:titlePg/>
          <w:docGrid w:linePitch="360" w:charSpace="0"/>
        </w:sectPr>
      </w:pPr>
    </w:p>
    <w:bookmarkEnd w:id="0"/>
    <w:p w14:paraId="21B1FB18">
      <w:pPr>
        <w:jc w:val="right"/>
        <w:rPr>
          <w:rFonts w:ascii="Times New Roman" w:hAnsi="Times New Roman"/>
          <w:b/>
          <w:color w:val="003300"/>
          <w:szCs w:val="24"/>
        </w:rPr>
      </w:pPr>
    </w:p>
    <w:p w14:paraId="47272BD0">
      <w:pPr>
        <w:rPr>
          <w:rFonts w:ascii="Times New Roman" w:hAnsi="Times New Roman"/>
          <w:b/>
          <w:color w:val="003300"/>
          <w:szCs w:val="24"/>
        </w:rPr>
      </w:pPr>
    </w:p>
    <w:p w14:paraId="3C8A62F9">
      <w:pPr>
        <w:rPr>
          <w:rFonts w:ascii="Times New Roman" w:hAnsi="Times New Roman"/>
          <w:sz w:val="32"/>
          <w:szCs w:val="32"/>
        </w:rPr>
      </w:pPr>
    </w:p>
    <w:p w14:paraId="2D6F085D">
      <w:pPr>
        <w:rPr>
          <w:rFonts w:ascii="Times New Roman" w:hAnsi="Times New Roman"/>
          <w:sz w:val="32"/>
          <w:szCs w:val="32"/>
        </w:rPr>
      </w:pPr>
    </w:p>
    <w:p w14:paraId="50A12A87">
      <w:pPr>
        <w:rPr>
          <w:rFonts w:ascii="Times New Roman" w:hAnsi="Times New Roman"/>
          <w:sz w:val="32"/>
          <w:szCs w:val="32"/>
        </w:rPr>
      </w:pPr>
    </w:p>
    <w:p w14:paraId="65C6A2FF">
      <w:pPr>
        <w:rPr>
          <w:rFonts w:ascii="Times New Roman" w:hAnsi="Times New Roman"/>
          <w:sz w:val="32"/>
          <w:szCs w:val="32"/>
        </w:rPr>
      </w:pPr>
    </w:p>
    <w:p w14:paraId="2F6DDBF5">
      <w:pPr>
        <w:pStyle w:val="2"/>
        <w:numPr>
          <w:ilvl w:val="0"/>
          <w:numId w:val="2"/>
        </w:numPr>
        <w:ind w:left="0"/>
        <w:rPr>
          <w:rFonts w:ascii="Times New Roman" w:hAnsi="Times New Roman"/>
          <w:szCs w:val="32"/>
        </w:rPr>
      </w:pPr>
      <w:bookmarkStart w:id="31" w:name="_Toc317754915"/>
      <w:bookmarkStart w:id="32" w:name="_Toc317762339"/>
      <w:bookmarkStart w:id="33" w:name="_Toc317755004"/>
      <w:bookmarkStart w:id="34" w:name="_Toc143973453"/>
      <w:r>
        <w:rPr>
          <w:rFonts w:ascii="Times New Roman" w:hAnsi="Times New Roman"/>
          <w:szCs w:val="32"/>
        </w:rPr>
        <w:t xml:space="preserve">| </w:t>
      </w:r>
      <w:bookmarkEnd w:id="31"/>
      <w:bookmarkEnd w:id="32"/>
      <w:bookmarkEnd w:id="33"/>
      <w:r>
        <w:rPr>
          <w:rFonts w:ascii="Times New Roman" w:hAnsi="Times New Roman"/>
          <w:szCs w:val="32"/>
        </w:rPr>
        <w:t>Introduction</w:t>
      </w:r>
      <w:bookmarkEnd w:id="34"/>
    </w:p>
    <w:p w14:paraId="5782FDBA">
      <w:pPr>
        <w:rPr>
          <w:rFonts w:ascii="Times New Roman" w:hAnsi="Times New Roman"/>
          <w:color w:val="000000"/>
          <w:szCs w:val="24"/>
        </w:rPr>
      </w:pPr>
      <w:r>
        <w:rPr>
          <w:rFonts w:ascii="Times New Roman" w:hAnsi="Times New Roman"/>
          <w:szCs w:val="24"/>
        </w:rPr>
        <w:t>Forecasting the prices of stocks has been a topic of great interest within the financial domain. Hence, Precise and timely forecasts are crucial for investors and traders to make informed decisions (Li, et al., 2014). Furthermore, analyzing market information can lead to better profits and substantial returns if done correctly (Oyewola, et al., 2019).  Over the years, various methods and techniques have been developed to forecast stock prices, ranging from traditional statistical models to advanced machine learning (ML) algorithms.  The increasing availability of financial data, coupled with advancements in computational power, has paved the way for the exploration of novel approaches to stock price forecasting. This thesis focuses on the comparative analysis of two categories of methods: traditional statistical models, AutoRegressive Integrated Moving Average (ARIMA) and Prophet, and modern ML techniques, Random Forest (RF) and Extreme Gradient Boosting (XGBoost). Findings from the research aims to assist financial institutions and investors by facilitating more precise forecasts of stock prices (Singh et al., 2019).</w:t>
      </w:r>
      <w:r>
        <w:rPr>
          <w:rFonts w:ascii="Times New Roman" w:hAnsi="Times New Roman"/>
          <w:color w:val="000000"/>
          <w:szCs w:val="24"/>
        </w:rPr>
        <w:t xml:space="preserve"> </w:t>
      </w:r>
    </w:p>
    <w:p w14:paraId="6E477DAD">
      <w:pPr>
        <w:rPr>
          <w:rFonts w:ascii="Times New Roman" w:hAnsi="Times New Roman"/>
          <w:szCs w:val="24"/>
        </w:rPr>
      </w:pPr>
    </w:p>
    <w:p w14:paraId="574CAED9">
      <w:pPr>
        <w:rPr>
          <w:rFonts w:ascii="Times New Roman" w:hAnsi="Times New Roman"/>
          <w:color w:val="000000"/>
          <w:szCs w:val="24"/>
        </w:rPr>
      </w:pPr>
      <w:r>
        <w:rPr>
          <w:rFonts w:ascii="Times New Roman" w:hAnsi="Times New Roman"/>
          <w:color w:val="000000"/>
          <w:szCs w:val="24"/>
        </w:rPr>
        <w:t xml:space="preserve">In this chapter, the introduction of the stock </w:t>
      </w:r>
      <w:r>
        <w:rPr>
          <w:rFonts w:ascii="Times New Roman" w:hAnsi="Times New Roman"/>
          <w:szCs w:val="24"/>
        </w:rPr>
        <w:t>market, the</w:t>
      </w:r>
      <w:r>
        <w:rPr>
          <w:rFonts w:ascii="Times New Roman" w:hAnsi="Times New Roman"/>
          <w:color w:val="000000"/>
          <w:szCs w:val="24"/>
        </w:rPr>
        <w:t xml:space="preserve"> problem </w:t>
      </w:r>
      <w:r>
        <w:rPr>
          <w:rFonts w:ascii="Times New Roman" w:hAnsi="Times New Roman"/>
          <w:szCs w:val="24"/>
        </w:rPr>
        <w:t>statement,</w:t>
      </w:r>
      <w:r>
        <w:rPr>
          <w:rFonts w:ascii="Times New Roman" w:hAnsi="Times New Roman"/>
          <w:color w:val="000000"/>
          <w:szCs w:val="24"/>
        </w:rPr>
        <w:t xml:space="preserve"> </w:t>
      </w:r>
      <w:r>
        <w:rPr>
          <w:rFonts w:ascii="Times New Roman" w:hAnsi="Times New Roman"/>
          <w:szCs w:val="24"/>
        </w:rPr>
        <w:t xml:space="preserve">the </w:t>
      </w:r>
      <w:r>
        <w:rPr>
          <w:rFonts w:ascii="Times New Roman" w:hAnsi="Times New Roman"/>
          <w:color w:val="000000"/>
          <w:szCs w:val="24"/>
        </w:rPr>
        <w:t>research aims</w:t>
      </w:r>
      <w:r>
        <w:rPr>
          <w:rFonts w:ascii="Times New Roman" w:hAnsi="Times New Roman"/>
          <w:szCs w:val="24"/>
        </w:rPr>
        <w:t xml:space="preserve"> and objectives, the research </w:t>
      </w:r>
      <w:r>
        <w:rPr>
          <w:rFonts w:ascii="Times New Roman" w:hAnsi="Times New Roman"/>
          <w:color w:val="000000"/>
          <w:szCs w:val="24"/>
        </w:rPr>
        <w:t>questions, and the structure of the thesis will be discussed.</w:t>
      </w:r>
    </w:p>
    <w:p w14:paraId="249C0505">
      <w:pPr>
        <w:rPr>
          <w:rFonts w:ascii="Times New Roman" w:hAnsi="Times New Roman"/>
          <w:szCs w:val="24"/>
        </w:rPr>
      </w:pPr>
    </w:p>
    <w:p w14:paraId="10796171">
      <w:pPr>
        <w:pStyle w:val="3"/>
        <w:rPr>
          <w:rFonts w:ascii="Times New Roman" w:hAnsi="Times New Roman"/>
          <w:szCs w:val="28"/>
        </w:rPr>
      </w:pPr>
      <w:bookmarkStart w:id="35" w:name="_Toc317755005"/>
      <w:bookmarkStart w:id="36" w:name="_Toc317762340"/>
      <w:bookmarkStart w:id="37" w:name="_Toc317754916"/>
      <w:bookmarkStart w:id="38" w:name="_Toc143973454"/>
      <w:r>
        <w:rPr>
          <w:rFonts w:ascii="Times New Roman" w:hAnsi="Times New Roman"/>
          <w:szCs w:val="28"/>
        </w:rPr>
        <w:t xml:space="preserve">1.1 </w:t>
      </w:r>
      <w:r>
        <w:rPr>
          <w:rFonts w:ascii="Times New Roman" w:hAnsi="Times New Roman"/>
          <w:bCs/>
          <w:szCs w:val="28"/>
        </w:rPr>
        <w:t xml:space="preserve">Background of The </w:t>
      </w:r>
      <w:bookmarkEnd w:id="35"/>
      <w:bookmarkEnd w:id="36"/>
      <w:bookmarkEnd w:id="37"/>
      <w:r>
        <w:rPr>
          <w:rFonts w:ascii="Times New Roman" w:hAnsi="Times New Roman"/>
          <w:bCs/>
          <w:szCs w:val="28"/>
        </w:rPr>
        <w:t>Study</w:t>
      </w:r>
      <w:bookmarkEnd w:id="38"/>
    </w:p>
    <w:p w14:paraId="7BF09FD3">
      <w:pPr>
        <w:rPr>
          <w:rFonts w:ascii="Times New Roman" w:hAnsi="Times New Roman"/>
          <w:color w:val="000000"/>
          <w:szCs w:val="24"/>
        </w:rPr>
      </w:pPr>
      <w:r>
        <w:rPr>
          <w:rFonts w:ascii="Times New Roman" w:hAnsi="Times New Roman"/>
          <w:szCs w:val="24"/>
        </w:rPr>
        <w:t>The stock market has long been a subject of extensive scrutiny by investors due to its vast potential for returns (Daubechies, 1992). Consequently, stock forecasting remains a perennial area of great interest to both scholars and investors alike (Frankel, 1995). Moreover, the stock market plays a significant role in the financial market of a nation, reflecting and influencing the state of the economy in significant ways (Gençay, Selçuk and Whitcher, 2001). Although research into stock market predictions has historically been met with scepticism, it is nevertheless valuable in understanding the principles that govern specific market shifts and developments (Fama and Blume, 1966)</w:t>
      </w:r>
      <w:r>
        <w:rPr>
          <w:rFonts w:ascii="Times New Roman" w:hAnsi="Times New Roman"/>
          <w:color w:val="000000"/>
          <w:szCs w:val="24"/>
        </w:rPr>
        <w:t xml:space="preserve">. </w:t>
      </w:r>
      <w:r>
        <w:rPr>
          <w:rFonts w:ascii="Times New Roman" w:hAnsi="Times New Roman"/>
          <w:szCs w:val="24"/>
        </w:rPr>
        <w:t>Stock</w:t>
      </w:r>
      <w:r>
        <w:rPr>
          <w:rFonts w:ascii="Times New Roman" w:hAnsi="Times New Roman"/>
          <w:color w:val="000000"/>
          <w:szCs w:val="24"/>
        </w:rPr>
        <w:t xml:space="preserve"> market analysis has </w:t>
      </w:r>
      <w:r>
        <w:rPr>
          <w:rFonts w:ascii="Times New Roman" w:hAnsi="Times New Roman"/>
          <w:szCs w:val="24"/>
        </w:rPr>
        <w:t>dramatically</w:t>
      </w:r>
      <w:r>
        <w:rPr>
          <w:rFonts w:ascii="Times New Roman" w:hAnsi="Times New Roman"/>
          <w:color w:val="000000"/>
          <w:szCs w:val="24"/>
        </w:rPr>
        <w:t xml:space="preserve"> benefited from the preservation of a significant amount of financial data thanks to technological progress (Fama and French, 1988). </w:t>
      </w:r>
    </w:p>
    <w:p w14:paraId="5E74F1C8">
      <w:pPr>
        <w:rPr>
          <w:rFonts w:ascii="Times New Roman" w:hAnsi="Times New Roman"/>
          <w:color w:val="000000"/>
          <w:szCs w:val="24"/>
        </w:rPr>
      </w:pPr>
    </w:p>
    <w:p w14:paraId="59305FC1">
      <w:pPr>
        <w:rPr>
          <w:rFonts w:ascii="Times New Roman" w:hAnsi="Times New Roman"/>
          <w:szCs w:val="24"/>
        </w:rPr>
      </w:pPr>
      <w:bookmarkStart w:id="39" w:name="_heading=h.a5p07emic92c" w:colFirst="0" w:colLast="0"/>
      <w:bookmarkEnd w:id="39"/>
      <w:r>
        <w:rPr>
          <w:rFonts w:ascii="Times New Roman" w:hAnsi="Times New Roman"/>
          <w:color w:val="000000"/>
          <w:szCs w:val="24"/>
        </w:rPr>
        <w:t xml:space="preserve">The stock market is a marketplace for the purchase and sale of publicly traded company shares. The company initially generates funds by issuing an initial </w:t>
      </w:r>
      <w:r>
        <w:rPr>
          <w:rFonts w:ascii="Times New Roman" w:hAnsi="Times New Roman"/>
          <w:szCs w:val="24"/>
        </w:rPr>
        <w:t>claim</w:t>
      </w:r>
      <w:r>
        <w:rPr>
          <w:rFonts w:ascii="Times New Roman" w:hAnsi="Times New Roman"/>
          <w:color w:val="000000"/>
          <w:szCs w:val="24"/>
        </w:rPr>
        <w:t xml:space="preserve">, which is known as an </w:t>
      </w:r>
      <w:r>
        <w:rPr>
          <w:rFonts w:ascii="Times New Roman" w:hAnsi="Times New Roman"/>
          <w:szCs w:val="24"/>
        </w:rPr>
        <w:t>initial</w:t>
      </w:r>
      <w:r>
        <w:rPr>
          <w:rFonts w:ascii="Times New Roman" w:hAnsi="Times New Roman"/>
          <w:color w:val="000000"/>
          <w:szCs w:val="24"/>
        </w:rPr>
        <w:t xml:space="preserve"> Public Offering (IPO). The stock market's price will rise or fall depending on</w:t>
      </w:r>
      <w:r>
        <w:rPr>
          <w:rFonts w:ascii="Times New Roman" w:hAnsi="Times New Roman"/>
          <w:szCs w:val="24"/>
        </w:rPr>
        <w:t xml:space="preserve"> the forces of </w:t>
      </w:r>
      <w:r>
        <w:rPr>
          <w:rFonts w:ascii="Times New Roman" w:hAnsi="Times New Roman"/>
          <w:color w:val="000000"/>
          <w:szCs w:val="24"/>
        </w:rPr>
        <w:t xml:space="preserve">demand and supply. The greater the investor's willingness to buy, the higher the stock price will rise, and vice versa. Although the </w:t>
      </w:r>
      <w:r>
        <w:rPr>
          <w:rFonts w:ascii="Times New Roman" w:hAnsi="Times New Roman"/>
          <w:szCs w:val="24"/>
        </w:rPr>
        <w:t>quantities</w:t>
      </w:r>
      <w:r>
        <w:rPr>
          <w:rFonts w:ascii="Times New Roman" w:hAnsi="Times New Roman"/>
          <w:color w:val="000000"/>
          <w:szCs w:val="24"/>
        </w:rPr>
        <w:t xml:space="preserve"> of sales and purchases may be calculated, it is extremely difficult to determine what factors contribute to these transactions (Faria and Verona, 2018). This could be due to a variety of </w:t>
      </w:r>
      <w:r>
        <w:rPr>
          <w:rFonts w:ascii="Times New Roman" w:hAnsi="Times New Roman"/>
          <w:szCs w:val="24"/>
        </w:rPr>
        <w:t>factors,</w:t>
      </w:r>
      <w:r>
        <w:rPr>
          <w:rFonts w:ascii="Times New Roman" w:hAnsi="Times New Roman"/>
          <w:color w:val="000000"/>
          <w:szCs w:val="24"/>
        </w:rPr>
        <w:t xml:space="preserve"> such as market </w:t>
      </w:r>
      <w:r>
        <w:rPr>
          <w:rFonts w:ascii="Times New Roman" w:hAnsi="Times New Roman"/>
          <w:szCs w:val="24"/>
        </w:rPr>
        <w:t>behavior</w:t>
      </w:r>
      <w:r>
        <w:rPr>
          <w:rFonts w:ascii="Times New Roman" w:hAnsi="Times New Roman"/>
          <w:color w:val="000000"/>
          <w:szCs w:val="24"/>
        </w:rPr>
        <w:t xml:space="preserve">, inflation, trends, investor sentiment, and other news. </w:t>
      </w:r>
      <w:r>
        <w:rPr>
          <w:rFonts w:ascii="Times New Roman" w:hAnsi="Times New Roman"/>
          <w:szCs w:val="24"/>
        </w:rPr>
        <w:t>Hence, t</w:t>
      </w:r>
      <w:r>
        <w:rPr>
          <w:rFonts w:ascii="Times New Roman" w:hAnsi="Times New Roman"/>
          <w:color w:val="000000"/>
          <w:szCs w:val="24"/>
        </w:rPr>
        <w:t xml:space="preserve">he value of precise and timely information in understanding and forecasting stock market developments cannot be </w:t>
      </w:r>
      <w:r>
        <w:rPr>
          <w:rFonts w:ascii="Times New Roman" w:hAnsi="Times New Roman"/>
          <w:szCs w:val="24"/>
        </w:rPr>
        <w:t>overstated (Sianturi and Rukmi, 2022).</w:t>
      </w:r>
      <w:r>
        <w:rPr>
          <w:rFonts w:ascii="Times New Roman" w:hAnsi="Times New Roman"/>
          <w:color w:val="000000"/>
          <w:szCs w:val="24"/>
        </w:rPr>
        <w:t xml:space="preserve"> By carefully forecasting future trends, the investor seeks to generate income when making stock market investments. </w:t>
      </w:r>
    </w:p>
    <w:p w14:paraId="5F15AC62">
      <w:pPr>
        <w:rPr>
          <w:rFonts w:ascii="Times New Roman" w:hAnsi="Times New Roman"/>
          <w:szCs w:val="24"/>
        </w:rPr>
      </w:pPr>
    </w:p>
    <w:p w14:paraId="486A723A">
      <w:pPr>
        <w:pStyle w:val="3"/>
        <w:rPr>
          <w:rFonts w:ascii="Times New Roman" w:hAnsi="Times New Roman"/>
          <w:szCs w:val="28"/>
        </w:rPr>
      </w:pPr>
      <w:bookmarkStart w:id="40" w:name="_Toc317754917"/>
      <w:bookmarkStart w:id="41" w:name="_Toc143973455"/>
      <w:bookmarkStart w:id="42" w:name="_Toc317762341"/>
      <w:bookmarkStart w:id="43" w:name="_Toc317755006"/>
      <w:r>
        <w:rPr>
          <w:rFonts w:ascii="Times New Roman" w:hAnsi="Times New Roman"/>
          <w:szCs w:val="28"/>
        </w:rPr>
        <w:t xml:space="preserve">1.2 </w:t>
      </w:r>
      <w:r>
        <w:rPr>
          <w:rFonts w:ascii="Times New Roman" w:hAnsi="Times New Roman"/>
          <w:bCs/>
          <w:szCs w:val="28"/>
        </w:rPr>
        <w:t>Problem Statement</w:t>
      </w:r>
      <w:bookmarkEnd w:id="40"/>
      <w:bookmarkEnd w:id="41"/>
      <w:bookmarkEnd w:id="42"/>
      <w:bookmarkEnd w:id="43"/>
    </w:p>
    <w:p w14:paraId="539B4B36">
      <w:pPr>
        <w:rPr>
          <w:rFonts w:ascii="Times New Roman" w:hAnsi="Times New Roman"/>
          <w:szCs w:val="24"/>
          <w:lang w:val="en-IE"/>
        </w:rPr>
      </w:pPr>
      <w:r>
        <w:rPr>
          <w:rFonts w:ascii="Times New Roman" w:hAnsi="Times New Roman"/>
          <w:color w:val="000000"/>
          <w:szCs w:val="24"/>
        </w:rPr>
        <w:t>In th</w:t>
      </w:r>
      <w:r>
        <w:rPr>
          <w:rFonts w:ascii="Times New Roman" w:hAnsi="Times New Roman"/>
          <w:szCs w:val="24"/>
        </w:rPr>
        <w:t>is</w:t>
      </w:r>
      <w:r>
        <w:rPr>
          <w:rFonts w:ascii="Times New Roman" w:hAnsi="Times New Roman"/>
          <w:color w:val="000000"/>
          <w:szCs w:val="24"/>
        </w:rPr>
        <w:t xml:space="preserve"> modern era of online trading, </w:t>
      </w:r>
      <w:r>
        <w:rPr>
          <w:rFonts w:ascii="Times New Roman" w:hAnsi="Times New Roman"/>
          <w:szCs w:val="24"/>
        </w:rPr>
        <w:t xml:space="preserve">everyone </w:t>
      </w:r>
      <w:r>
        <w:rPr>
          <w:rFonts w:ascii="Times New Roman" w:hAnsi="Times New Roman"/>
          <w:color w:val="000000"/>
          <w:szCs w:val="24"/>
        </w:rPr>
        <w:t xml:space="preserve">has a chance to reap substantial rewards from the stock market. Therefore, if we can accurately forecast market </w:t>
      </w:r>
      <w:r>
        <w:rPr>
          <w:rFonts w:ascii="Times New Roman" w:hAnsi="Times New Roman"/>
          <w:szCs w:val="24"/>
        </w:rPr>
        <w:t>behaviour</w:t>
      </w:r>
      <w:r>
        <w:rPr>
          <w:rFonts w:ascii="Times New Roman" w:hAnsi="Times New Roman"/>
          <w:color w:val="000000"/>
          <w:szCs w:val="24"/>
        </w:rPr>
        <w:t xml:space="preserve">, investors will know when and where to put their money. Professional traders study equities using </w:t>
      </w:r>
      <w:r>
        <w:rPr>
          <w:rFonts w:ascii="Times New Roman" w:hAnsi="Times New Roman"/>
          <w:szCs w:val="24"/>
        </w:rPr>
        <w:t>time-honoured</w:t>
      </w:r>
      <w:r>
        <w:rPr>
          <w:rFonts w:ascii="Times New Roman" w:hAnsi="Times New Roman"/>
          <w:color w:val="000000"/>
          <w:szCs w:val="24"/>
        </w:rPr>
        <w:t xml:space="preserve"> processes and procedures before making investing decisions. In the conventional approach, our gaze turns to the firm's revenue, market position, annual growth rate, etc., whereas in the technical approach, we look at how the price of the company has changed in the past. The decision of whether to enter or exit the market is based on a technical analysis of stocks, which considers the relationship between stock price and company fundamentals. This research </w:t>
      </w:r>
      <w:r>
        <w:rPr>
          <w:rFonts w:ascii="Times New Roman" w:hAnsi="Times New Roman"/>
          <w:szCs w:val="24"/>
        </w:rPr>
        <w:t>aims</w:t>
      </w:r>
      <w:r>
        <w:rPr>
          <w:rFonts w:ascii="Times New Roman" w:hAnsi="Times New Roman"/>
          <w:color w:val="000000"/>
          <w:szCs w:val="24"/>
        </w:rPr>
        <w:t xml:space="preserve"> to anticipate the upcoming stock price using both </w:t>
      </w:r>
      <w:r>
        <w:rPr>
          <w:rFonts w:ascii="Times New Roman" w:hAnsi="Times New Roman"/>
          <w:szCs w:val="24"/>
        </w:rPr>
        <w:t>ML</w:t>
      </w:r>
      <w:r>
        <w:rPr>
          <w:rFonts w:ascii="Times New Roman" w:hAnsi="Times New Roman"/>
          <w:color w:val="000000"/>
          <w:szCs w:val="24"/>
        </w:rPr>
        <w:t xml:space="preserve"> and statistical </w:t>
      </w:r>
      <w:r>
        <w:rPr>
          <w:rFonts w:ascii="Times New Roman" w:hAnsi="Times New Roman"/>
          <w:szCs w:val="24"/>
        </w:rPr>
        <w:t>algorithms.</w:t>
      </w:r>
    </w:p>
    <w:p w14:paraId="3F54D857">
      <w:pPr>
        <w:rPr>
          <w:rFonts w:ascii="Times New Roman" w:hAnsi="Times New Roman"/>
          <w:szCs w:val="24"/>
        </w:rPr>
      </w:pPr>
    </w:p>
    <w:p w14:paraId="62B89A3E">
      <w:pPr>
        <w:pStyle w:val="3"/>
        <w:rPr>
          <w:rFonts w:ascii="Times New Roman" w:hAnsi="Times New Roman"/>
          <w:bCs/>
          <w:szCs w:val="28"/>
        </w:rPr>
      </w:pPr>
      <w:bookmarkStart w:id="44" w:name="_Toc143973456"/>
      <w:bookmarkStart w:id="45" w:name="_Toc317762343"/>
      <w:r>
        <w:rPr>
          <w:rFonts w:ascii="Times New Roman" w:hAnsi="Times New Roman"/>
          <w:szCs w:val="28"/>
        </w:rPr>
        <w:t>1.3 Research</w:t>
      </w:r>
      <w:r>
        <w:rPr>
          <w:rFonts w:ascii="Times New Roman" w:hAnsi="Times New Roman"/>
          <w:bCs/>
          <w:szCs w:val="28"/>
        </w:rPr>
        <w:t xml:space="preserve"> Aim and Objective</w:t>
      </w:r>
      <w:bookmarkEnd w:id="44"/>
    </w:p>
    <w:p w14:paraId="01962ADE">
      <w:pPr>
        <w:rPr>
          <w:rFonts w:ascii="Times New Roman" w:hAnsi="Times New Roman"/>
          <w:color w:val="000000"/>
          <w:szCs w:val="24"/>
        </w:rPr>
      </w:pPr>
      <w:r>
        <w:rPr>
          <w:rFonts w:ascii="Times New Roman" w:hAnsi="Times New Roman"/>
          <w:szCs w:val="24"/>
        </w:rPr>
        <w:t>The thesis aims</w:t>
      </w:r>
      <w:r>
        <w:rPr>
          <w:rFonts w:ascii="Times New Roman" w:hAnsi="Times New Roman"/>
          <w:color w:val="000000"/>
          <w:szCs w:val="24"/>
        </w:rPr>
        <w:t xml:space="preserve"> to provide accurate and timely forecasts that may help investors, traders, and financial institutions make educated choices in the</w:t>
      </w:r>
      <w:r>
        <w:rPr>
          <w:rFonts w:ascii="Times New Roman" w:hAnsi="Times New Roman"/>
          <w:szCs w:val="24"/>
        </w:rPr>
        <w:t xml:space="preserve"> </w:t>
      </w:r>
      <w:r>
        <w:rPr>
          <w:rFonts w:ascii="Times New Roman" w:hAnsi="Times New Roman"/>
          <w:color w:val="000000"/>
          <w:szCs w:val="24"/>
        </w:rPr>
        <w:t>volatile and complicated financial markets. The primary objective of this research is to conduct a comparative analysis of the effectiveness and performance of ARIMA, Prophet, Random Forest, and XGBoost in forecasting stock prices. Also</w:t>
      </w:r>
      <w:r>
        <w:rPr>
          <w:rFonts w:ascii="Times New Roman" w:hAnsi="Times New Roman"/>
          <w:szCs w:val="24"/>
        </w:rPr>
        <w:t xml:space="preserve">, we aim to </w:t>
      </w:r>
      <w:r>
        <w:rPr>
          <w:rFonts w:ascii="Times New Roman" w:hAnsi="Times New Roman"/>
          <w:color w:val="000000"/>
          <w:szCs w:val="24"/>
        </w:rPr>
        <w:t xml:space="preserve">Compare how different models perform in terms of speed and accuracy. By evaluating these methods across different market conditions and </w:t>
      </w:r>
      <w:r>
        <w:rPr>
          <w:rFonts w:ascii="Times New Roman" w:hAnsi="Times New Roman"/>
          <w:szCs w:val="24"/>
        </w:rPr>
        <w:t>periods</w:t>
      </w:r>
      <w:r>
        <w:rPr>
          <w:rFonts w:ascii="Times New Roman" w:hAnsi="Times New Roman"/>
          <w:color w:val="000000"/>
          <w:szCs w:val="24"/>
        </w:rPr>
        <w:t>, we aim to provide insights into the strengths, limitations, and potential use cases of each approach.</w:t>
      </w:r>
      <w:r>
        <w:rPr>
          <w:rFonts w:ascii="Times New Roman" w:hAnsi="Times New Roman"/>
          <w:szCs w:val="24"/>
        </w:rPr>
        <w:t xml:space="preserve"> </w:t>
      </w:r>
      <w:r>
        <w:rPr>
          <w:rFonts w:ascii="Times New Roman" w:hAnsi="Times New Roman"/>
          <w:color w:val="000000"/>
          <w:szCs w:val="24"/>
        </w:rPr>
        <w:t>By focusing on these goals, this study aims to enhance stock price forecasting using m</w:t>
      </w:r>
      <w:r>
        <w:rPr>
          <w:rFonts w:ascii="Times New Roman" w:hAnsi="Times New Roman"/>
          <w:szCs w:val="24"/>
        </w:rPr>
        <w:t>l</w:t>
      </w:r>
      <w:r>
        <w:rPr>
          <w:rFonts w:ascii="Times New Roman" w:hAnsi="Times New Roman"/>
          <w:color w:val="000000"/>
          <w:szCs w:val="24"/>
        </w:rPr>
        <w:t xml:space="preserve"> and statistical models, resulting in more accurate and dependable forecasts that may help market players make better investment choices.</w:t>
      </w:r>
    </w:p>
    <w:p w14:paraId="2807C9BA">
      <w:pPr>
        <w:rPr>
          <w:rFonts w:ascii="Times New Roman" w:hAnsi="Times New Roman"/>
          <w:color w:val="000000"/>
          <w:szCs w:val="24"/>
        </w:rPr>
      </w:pPr>
    </w:p>
    <w:p w14:paraId="4FCD85F2">
      <w:pPr>
        <w:ind w:firstLine="720"/>
        <w:rPr>
          <w:rFonts w:ascii="Times New Roman" w:hAnsi="Times New Roman"/>
          <w:color w:val="000000"/>
          <w:szCs w:val="24"/>
        </w:rPr>
      </w:pPr>
    </w:p>
    <w:p w14:paraId="624E60DF">
      <w:pPr>
        <w:pStyle w:val="4"/>
        <w:rPr>
          <w:rFonts w:ascii="Times New Roman" w:hAnsi="Times New Roman"/>
          <w:szCs w:val="24"/>
        </w:rPr>
      </w:pPr>
      <w:bookmarkStart w:id="46" w:name="_Toc143973457"/>
      <w:r>
        <w:rPr>
          <w:rFonts w:ascii="Times New Roman" w:hAnsi="Times New Roman"/>
          <w:szCs w:val="24"/>
        </w:rPr>
        <w:t>1.3.1 Research Significance</w:t>
      </w:r>
      <w:bookmarkEnd w:id="46"/>
    </w:p>
    <w:p w14:paraId="1C14A473">
      <w:pPr>
        <w:rPr>
          <w:rFonts w:ascii="Times New Roman" w:hAnsi="Times New Roman"/>
          <w:color w:val="000000"/>
          <w:szCs w:val="24"/>
        </w:rPr>
      </w:pPr>
      <w:r>
        <w:rPr>
          <w:rFonts w:ascii="Times New Roman" w:hAnsi="Times New Roman"/>
          <w:color w:val="000000"/>
          <w:szCs w:val="24"/>
        </w:rPr>
        <w:t>This thesis research would help multiple stakeholders involved in the stock market in distinct ways. For investors, the findings could potentially guide investment decisions.</w:t>
      </w:r>
      <w:r>
        <w:rPr>
          <w:rFonts w:ascii="Times New Roman" w:hAnsi="Times New Roman"/>
          <w:szCs w:val="24"/>
        </w:rPr>
        <w:t xml:space="preserve"> </w:t>
      </w:r>
      <w:r>
        <w:rPr>
          <w:rFonts w:ascii="Times New Roman" w:hAnsi="Times New Roman"/>
          <w:color w:val="000000"/>
          <w:szCs w:val="24"/>
        </w:rPr>
        <w:t xml:space="preserve">This will </w:t>
      </w:r>
      <w:r>
        <w:rPr>
          <w:rFonts w:ascii="Times New Roman" w:hAnsi="Times New Roman"/>
          <w:szCs w:val="24"/>
        </w:rPr>
        <w:t>help</w:t>
      </w:r>
      <w:r>
        <w:rPr>
          <w:rFonts w:ascii="Times New Roman" w:hAnsi="Times New Roman"/>
          <w:color w:val="000000"/>
          <w:szCs w:val="24"/>
        </w:rPr>
        <w:t xml:space="preserve"> investors choose which stocks to invest in based on the forecast. Such characteristics would simplify the process of selecting an investment and save money by eliminating the need to employ third parties to forecast stock values for investors. Also, Financial analysts can benefit from insights into each approach's relative strengths and weaknesses, allowing them to tailor their strategies based on empirical evidence. Moreover, the study contributes to the broader academic discourse by addressing an existing research gap and advancing the understanding of the applicability of both traditional statistical techniques and modern </w:t>
      </w:r>
      <w:r>
        <w:rPr>
          <w:rFonts w:ascii="Times New Roman" w:hAnsi="Times New Roman"/>
          <w:szCs w:val="24"/>
        </w:rPr>
        <w:t xml:space="preserve">ML </w:t>
      </w:r>
      <w:r>
        <w:rPr>
          <w:rFonts w:ascii="Times New Roman" w:hAnsi="Times New Roman"/>
          <w:color w:val="000000"/>
          <w:szCs w:val="24"/>
        </w:rPr>
        <w:t>algorithms in stock price forecasting. Overall, such a system would benefit not only investors but also authorities who monitor the market. Although the forecasts may not be 100% accurate, the system provides an early indicator of whether the stock price will rise or fall.</w:t>
      </w:r>
    </w:p>
    <w:p w14:paraId="0EFC0474">
      <w:pPr>
        <w:rPr>
          <w:rFonts w:ascii="Times New Roman" w:hAnsi="Times New Roman"/>
          <w:color w:val="000000"/>
          <w:szCs w:val="24"/>
        </w:rPr>
      </w:pPr>
    </w:p>
    <w:p w14:paraId="3B107E61">
      <w:pPr>
        <w:pStyle w:val="4"/>
        <w:numPr>
          <w:ilvl w:val="0"/>
          <w:numId w:val="0"/>
        </w:numPr>
        <w:rPr>
          <w:rFonts w:ascii="Times New Roman" w:hAnsi="Times New Roman"/>
          <w:szCs w:val="24"/>
        </w:rPr>
      </w:pPr>
      <w:bookmarkStart w:id="47" w:name="_Toc143973458"/>
      <w:r>
        <w:rPr>
          <w:rFonts w:ascii="Times New Roman" w:hAnsi="Times New Roman"/>
          <w:szCs w:val="24"/>
        </w:rPr>
        <w:t>1.3.2 Research Questions</w:t>
      </w:r>
      <w:bookmarkEnd w:id="47"/>
    </w:p>
    <w:p w14:paraId="3810524F">
      <w:pPr>
        <w:rPr>
          <w:rFonts w:ascii="Times New Roman" w:hAnsi="Times New Roman"/>
          <w:szCs w:val="24"/>
        </w:rPr>
      </w:pPr>
      <w:r>
        <w:rPr>
          <w:rFonts w:ascii="Times New Roman" w:hAnsi="Times New Roman"/>
          <w:color w:val="000000"/>
          <w:szCs w:val="24"/>
        </w:rPr>
        <w:t xml:space="preserve">The following research questions </w:t>
      </w:r>
      <w:r>
        <w:rPr>
          <w:rFonts w:ascii="Times New Roman" w:hAnsi="Times New Roman"/>
          <w:szCs w:val="24"/>
        </w:rPr>
        <w:t xml:space="preserve">will be </w:t>
      </w:r>
      <w:r>
        <w:rPr>
          <w:rFonts w:ascii="Times New Roman" w:hAnsi="Times New Roman"/>
          <w:color w:val="000000"/>
          <w:szCs w:val="24"/>
        </w:rPr>
        <w:t>discussed in this research.</w:t>
      </w:r>
    </w:p>
    <w:p w14:paraId="65327DFC">
      <w:pPr>
        <w:pStyle w:val="40"/>
        <w:numPr>
          <w:ilvl w:val="0"/>
          <w:numId w:val="3"/>
        </w:numPr>
        <w:rPr>
          <w:rFonts w:ascii="Times New Roman" w:hAnsi="Times New Roman"/>
          <w:color w:val="000000"/>
          <w:szCs w:val="24"/>
        </w:rPr>
      </w:pPr>
      <w:r>
        <w:rPr>
          <w:rFonts w:ascii="Times New Roman" w:hAnsi="Times New Roman"/>
          <w:color w:val="000000"/>
          <w:szCs w:val="24"/>
        </w:rPr>
        <w:t xml:space="preserve">How do ARIMA, Prophet, </w:t>
      </w:r>
      <w:r>
        <w:rPr>
          <w:rFonts w:ascii="Times New Roman" w:hAnsi="Times New Roman"/>
          <w:szCs w:val="24"/>
        </w:rPr>
        <w:t>RF</w:t>
      </w:r>
      <w:r>
        <w:rPr>
          <w:rFonts w:ascii="Times New Roman" w:hAnsi="Times New Roman"/>
          <w:color w:val="000000"/>
          <w:szCs w:val="24"/>
        </w:rPr>
        <w:t xml:space="preserve">, and XGBoost models perform when applied to stock price forecasting? The purpose </w:t>
      </w:r>
      <w:r>
        <w:rPr>
          <w:rFonts w:ascii="Times New Roman" w:hAnsi="Times New Roman"/>
          <w:szCs w:val="24"/>
        </w:rPr>
        <w:t>of</w:t>
      </w:r>
      <w:r>
        <w:rPr>
          <w:rFonts w:ascii="Times New Roman" w:hAnsi="Times New Roman"/>
          <w:color w:val="000000"/>
          <w:szCs w:val="24"/>
        </w:rPr>
        <w:t xml:space="preserve"> the research topic is to undertake a conjunctive literature review and experiment to determine which </w:t>
      </w:r>
      <w:r>
        <w:rPr>
          <w:rFonts w:ascii="Times New Roman" w:hAnsi="Times New Roman"/>
          <w:szCs w:val="24"/>
        </w:rPr>
        <w:t>ML</w:t>
      </w:r>
      <w:r>
        <w:rPr>
          <w:rFonts w:ascii="Times New Roman" w:hAnsi="Times New Roman"/>
          <w:color w:val="000000"/>
          <w:szCs w:val="24"/>
        </w:rPr>
        <w:t xml:space="preserve"> techniques and statistical </w:t>
      </w:r>
      <w:r>
        <w:rPr>
          <w:rFonts w:ascii="Times New Roman" w:hAnsi="Times New Roman"/>
          <w:szCs w:val="24"/>
        </w:rPr>
        <w:t>methods</w:t>
      </w:r>
      <w:r>
        <w:rPr>
          <w:rFonts w:ascii="Times New Roman" w:hAnsi="Times New Roman"/>
          <w:color w:val="000000"/>
          <w:szCs w:val="24"/>
        </w:rPr>
        <w:t xml:space="preserve"> may be best applied </w:t>
      </w:r>
      <w:r>
        <w:rPr>
          <w:rFonts w:ascii="Times New Roman" w:hAnsi="Times New Roman"/>
          <w:szCs w:val="24"/>
        </w:rPr>
        <w:t>to the</w:t>
      </w:r>
      <w:r>
        <w:rPr>
          <w:rFonts w:ascii="Times New Roman" w:hAnsi="Times New Roman"/>
          <w:color w:val="000000"/>
          <w:szCs w:val="24"/>
        </w:rPr>
        <w:t xml:space="preserve"> stock market and </w:t>
      </w:r>
      <w:r>
        <w:rPr>
          <w:rFonts w:ascii="Times New Roman" w:hAnsi="Times New Roman"/>
          <w:szCs w:val="24"/>
        </w:rPr>
        <w:t>yield</w:t>
      </w:r>
      <w:r>
        <w:rPr>
          <w:rFonts w:ascii="Times New Roman" w:hAnsi="Times New Roman"/>
          <w:color w:val="000000"/>
          <w:szCs w:val="24"/>
        </w:rPr>
        <w:t xml:space="preserve"> the greatest results in forecasting stock prices.</w:t>
      </w:r>
    </w:p>
    <w:p w14:paraId="5D180BDB">
      <w:pPr>
        <w:rPr>
          <w:rFonts w:ascii="Times New Roman" w:hAnsi="Times New Roman"/>
          <w:color w:val="000000"/>
          <w:szCs w:val="24"/>
        </w:rPr>
      </w:pPr>
      <w:r>
        <w:rPr>
          <w:rFonts w:ascii="Times New Roman" w:hAnsi="Times New Roman"/>
          <w:szCs w:val="24"/>
        </w:rPr>
        <w:t xml:space="preserve"> </w:t>
      </w:r>
    </w:p>
    <w:p w14:paraId="7E8BAC31">
      <w:pPr>
        <w:pStyle w:val="40"/>
        <w:numPr>
          <w:ilvl w:val="0"/>
          <w:numId w:val="3"/>
        </w:numPr>
        <w:rPr>
          <w:rFonts w:ascii="Times New Roman" w:hAnsi="Times New Roman"/>
          <w:color w:val="000000"/>
          <w:szCs w:val="24"/>
        </w:rPr>
      </w:pPr>
      <w:r>
        <w:rPr>
          <w:rFonts w:ascii="Times New Roman" w:hAnsi="Times New Roman"/>
          <w:color w:val="000000"/>
          <w:szCs w:val="24"/>
        </w:rPr>
        <w:t>What are the implications of the findings for investors, financial analysts, and decision-makers involved in stock market predictions? The aim of the thesis is  to provide accurate and timely forecasts that may help investors, traders, and financial institutions make educated choices in volatile and complicated financial markets.</w:t>
      </w:r>
    </w:p>
    <w:p w14:paraId="4F59D99F">
      <w:pPr>
        <w:pStyle w:val="40"/>
        <w:numPr>
          <w:ilvl w:val="0"/>
          <w:numId w:val="3"/>
        </w:numPr>
        <w:rPr>
          <w:rFonts w:ascii="Times New Roman" w:hAnsi="Times New Roman"/>
          <w:color w:val="000000"/>
          <w:szCs w:val="24"/>
        </w:rPr>
      </w:pPr>
      <w:r>
        <w:rPr>
          <w:rFonts w:ascii="Times New Roman" w:hAnsi="Times New Roman"/>
          <w:color w:val="000000"/>
          <w:szCs w:val="24"/>
        </w:rPr>
        <w:t>How do the selected methodologies perform in short-term versus long-term stock price forecasting?</w:t>
      </w:r>
    </w:p>
    <w:p w14:paraId="0E6814C3">
      <w:pPr>
        <w:rPr>
          <w:rFonts w:ascii="Times New Roman" w:hAnsi="Times New Roman"/>
          <w:szCs w:val="24"/>
          <w:lang w:val="en-IE"/>
        </w:rPr>
      </w:pPr>
    </w:p>
    <w:p w14:paraId="3B98BD59">
      <w:pPr>
        <w:rPr>
          <w:rFonts w:ascii="Times New Roman" w:hAnsi="Times New Roman"/>
          <w:szCs w:val="24"/>
          <w:lang w:val="en-IE"/>
        </w:rPr>
      </w:pPr>
    </w:p>
    <w:p w14:paraId="68BA5B8F">
      <w:pPr>
        <w:rPr>
          <w:rFonts w:ascii="Times New Roman" w:hAnsi="Times New Roman"/>
          <w:szCs w:val="24"/>
          <w:lang w:val="en-IE"/>
        </w:rPr>
      </w:pPr>
    </w:p>
    <w:p w14:paraId="43867F96">
      <w:pPr>
        <w:rPr>
          <w:rFonts w:ascii="Times New Roman" w:hAnsi="Times New Roman"/>
          <w:szCs w:val="24"/>
          <w:lang w:val="en-IE"/>
        </w:rPr>
      </w:pPr>
    </w:p>
    <w:p w14:paraId="47A9BF34">
      <w:pPr>
        <w:rPr>
          <w:rFonts w:ascii="Times New Roman" w:hAnsi="Times New Roman"/>
          <w:szCs w:val="24"/>
          <w:lang w:val="en-IE"/>
        </w:rPr>
      </w:pPr>
    </w:p>
    <w:p w14:paraId="2BF684AD">
      <w:pPr>
        <w:rPr>
          <w:rFonts w:ascii="Times New Roman" w:hAnsi="Times New Roman"/>
          <w:szCs w:val="24"/>
          <w:lang w:val="en-IE"/>
        </w:rPr>
      </w:pPr>
    </w:p>
    <w:p w14:paraId="5FEAAD22">
      <w:pPr>
        <w:pStyle w:val="4"/>
        <w:rPr>
          <w:rFonts w:ascii="Times New Roman" w:hAnsi="Times New Roman"/>
          <w:sz w:val="28"/>
          <w:szCs w:val="28"/>
        </w:rPr>
      </w:pPr>
      <w:bookmarkStart w:id="48" w:name="_Toc143973459"/>
      <w:r>
        <w:rPr>
          <w:rFonts w:ascii="Times New Roman" w:hAnsi="Times New Roman"/>
          <w:sz w:val="28"/>
          <w:szCs w:val="28"/>
        </w:rPr>
        <w:t>1.4 Dissertation Structure</w:t>
      </w:r>
      <w:bookmarkEnd w:id="48"/>
    </w:p>
    <w:p w14:paraId="3FB4A172">
      <w:pPr>
        <w:rPr>
          <w:rFonts w:ascii="Times New Roman" w:hAnsi="Times New Roman"/>
          <w:color w:val="000000"/>
          <w:szCs w:val="24"/>
        </w:rPr>
      </w:pPr>
      <w:r>
        <w:rPr>
          <w:rFonts w:ascii="Times New Roman" w:hAnsi="Times New Roman"/>
          <w:color w:val="000000"/>
          <w:szCs w:val="24"/>
        </w:rPr>
        <w:t>This thesis is structured as follows:</w:t>
      </w:r>
    </w:p>
    <w:p w14:paraId="6830DFE6">
      <w:pPr>
        <w:rPr>
          <w:rFonts w:ascii="Times New Roman" w:hAnsi="Times New Roman"/>
          <w:color w:val="000000"/>
          <w:szCs w:val="24"/>
        </w:rPr>
      </w:pPr>
    </w:p>
    <w:p w14:paraId="6328C1EA">
      <w:pPr>
        <w:rPr>
          <w:rFonts w:ascii="Times New Roman" w:hAnsi="Times New Roman"/>
          <w:szCs w:val="24"/>
        </w:rPr>
      </w:pPr>
      <w:r>
        <w:rPr>
          <w:rFonts w:ascii="Times New Roman" w:hAnsi="Times New Roman"/>
          <w:b/>
          <w:color w:val="000000"/>
          <w:szCs w:val="24"/>
        </w:rPr>
        <w:t>Chapter 2:</w:t>
      </w:r>
      <w:r>
        <w:rPr>
          <w:rFonts w:ascii="Times New Roman" w:hAnsi="Times New Roman"/>
          <w:color w:val="000000"/>
          <w:szCs w:val="24"/>
        </w:rPr>
        <w:t xml:space="preserve"> Literature Review and related work</w:t>
      </w:r>
    </w:p>
    <w:p w14:paraId="2DA4260B">
      <w:pPr>
        <w:rPr>
          <w:rFonts w:ascii="Times New Roman" w:hAnsi="Times New Roman"/>
          <w:color w:val="000000"/>
          <w:szCs w:val="24"/>
        </w:rPr>
      </w:pPr>
      <w:r>
        <w:rPr>
          <w:rFonts w:ascii="Times New Roman" w:hAnsi="Times New Roman"/>
          <w:color w:val="000000"/>
          <w:szCs w:val="24"/>
        </w:rPr>
        <w:t xml:space="preserve">Under the Literature </w:t>
      </w:r>
      <w:r>
        <w:rPr>
          <w:rFonts w:ascii="Times New Roman" w:hAnsi="Times New Roman"/>
          <w:szCs w:val="24"/>
        </w:rPr>
        <w:t>Review</w:t>
      </w:r>
      <w:r>
        <w:rPr>
          <w:rFonts w:ascii="Times New Roman" w:hAnsi="Times New Roman"/>
          <w:color w:val="000000"/>
          <w:szCs w:val="24"/>
        </w:rPr>
        <w:t xml:space="preserve"> </w:t>
      </w:r>
      <w:r>
        <w:rPr>
          <w:rFonts w:ascii="Times New Roman" w:hAnsi="Times New Roman"/>
          <w:szCs w:val="24"/>
        </w:rPr>
        <w:t>section,</w:t>
      </w:r>
      <w:r>
        <w:rPr>
          <w:rFonts w:ascii="Times New Roman" w:hAnsi="Times New Roman"/>
          <w:color w:val="000000"/>
          <w:szCs w:val="24"/>
        </w:rPr>
        <w:t xml:space="preserve"> recent work that has been carried out in the field of stock price prediction will be evaluated. The time resolution of the forecasted data will be the focus of this section. Furthermore, This section provides a quick overview of ML and Statistical techniques. Based on the literature review that was done, knowledge gaps will be identified and included.</w:t>
      </w:r>
    </w:p>
    <w:p w14:paraId="0D544D64">
      <w:pPr>
        <w:rPr>
          <w:rFonts w:ascii="Times New Roman" w:hAnsi="Times New Roman"/>
          <w:color w:val="000000"/>
          <w:szCs w:val="24"/>
        </w:rPr>
      </w:pPr>
    </w:p>
    <w:p w14:paraId="76299D30">
      <w:pPr>
        <w:rPr>
          <w:rFonts w:ascii="Times New Roman" w:hAnsi="Times New Roman"/>
          <w:szCs w:val="24"/>
        </w:rPr>
      </w:pPr>
      <w:r>
        <w:rPr>
          <w:rFonts w:ascii="Times New Roman" w:hAnsi="Times New Roman"/>
          <w:b/>
          <w:color w:val="000000"/>
          <w:szCs w:val="24"/>
        </w:rPr>
        <w:t>Chapter 3:</w:t>
      </w:r>
      <w:r>
        <w:rPr>
          <w:rFonts w:ascii="Times New Roman" w:hAnsi="Times New Roman"/>
          <w:color w:val="000000"/>
          <w:szCs w:val="24"/>
        </w:rPr>
        <w:t xml:space="preserve"> Research Methodology</w:t>
      </w:r>
    </w:p>
    <w:p w14:paraId="35802C8E">
      <w:pPr>
        <w:rPr>
          <w:rFonts w:ascii="Times New Roman" w:hAnsi="Times New Roman"/>
          <w:color w:val="000000"/>
          <w:szCs w:val="24"/>
        </w:rPr>
      </w:pPr>
      <w:r>
        <w:rPr>
          <w:rFonts w:ascii="Times New Roman" w:hAnsi="Times New Roman"/>
          <w:color w:val="000000"/>
          <w:szCs w:val="24"/>
        </w:rPr>
        <w:t xml:space="preserve">The architecture and working procedures of the proposed techniques and data </w:t>
      </w:r>
      <w:r>
        <w:rPr>
          <w:rFonts w:ascii="Times New Roman" w:hAnsi="Times New Roman"/>
          <w:szCs w:val="24"/>
        </w:rPr>
        <w:t>descriptions</w:t>
      </w:r>
      <w:r>
        <w:rPr>
          <w:rFonts w:ascii="Times New Roman" w:hAnsi="Times New Roman"/>
          <w:color w:val="000000"/>
          <w:szCs w:val="24"/>
        </w:rPr>
        <w:t xml:space="preserve"> are described in detail in this chapter. Specifically, it shows how raw data is gathered and cleaned up, features are extracted, and finished datasets are made. It also summarizes the various classifiers and statistical </w:t>
      </w:r>
      <w:r>
        <w:rPr>
          <w:rFonts w:ascii="Times New Roman" w:hAnsi="Times New Roman"/>
          <w:szCs w:val="24"/>
        </w:rPr>
        <w:t>methods</w:t>
      </w:r>
      <w:r>
        <w:rPr>
          <w:rFonts w:ascii="Times New Roman" w:hAnsi="Times New Roman"/>
          <w:color w:val="000000"/>
          <w:szCs w:val="24"/>
        </w:rPr>
        <w:t xml:space="preserve"> that have been applied to the data. The CRISP-DM strategy is used to structure the research methodology section of this thesis. The main steps of CRISP-DM were followed: </w:t>
      </w:r>
      <w:r>
        <w:rPr>
          <w:rFonts w:ascii="Times New Roman" w:hAnsi="Times New Roman"/>
          <w:szCs w:val="24"/>
        </w:rPr>
        <w:t>b</w:t>
      </w:r>
      <w:r>
        <w:rPr>
          <w:rFonts w:ascii="Times New Roman" w:hAnsi="Times New Roman"/>
          <w:color w:val="000000"/>
          <w:szCs w:val="24"/>
        </w:rPr>
        <w:t xml:space="preserve">usiness understanding, </w:t>
      </w:r>
      <w:r>
        <w:rPr>
          <w:rFonts w:ascii="Times New Roman" w:hAnsi="Times New Roman"/>
          <w:szCs w:val="24"/>
        </w:rPr>
        <w:t>d</w:t>
      </w:r>
      <w:r>
        <w:rPr>
          <w:rFonts w:ascii="Times New Roman" w:hAnsi="Times New Roman"/>
          <w:color w:val="000000"/>
          <w:szCs w:val="24"/>
        </w:rPr>
        <w:t xml:space="preserve">ata </w:t>
      </w:r>
      <w:r>
        <w:rPr>
          <w:rFonts w:ascii="Times New Roman" w:hAnsi="Times New Roman"/>
          <w:szCs w:val="24"/>
        </w:rPr>
        <w:t>u</w:t>
      </w:r>
      <w:r>
        <w:rPr>
          <w:rFonts w:ascii="Times New Roman" w:hAnsi="Times New Roman"/>
          <w:color w:val="000000"/>
          <w:szCs w:val="24"/>
        </w:rPr>
        <w:t xml:space="preserve">nderstanding, </w:t>
      </w:r>
      <w:r>
        <w:rPr>
          <w:rFonts w:ascii="Times New Roman" w:hAnsi="Times New Roman"/>
          <w:szCs w:val="24"/>
        </w:rPr>
        <w:t>d</w:t>
      </w:r>
      <w:r>
        <w:rPr>
          <w:rFonts w:ascii="Times New Roman" w:hAnsi="Times New Roman"/>
          <w:color w:val="000000"/>
          <w:szCs w:val="24"/>
        </w:rPr>
        <w:t xml:space="preserve">ata </w:t>
      </w:r>
      <w:r>
        <w:rPr>
          <w:rFonts w:ascii="Times New Roman" w:hAnsi="Times New Roman"/>
          <w:szCs w:val="24"/>
        </w:rPr>
        <w:t>preparation</w:t>
      </w:r>
      <w:r>
        <w:rPr>
          <w:rFonts w:ascii="Times New Roman" w:hAnsi="Times New Roman"/>
          <w:color w:val="000000"/>
          <w:szCs w:val="24"/>
        </w:rPr>
        <w:t xml:space="preserve">, </w:t>
      </w:r>
      <w:r>
        <w:rPr>
          <w:rFonts w:ascii="Times New Roman" w:hAnsi="Times New Roman"/>
          <w:szCs w:val="24"/>
        </w:rPr>
        <w:t>modelling</w:t>
      </w:r>
      <w:r>
        <w:rPr>
          <w:rFonts w:ascii="Times New Roman" w:hAnsi="Times New Roman"/>
          <w:color w:val="000000"/>
          <w:szCs w:val="24"/>
        </w:rPr>
        <w:t xml:space="preserve">, </w:t>
      </w:r>
      <w:r>
        <w:rPr>
          <w:rFonts w:ascii="Times New Roman" w:hAnsi="Times New Roman"/>
          <w:szCs w:val="24"/>
        </w:rPr>
        <w:t>evaluation,</w:t>
      </w:r>
      <w:r>
        <w:rPr>
          <w:rFonts w:ascii="Times New Roman" w:hAnsi="Times New Roman"/>
          <w:color w:val="000000"/>
          <w:szCs w:val="24"/>
        </w:rPr>
        <w:t xml:space="preserve"> and </w:t>
      </w:r>
      <w:r>
        <w:rPr>
          <w:rFonts w:ascii="Times New Roman" w:hAnsi="Times New Roman"/>
          <w:szCs w:val="24"/>
        </w:rPr>
        <w:t>deployment.</w:t>
      </w:r>
    </w:p>
    <w:p w14:paraId="113A0FA4">
      <w:pPr>
        <w:rPr>
          <w:rFonts w:ascii="Times New Roman" w:hAnsi="Times New Roman"/>
          <w:color w:val="000000"/>
          <w:szCs w:val="24"/>
        </w:rPr>
      </w:pPr>
    </w:p>
    <w:p w14:paraId="7B76C810">
      <w:pPr>
        <w:rPr>
          <w:rFonts w:ascii="Times New Roman" w:hAnsi="Times New Roman"/>
          <w:szCs w:val="24"/>
        </w:rPr>
      </w:pPr>
      <w:r>
        <w:rPr>
          <w:rFonts w:ascii="Times New Roman" w:hAnsi="Times New Roman"/>
          <w:b/>
          <w:color w:val="000000"/>
          <w:szCs w:val="24"/>
        </w:rPr>
        <w:t>Chapter 4:</w:t>
      </w:r>
      <w:r>
        <w:rPr>
          <w:rFonts w:ascii="Times New Roman" w:hAnsi="Times New Roman"/>
          <w:color w:val="000000"/>
          <w:szCs w:val="24"/>
        </w:rPr>
        <w:t xml:space="preserve"> Data Analysis and Discussion of Findings</w:t>
      </w:r>
    </w:p>
    <w:p w14:paraId="16E60494">
      <w:pPr>
        <w:rPr>
          <w:rFonts w:ascii="Times New Roman" w:hAnsi="Times New Roman"/>
          <w:color w:val="000000"/>
          <w:szCs w:val="24"/>
        </w:rPr>
      </w:pPr>
      <w:r>
        <w:rPr>
          <w:rFonts w:ascii="Times New Roman" w:hAnsi="Times New Roman"/>
          <w:color w:val="000000"/>
          <w:szCs w:val="24"/>
        </w:rPr>
        <w:t xml:space="preserve">This chapter will present the results of the research. It Presents the findings of the experiments conducted, analyzes the performance of different </w:t>
      </w:r>
      <w:r>
        <w:rPr>
          <w:rFonts w:ascii="Times New Roman" w:hAnsi="Times New Roman"/>
          <w:szCs w:val="24"/>
        </w:rPr>
        <w:t>ML</w:t>
      </w:r>
      <w:r>
        <w:rPr>
          <w:rFonts w:ascii="Times New Roman" w:hAnsi="Times New Roman"/>
          <w:color w:val="000000"/>
          <w:szCs w:val="24"/>
        </w:rPr>
        <w:t xml:space="preserve"> algorithms, and examines the impact of feature selection techniques and preprocessing methods.</w:t>
      </w:r>
    </w:p>
    <w:p w14:paraId="114A5180">
      <w:pPr>
        <w:rPr>
          <w:rFonts w:ascii="Times New Roman" w:hAnsi="Times New Roman"/>
          <w:color w:val="000000"/>
          <w:szCs w:val="24"/>
        </w:rPr>
      </w:pPr>
    </w:p>
    <w:p w14:paraId="6B2543A9">
      <w:pPr>
        <w:rPr>
          <w:rFonts w:ascii="Times New Roman" w:hAnsi="Times New Roman"/>
          <w:szCs w:val="24"/>
        </w:rPr>
      </w:pPr>
      <w:r>
        <w:rPr>
          <w:rFonts w:ascii="Times New Roman" w:hAnsi="Times New Roman"/>
          <w:b/>
          <w:color w:val="000000"/>
          <w:szCs w:val="24"/>
        </w:rPr>
        <w:t>Chapter 5:</w:t>
      </w:r>
      <w:r>
        <w:rPr>
          <w:rFonts w:ascii="Times New Roman" w:hAnsi="Times New Roman"/>
          <w:color w:val="000000"/>
          <w:szCs w:val="24"/>
        </w:rPr>
        <w:t xml:space="preserve"> Conclusion</w:t>
      </w:r>
    </w:p>
    <w:p w14:paraId="799E457F">
      <w:pPr>
        <w:rPr>
          <w:rFonts w:ascii="Times New Roman" w:hAnsi="Times New Roman"/>
          <w:color w:val="000000"/>
          <w:szCs w:val="24"/>
        </w:rPr>
      </w:pPr>
      <w:r>
        <w:rPr>
          <w:rFonts w:ascii="Times New Roman" w:hAnsi="Times New Roman"/>
          <w:color w:val="000000"/>
          <w:szCs w:val="24"/>
        </w:rPr>
        <w:t xml:space="preserve">Under this section, we will evaluate how the research has achieved the research objective and </w:t>
      </w:r>
    </w:p>
    <w:p w14:paraId="0FA19206">
      <w:pPr>
        <w:rPr>
          <w:rFonts w:ascii="Times New Roman" w:hAnsi="Times New Roman"/>
          <w:color w:val="000000"/>
          <w:szCs w:val="24"/>
        </w:rPr>
      </w:pPr>
      <w:r>
        <w:rPr>
          <w:rFonts w:ascii="Times New Roman" w:hAnsi="Times New Roman"/>
          <w:color w:val="000000"/>
          <w:szCs w:val="24"/>
        </w:rPr>
        <w:t xml:space="preserve">identify insights on future research opportunities as an extension </w:t>
      </w:r>
      <w:r>
        <w:rPr>
          <w:rFonts w:ascii="Times New Roman" w:hAnsi="Times New Roman"/>
          <w:szCs w:val="24"/>
        </w:rPr>
        <w:t>of</w:t>
      </w:r>
      <w:r>
        <w:rPr>
          <w:rFonts w:ascii="Times New Roman" w:hAnsi="Times New Roman"/>
          <w:color w:val="000000"/>
          <w:szCs w:val="24"/>
        </w:rPr>
        <w:t xml:space="preserve"> this work.</w:t>
      </w:r>
    </w:p>
    <w:p w14:paraId="446BABBF">
      <w:pPr>
        <w:rPr>
          <w:rFonts w:ascii="Times New Roman" w:hAnsi="Times New Roman"/>
          <w:color w:val="000000"/>
          <w:szCs w:val="24"/>
        </w:rPr>
      </w:pPr>
    </w:p>
    <w:p w14:paraId="71A8A7BC">
      <w:pPr>
        <w:rPr>
          <w:rFonts w:ascii="Times New Roman" w:hAnsi="Times New Roman"/>
          <w:szCs w:val="24"/>
        </w:rPr>
      </w:pPr>
      <w:r>
        <w:rPr>
          <w:rFonts w:ascii="Times New Roman" w:hAnsi="Times New Roman"/>
          <w:b/>
          <w:color w:val="000000"/>
          <w:szCs w:val="24"/>
        </w:rPr>
        <w:t>Chapter 6:</w:t>
      </w:r>
      <w:r>
        <w:rPr>
          <w:rFonts w:ascii="Times New Roman" w:hAnsi="Times New Roman"/>
          <w:color w:val="000000"/>
          <w:szCs w:val="24"/>
        </w:rPr>
        <w:t xml:space="preserve"> References</w:t>
      </w:r>
    </w:p>
    <w:p w14:paraId="6E37BFF8">
      <w:pPr>
        <w:rPr>
          <w:rFonts w:ascii="Times New Roman" w:hAnsi="Times New Roman"/>
          <w:color w:val="000000"/>
          <w:szCs w:val="24"/>
        </w:rPr>
      </w:pPr>
      <w:r>
        <w:rPr>
          <w:rFonts w:ascii="Times New Roman" w:hAnsi="Times New Roman"/>
          <w:szCs w:val="24"/>
        </w:rPr>
        <w:t>Under this section,</w:t>
      </w:r>
      <w:r>
        <w:rPr>
          <w:rFonts w:ascii="Times New Roman" w:hAnsi="Times New Roman"/>
          <w:color w:val="000000"/>
          <w:szCs w:val="24"/>
        </w:rPr>
        <w:t xml:space="preserve"> research papers, </w:t>
      </w:r>
      <w:r>
        <w:rPr>
          <w:rFonts w:ascii="Times New Roman" w:hAnsi="Times New Roman"/>
          <w:szCs w:val="24"/>
        </w:rPr>
        <w:t>journals,</w:t>
      </w:r>
      <w:r>
        <w:rPr>
          <w:rFonts w:ascii="Times New Roman" w:hAnsi="Times New Roman"/>
          <w:color w:val="000000"/>
          <w:szCs w:val="24"/>
        </w:rPr>
        <w:t xml:space="preserve"> and other sources used in the thesis</w:t>
      </w:r>
      <w:r>
        <w:rPr>
          <w:rFonts w:ascii="Times New Roman" w:hAnsi="Times New Roman"/>
          <w:szCs w:val="24"/>
        </w:rPr>
        <w:t xml:space="preserve"> will be referenced.</w:t>
      </w:r>
    </w:p>
    <w:p w14:paraId="6BCC83DA">
      <w:pPr>
        <w:rPr>
          <w:rFonts w:ascii="Times New Roman" w:hAnsi="Times New Roman"/>
          <w:color w:val="000000"/>
          <w:szCs w:val="24"/>
        </w:rPr>
      </w:pPr>
    </w:p>
    <w:p w14:paraId="4A096FC8">
      <w:pPr>
        <w:rPr>
          <w:rFonts w:ascii="Times New Roman" w:hAnsi="Times New Roman"/>
          <w:szCs w:val="24"/>
        </w:rPr>
      </w:pPr>
      <w:r>
        <w:rPr>
          <w:rFonts w:ascii="Times New Roman" w:hAnsi="Times New Roman"/>
          <w:b/>
          <w:color w:val="000000"/>
          <w:szCs w:val="24"/>
        </w:rPr>
        <w:t>Chapter 7:</w:t>
      </w:r>
      <w:r>
        <w:rPr>
          <w:rFonts w:ascii="Times New Roman" w:hAnsi="Times New Roman"/>
          <w:color w:val="000000"/>
          <w:szCs w:val="24"/>
        </w:rPr>
        <w:t xml:space="preserve"> Appendix</w:t>
      </w:r>
    </w:p>
    <w:p w14:paraId="4D4AA562">
      <w:pPr>
        <w:rPr>
          <w:rFonts w:ascii="Times New Roman" w:hAnsi="Times New Roman"/>
          <w:szCs w:val="24"/>
          <w:lang w:val="en-IE"/>
        </w:rPr>
      </w:pPr>
    </w:p>
    <w:p w14:paraId="57E0B59C">
      <w:pPr>
        <w:rPr>
          <w:rFonts w:ascii="Times New Roman" w:hAnsi="Times New Roman"/>
          <w:szCs w:val="24"/>
          <w:lang w:val="en-IE"/>
        </w:rPr>
      </w:pPr>
    </w:p>
    <w:p w14:paraId="711319C9">
      <w:pPr>
        <w:rPr>
          <w:rFonts w:ascii="Times New Roman" w:hAnsi="Times New Roman"/>
          <w:szCs w:val="24"/>
          <w:lang w:val="en-IE"/>
        </w:rPr>
      </w:pPr>
    </w:p>
    <w:p w14:paraId="0CC3025B">
      <w:pPr>
        <w:pStyle w:val="2"/>
        <w:numPr>
          <w:ilvl w:val="0"/>
          <w:numId w:val="2"/>
        </w:numPr>
        <w:ind w:left="0"/>
        <w:rPr>
          <w:rFonts w:ascii="Times New Roman" w:hAnsi="Times New Roman"/>
          <w:szCs w:val="32"/>
        </w:rPr>
      </w:pPr>
      <w:bookmarkStart w:id="49" w:name="_Toc143973460"/>
      <w:r>
        <w:rPr>
          <w:rFonts w:ascii="Times New Roman" w:hAnsi="Times New Roman"/>
          <w:szCs w:val="32"/>
        </w:rPr>
        <w:t>| Critical Review of Literature</w:t>
      </w:r>
      <w:bookmarkEnd w:id="45"/>
      <w:bookmarkEnd w:id="49"/>
      <w:bookmarkStart w:id="50" w:name="_Toc317762344"/>
    </w:p>
    <w:p w14:paraId="39416196">
      <w:pPr>
        <w:pStyle w:val="3"/>
        <w:rPr>
          <w:rFonts w:ascii="Times New Roman" w:hAnsi="Times New Roman"/>
          <w:sz w:val="24"/>
          <w:szCs w:val="24"/>
        </w:rPr>
      </w:pPr>
      <w:bookmarkStart w:id="51" w:name="_Toc143973461"/>
      <w:r>
        <w:rPr>
          <w:rFonts w:ascii="Times New Roman" w:hAnsi="Times New Roman"/>
          <w:szCs w:val="28"/>
        </w:rPr>
        <w:t xml:space="preserve">2.0 </w:t>
      </w:r>
      <w:bookmarkEnd w:id="50"/>
      <w:r>
        <w:rPr>
          <w:rFonts w:ascii="Times New Roman" w:hAnsi="Times New Roman"/>
          <w:szCs w:val="28"/>
        </w:rPr>
        <w:t>Introduction</w:t>
      </w:r>
      <w:bookmarkEnd w:id="51"/>
      <w:r>
        <w:rPr>
          <w:rFonts w:ascii="Times New Roman" w:hAnsi="Times New Roman"/>
          <w:sz w:val="24"/>
          <w:szCs w:val="24"/>
        </w:rPr>
        <w:tab/>
      </w:r>
    </w:p>
    <w:p w14:paraId="10C9368F">
      <w:pPr>
        <w:rPr>
          <w:rFonts w:ascii="Times New Roman" w:hAnsi="Times New Roman"/>
          <w:color w:val="000000"/>
          <w:szCs w:val="24"/>
        </w:rPr>
      </w:pPr>
      <w:r>
        <w:rPr>
          <w:rFonts w:ascii="Times New Roman" w:hAnsi="Times New Roman"/>
          <w:color w:val="000000"/>
          <w:szCs w:val="24"/>
        </w:rPr>
        <w:t xml:space="preserve">In the last few decades, there have been several significant changes in how financial markets operate. Investors now have more options because of advancements in trading and communication methods. Scientists have been </w:t>
      </w:r>
      <w:r>
        <w:rPr>
          <w:rFonts w:ascii="Times New Roman" w:hAnsi="Times New Roman"/>
          <w:szCs w:val="24"/>
        </w:rPr>
        <w:t>enamoured</w:t>
      </w:r>
      <w:r>
        <w:rPr>
          <w:rFonts w:ascii="Times New Roman" w:hAnsi="Times New Roman"/>
          <w:color w:val="000000"/>
          <w:szCs w:val="24"/>
        </w:rPr>
        <w:t xml:space="preserve"> with the prospect of forecasting stock market performance for a long time. Basic historical data that is publicly available is presumptively linked to potential future stock returns (Enke and Thawornwong, 2005). The processed information required to generate these predictions can be extracted from the existing data using data mining algorithms.</w:t>
      </w:r>
      <w:r>
        <w:rPr>
          <w:rFonts w:ascii="Times New Roman" w:hAnsi="Times New Roman"/>
          <w:szCs w:val="24"/>
        </w:rPr>
        <w:t xml:space="preserve"> Nevertheless</w:t>
      </w:r>
      <w:r>
        <w:rPr>
          <w:rFonts w:ascii="Times New Roman" w:hAnsi="Times New Roman"/>
          <w:color w:val="000000"/>
          <w:szCs w:val="24"/>
        </w:rPr>
        <w:t xml:space="preserve">, a few academics have focused on technical analysis and the use of cutting-edge math and </w:t>
      </w:r>
      <w:r>
        <w:rPr>
          <w:rFonts w:ascii="Times New Roman" w:hAnsi="Times New Roman"/>
          <w:szCs w:val="24"/>
        </w:rPr>
        <w:t>science. Hence, d</w:t>
      </w:r>
      <w:r>
        <w:rPr>
          <w:rFonts w:ascii="Times New Roman" w:hAnsi="Times New Roman"/>
          <w:color w:val="000000"/>
          <w:szCs w:val="24"/>
        </w:rPr>
        <w:t>ata mining techniques and artificial intelligence have drawn much interest (Wang and Chan,</w:t>
      </w:r>
      <w:r>
        <w:rPr>
          <w:rFonts w:ascii="Times New Roman" w:hAnsi="Times New Roman"/>
          <w:szCs w:val="24"/>
        </w:rPr>
        <w:t xml:space="preserve"> 2006</w:t>
      </w:r>
      <w:r>
        <w:rPr>
          <w:rFonts w:ascii="Times New Roman" w:hAnsi="Times New Roman"/>
          <w:color w:val="000000"/>
          <w:szCs w:val="24"/>
        </w:rPr>
        <w:t>).</w:t>
      </w:r>
    </w:p>
    <w:p w14:paraId="2E94F9B2">
      <w:pPr>
        <w:rPr>
          <w:rFonts w:ascii="Times New Roman" w:hAnsi="Times New Roman"/>
          <w:color w:val="000000"/>
          <w:szCs w:val="24"/>
        </w:rPr>
      </w:pPr>
    </w:p>
    <w:p w14:paraId="123EC499">
      <w:pPr>
        <w:rPr>
          <w:rFonts w:ascii="Times New Roman" w:hAnsi="Times New Roman"/>
          <w:color w:val="000000"/>
          <w:szCs w:val="24"/>
        </w:rPr>
      </w:pPr>
      <w:r>
        <w:rPr>
          <w:rFonts w:ascii="Times New Roman" w:hAnsi="Times New Roman"/>
          <w:color w:val="000000"/>
          <w:szCs w:val="24"/>
        </w:rPr>
        <w:t xml:space="preserve">This section introduces the stock market, contemporary research on </w:t>
      </w:r>
      <w:r>
        <w:rPr>
          <w:rFonts w:ascii="Times New Roman" w:hAnsi="Times New Roman"/>
          <w:szCs w:val="24"/>
        </w:rPr>
        <w:t>ML,</w:t>
      </w:r>
      <w:r>
        <w:rPr>
          <w:rFonts w:ascii="Times New Roman" w:hAnsi="Times New Roman"/>
          <w:color w:val="000000"/>
          <w:szCs w:val="24"/>
        </w:rPr>
        <w:t xml:space="preserve"> and statistical methods for tracking stock market trends. It also reviews current developments in stock price forecasting.</w:t>
      </w:r>
    </w:p>
    <w:p w14:paraId="1C4986FF">
      <w:pPr>
        <w:rPr>
          <w:rFonts w:ascii="Times New Roman" w:hAnsi="Times New Roman"/>
          <w:szCs w:val="24"/>
        </w:rPr>
      </w:pPr>
    </w:p>
    <w:p w14:paraId="4BCC98DD">
      <w:pPr>
        <w:pStyle w:val="4"/>
        <w:rPr>
          <w:rFonts w:ascii="Times New Roman" w:hAnsi="Times New Roman"/>
          <w:sz w:val="28"/>
          <w:szCs w:val="28"/>
        </w:rPr>
      </w:pPr>
      <w:bookmarkStart w:id="52" w:name="_Toc317762345"/>
      <w:bookmarkStart w:id="53" w:name="_Toc143973462"/>
      <w:r>
        <w:rPr>
          <w:rFonts w:ascii="Times New Roman" w:hAnsi="Times New Roman"/>
          <w:sz w:val="28"/>
          <w:szCs w:val="28"/>
        </w:rPr>
        <w:t xml:space="preserve">2.1 </w:t>
      </w:r>
      <w:bookmarkEnd w:id="52"/>
      <w:r>
        <w:rPr>
          <w:rFonts w:ascii="Times New Roman" w:hAnsi="Times New Roman"/>
          <w:sz w:val="28"/>
          <w:szCs w:val="28"/>
        </w:rPr>
        <w:t>Stock Market</w:t>
      </w:r>
      <w:bookmarkEnd w:id="53"/>
    </w:p>
    <w:p w14:paraId="4A5C1AD4">
      <w:pPr>
        <w:rPr>
          <w:rFonts w:ascii="Times New Roman" w:hAnsi="Times New Roman"/>
          <w:color w:val="000000"/>
          <w:szCs w:val="24"/>
        </w:rPr>
      </w:pPr>
      <w:r>
        <w:rPr>
          <w:rFonts w:ascii="Times New Roman" w:hAnsi="Times New Roman"/>
          <w:color w:val="000000"/>
          <w:szCs w:val="24"/>
        </w:rPr>
        <w:t xml:space="preserve">The inception of the stock market dates to the 17th century (Stringham and Curott, 2015). The stock market is a marketplace for buyers and sellers of stocks and financial securities, primarily publicly traded corporate shares. It is a central marketplace where businesses, institutions, and individuals can trade stocks that represent ownership in publicly traded companies. By issuing shares to investors, businesses can raise capital. Various people invest in businesses they see </w:t>
      </w:r>
      <w:r>
        <w:rPr>
          <w:rFonts w:ascii="Times New Roman" w:hAnsi="Times New Roman"/>
          <w:szCs w:val="24"/>
        </w:rPr>
        <w:t>favourably</w:t>
      </w:r>
      <w:r>
        <w:rPr>
          <w:rFonts w:ascii="Times New Roman" w:hAnsi="Times New Roman"/>
          <w:color w:val="000000"/>
          <w:szCs w:val="24"/>
        </w:rPr>
        <w:t xml:space="preserve"> in exchange for company equity. The forces of supply and demand in the stock market determine the prices of stocks</w:t>
      </w:r>
      <w:r>
        <w:rPr>
          <w:rFonts w:ascii="Times New Roman" w:hAnsi="Times New Roman"/>
          <w:szCs w:val="24"/>
        </w:rPr>
        <w:t xml:space="preserve"> (Aldhyani and Alzahrani, 2022)</w:t>
      </w:r>
      <w:r>
        <w:rPr>
          <w:rFonts w:ascii="Times New Roman" w:hAnsi="Times New Roman"/>
          <w:color w:val="000000"/>
          <w:szCs w:val="24"/>
        </w:rPr>
        <w:t xml:space="preserve">. Stock prices fluctuate depending on several variables, including company performance, the state of the economy, market sentiment, and investor expectations (Smith, 2003). </w:t>
      </w:r>
      <w:r>
        <w:rPr>
          <w:rFonts w:ascii="Times New Roman" w:hAnsi="Times New Roman"/>
          <w:szCs w:val="24"/>
        </w:rPr>
        <w:t>In addition, s</w:t>
      </w:r>
      <w:r>
        <w:rPr>
          <w:rFonts w:ascii="Times New Roman" w:hAnsi="Times New Roman"/>
          <w:color w:val="000000"/>
          <w:szCs w:val="24"/>
        </w:rPr>
        <w:t xml:space="preserve">hare price movements are influenced by investor perceptions of company performance, with increasing prices </w:t>
      </w:r>
      <w:r>
        <w:rPr>
          <w:rFonts w:ascii="Times New Roman" w:hAnsi="Times New Roman"/>
          <w:szCs w:val="24"/>
        </w:rPr>
        <w:t>signalling</w:t>
      </w:r>
      <w:r>
        <w:rPr>
          <w:rFonts w:ascii="Times New Roman" w:hAnsi="Times New Roman"/>
          <w:color w:val="000000"/>
          <w:szCs w:val="24"/>
        </w:rPr>
        <w:t xml:space="preserve"> positive expectations and decreasing prices reflecting negative sentiments (Shiller, 2015).</w:t>
      </w:r>
    </w:p>
    <w:p w14:paraId="3664D266">
      <w:pPr>
        <w:rPr>
          <w:rFonts w:ascii="Times New Roman" w:hAnsi="Times New Roman"/>
          <w:szCs w:val="24"/>
        </w:rPr>
      </w:pPr>
    </w:p>
    <w:p w14:paraId="197DC18C">
      <w:pPr>
        <w:rPr>
          <w:rFonts w:ascii="Times New Roman" w:hAnsi="Times New Roman"/>
          <w:szCs w:val="24"/>
        </w:rPr>
      </w:pPr>
    </w:p>
    <w:p w14:paraId="354476B1">
      <w:pPr>
        <w:rPr>
          <w:rFonts w:ascii="Times New Roman" w:hAnsi="Times New Roman"/>
          <w:szCs w:val="24"/>
        </w:rPr>
      </w:pPr>
    </w:p>
    <w:p w14:paraId="37ABF360">
      <w:pPr>
        <w:pStyle w:val="4"/>
        <w:rPr>
          <w:rFonts w:ascii="Times New Roman" w:hAnsi="Times New Roman"/>
          <w:sz w:val="28"/>
          <w:szCs w:val="28"/>
        </w:rPr>
      </w:pPr>
      <w:bookmarkStart w:id="54" w:name="_Toc143973463"/>
      <w:r>
        <w:rPr>
          <w:rFonts w:ascii="Times New Roman" w:hAnsi="Times New Roman"/>
          <w:sz w:val="28"/>
          <w:szCs w:val="28"/>
        </w:rPr>
        <w:t>2.2 Historical Approaches to Stock Price Forecasting</w:t>
      </w:r>
      <w:bookmarkEnd w:id="54"/>
    </w:p>
    <w:p w14:paraId="1BD4F56F">
      <w:pPr>
        <w:pStyle w:val="5"/>
        <w:rPr>
          <w:sz w:val="24"/>
          <w:szCs w:val="24"/>
        </w:rPr>
      </w:pPr>
      <w:r>
        <w:rPr>
          <w:sz w:val="24"/>
          <w:szCs w:val="24"/>
        </w:rPr>
        <w:t>2.2.1 Fundamental and technical analysis</w:t>
      </w:r>
    </w:p>
    <w:p w14:paraId="2B376BA5">
      <w:pPr>
        <w:rPr>
          <w:rFonts w:ascii="Times New Roman" w:hAnsi="Times New Roman"/>
          <w:color w:val="000000"/>
          <w:szCs w:val="24"/>
        </w:rPr>
      </w:pPr>
      <w:r>
        <w:rPr>
          <w:rFonts w:ascii="Times New Roman" w:hAnsi="Times New Roman"/>
          <w:color w:val="000000"/>
          <w:szCs w:val="24"/>
        </w:rPr>
        <w:t xml:space="preserve">Predicting stock prices is incredibly challenging due to the high uncertainties involved. Hence, </w:t>
      </w:r>
      <w:r>
        <w:rPr>
          <w:rFonts w:ascii="Times New Roman" w:hAnsi="Times New Roman"/>
          <w:szCs w:val="24"/>
        </w:rPr>
        <w:t>Forecasting the stock market holds immense allure in both academic discourse and practical business endeavors.</w:t>
      </w:r>
      <w:r>
        <w:rPr>
          <w:rFonts w:ascii="Times New Roman" w:hAnsi="Times New Roman"/>
          <w:color w:val="000000"/>
          <w:szCs w:val="24"/>
        </w:rPr>
        <w:t xml:space="preserve"> </w:t>
      </w:r>
      <w:r>
        <w:rPr>
          <w:rFonts w:ascii="Times New Roman" w:hAnsi="Times New Roman"/>
          <w:szCs w:val="24"/>
        </w:rPr>
        <w:t>(WANG and CHAN, 2006)</w:t>
      </w:r>
      <w:r>
        <w:rPr>
          <w:rFonts w:ascii="Times New Roman" w:hAnsi="Times New Roman"/>
          <w:color w:val="000000"/>
          <w:szCs w:val="24"/>
        </w:rPr>
        <w:t>.</w:t>
      </w:r>
      <w:r>
        <w:rPr>
          <w:rFonts w:ascii="Times New Roman" w:hAnsi="Times New Roman"/>
          <w:color w:val="2E2E2E"/>
          <w:szCs w:val="24"/>
        </w:rPr>
        <w:t xml:space="preserve">  </w:t>
      </w:r>
      <w:r>
        <w:rPr>
          <w:rFonts w:ascii="Times New Roman" w:hAnsi="Times New Roman"/>
          <w:color w:val="000000"/>
          <w:szCs w:val="24"/>
        </w:rPr>
        <w:t xml:space="preserve">Currently, a range of techniques are used by financial professionals to examine and assess stocks. These techniques would enable </w:t>
      </w:r>
      <w:r>
        <w:rPr>
          <w:rFonts w:ascii="Times New Roman" w:hAnsi="Times New Roman"/>
          <w:szCs w:val="24"/>
        </w:rPr>
        <w:t>short</w:t>
      </w:r>
      <w:r>
        <w:rPr>
          <w:rFonts w:ascii="Times New Roman" w:hAnsi="Times New Roman"/>
          <w:color w:val="000000"/>
          <w:szCs w:val="24"/>
        </w:rPr>
        <w:t xml:space="preserve"> or long-term forecasting of the shares' value. Historically, the two basic techniques for evaluating stocks are fundamental analysis and technical analysis (Gitman et al., 2015;</w:t>
      </w:r>
      <w:r>
        <w:rPr>
          <w:rFonts w:ascii="Times New Roman" w:hAnsi="Times New Roman"/>
          <w:b/>
          <w:color w:val="000000"/>
          <w:szCs w:val="24"/>
        </w:rPr>
        <w:t xml:space="preserve"> </w:t>
      </w:r>
      <w:r>
        <w:rPr>
          <w:rFonts w:ascii="Times New Roman" w:hAnsi="Times New Roman"/>
          <w:color w:val="000000"/>
          <w:szCs w:val="24"/>
        </w:rPr>
        <w:t xml:space="preserve">Lo et al., 2000). Investors have used these two major approaches to make financial decisions to make high profits while </w:t>
      </w:r>
      <w:r>
        <w:rPr>
          <w:rFonts w:ascii="Times New Roman" w:hAnsi="Times New Roman"/>
          <w:szCs w:val="24"/>
        </w:rPr>
        <w:t>minimizing</w:t>
      </w:r>
      <w:r>
        <w:rPr>
          <w:rFonts w:ascii="Times New Roman" w:hAnsi="Times New Roman"/>
          <w:color w:val="000000"/>
          <w:szCs w:val="24"/>
        </w:rPr>
        <w:t xml:space="preserve"> risks when investing in stocks (Arévalo, et al., 2017). </w:t>
      </w:r>
    </w:p>
    <w:p w14:paraId="199324F0">
      <w:pPr>
        <w:rPr>
          <w:rFonts w:ascii="Times New Roman" w:hAnsi="Times New Roman"/>
          <w:color w:val="000000"/>
          <w:szCs w:val="24"/>
        </w:rPr>
      </w:pPr>
    </w:p>
    <w:p w14:paraId="08296765">
      <w:pPr>
        <w:rPr>
          <w:rFonts w:ascii="Times New Roman" w:hAnsi="Times New Roman"/>
          <w:color w:val="000000"/>
          <w:szCs w:val="24"/>
        </w:rPr>
      </w:pPr>
      <w:r>
        <w:rPr>
          <w:rFonts w:ascii="Times New Roman" w:hAnsi="Times New Roman"/>
          <w:color w:val="000000"/>
          <w:szCs w:val="24"/>
        </w:rPr>
        <w:t xml:space="preserve">The financial health and operational performance of a particular organisation are the subject of fundamental analysis. Fundamental analysis uses financial accounts, economic indicators, and industry trends to determine a company's worth (Quah, 2008) . If the market quickly adjusts itself toward the present fundamental valuation of the company, it will indicate whether a stock price is undervalued or overvalued. Fundamental research helps investors set expectations for how the firm and its stocks will perform. Hence, it allows brokers to predict future stock values (Gitman, Joehnk, and Smart, 2011). </w:t>
      </w:r>
    </w:p>
    <w:p w14:paraId="4AB4C8B1">
      <w:pPr>
        <w:rPr>
          <w:rFonts w:ascii="Times New Roman" w:hAnsi="Times New Roman"/>
          <w:color w:val="000000"/>
          <w:szCs w:val="24"/>
        </w:rPr>
      </w:pPr>
    </w:p>
    <w:p w14:paraId="4DE68B42">
      <w:pPr>
        <w:rPr>
          <w:rFonts w:ascii="Times New Roman" w:hAnsi="Times New Roman"/>
          <w:color w:val="000000"/>
          <w:szCs w:val="24"/>
        </w:rPr>
      </w:pPr>
      <w:r>
        <w:rPr>
          <w:rFonts w:ascii="Times New Roman" w:hAnsi="Times New Roman"/>
          <w:color w:val="000000"/>
          <w:szCs w:val="24"/>
        </w:rPr>
        <w:t>Conversely, Technical analysis is another widely used traditional method for stock price forecasting based on the belief that historical price and volume data, along with chart patterns and indicators, can provide insights into future price movements.</w:t>
      </w:r>
      <w:r>
        <w:rPr>
          <w:rFonts w:ascii="Times New Roman" w:hAnsi="Times New Roman"/>
          <w:szCs w:val="24"/>
        </w:rPr>
        <w:t xml:space="preserve"> It </w:t>
      </w:r>
      <w:r>
        <w:rPr>
          <w:rFonts w:ascii="Times New Roman" w:hAnsi="Times New Roman"/>
          <w:color w:val="000000"/>
          <w:szCs w:val="24"/>
        </w:rPr>
        <w:t xml:space="preserve">focuses on </w:t>
      </w:r>
      <w:r>
        <w:rPr>
          <w:rFonts w:ascii="Times New Roman" w:hAnsi="Times New Roman"/>
          <w:szCs w:val="24"/>
        </w:rPr>
        <w:t>analysing</w:t>
      </w:r>
      <w:r>
        <w:rPr>
          <w:rFonts w:ascii="Times New Roman" w:hAnsi="Times New Roman"/>
          <w:color w:val="000000"/>
          <w:szCs w:val="24"/>
        </w:rPr>
        <w:t xml:space="preserve"> market behavior rather than the health of the company's finances</w:t>
      </w:r>
      <w:r>
        <w:rPr>
          <w:rFonts w:ascii="Times New Roman" w:hAnsi="Times New Roman"/>
          <w:szCs w:val="24"/>
        </w:rPr>
        <w:t xml:space="preserve"> (Brown and Jennings, 1989)</w:t>
      </w:r>
      <w:r>
        <w:rPr>
          <w:rFonts w:ascii="Times New Roman" w:hAnsi="Times New Roman"/>
          <w:color w:val="000000"/>
          <w:szCs w:val="24"/>
        </w:rPr>
        <w:t xml:space="preserve">. Technical analysis uses the historical stock prices of a company and trading volume information </w:t>
      </w:r>
      <w:r>
        <w:rPr>
          <w:rFonts w:ascii="Times New Roman" w:hAnsi="Times New Roman"/>
          <w:szCs w:val="24"/>
        </w:rPr>
        <w:t>to</w:t>
      </w:r>
      <w:r>
        <w:rPr>
          <w:rFonts w:ascii="Times New Roman" w:hAnsi="Times New Roman"/>
          <w:color w:val="000000"/>
          <w:szCs w:val="24"/>
        </w:rPr>
        <w:t xml:space="preserve"> determine</w:t>
      </w:r>
      <w:r>
        <w:rPr>
          <w:rFonts w:ascii="Times New Roman" w:hAnsi="Times New Roman"/>
          <w:szCs w:val="24"/>
        </w:rPr>
        <w:t xml:space="preserve"> what</w:t>
      </w:r>
      <w:r>
        <w:rPr>
          <w:rFonts w:ascii="Times New Roman" w:hAnsi="Times New Roman"/>
          <w:color w:val="000000"/>
          <w:szCs w:val="24"/>
        </w:rPr>
        <w:t xml:space="preserve"> the stock price will be and </w:t>
      </w:r>
      <w:r>
        <w:rPr>
          <w:rFonts w:ascii="Times New Roman" w:hAnsi="Times New Roman"/>
          <w:szCs w:val="24"/>
        </w:rPr>
        <w:t>make</w:t>
      </w:r>
      <w:r>
        <w:rPr>
          <w:rFonts w:ascii="Times New Roman" w:hAnsi="Times New Roman"/>
          <w:color w:val="000000"/>
          <w:szCs w:val="24"/>
        </w:rPr>
        <w:t xml:space="preserve"> a trading decision.  Furthermore, </w:t>
      </w:r>
      <w:r>
        <w:rPr>
          <w:rFonts w:ascii="Times New Roman" w:hAnsi="Times New Roman"/>
          <w:szCs w:val="24"/>
        </w:rPr>
        <w:t>t</w:t>
      </w:r>
      <w:r>
        <w:rPr>
          <w:rFonts w:ascii="Times New Roman" w:hAnsi="Times New Roman"/>
          <w:color w:val="000000"/>
          <w:szCs w:val="24"/>
        </w:rPr>
        <w:t xml:space="preserve">echnical analysts use trend lines, moving averages, support and resistance levels, and various chart patterns to identify price trends. While technical analysis can provide short-term trading signals, it may not fully </w:t>
      </w:r>
      <w:r>
        <w:rPr>
          <w:rFonts w:ascii="Times New Roman" w:hAnsi="Times New Roman"/>
          <w:szCs w:val="24"/>
        </w:rPr>
        <w:t>capture the</w:t>
      </w:r>
      <w:r>
        <w:rPr>
          <w:rFonts w:ascii="Times New Roman" w:hAnsi="Times New Roman"/>
          <w:color w:val="000000"/>
          <w:szCs w:val="24"/>
        </w:rPr>
        <w:t xml:space="preserve"> fundamental factors influencing stock prices. Technical studies mainly predict the trend for a shorter period, like 1-3 </w:t>
      </w:r>
      <w:r>
        <w:rPr>
          <w:rFonts w:ascii="Times New Roman" w:hAnsi="Times New Roman"/>
          <w:szCs w:val="24"/>
        </w:rPr>
        <w:t>months,</w:t>
      </w:r>
      <w:r>
        <w:rPr>
          <w:rFonts w:ascii="Times New Roman" w:hAnsi="Times New Roman"/>
          <w:color w:val="000000"/>
          <w:szCs w:val="24"/>
        </w:rPr>
        <w:t xml:space="preserve"> and cannot decide the trend for a longer run, like one year (Wilde</w:t>
      </w:r>
      <w:r>
        <w:rPr>
          <w:rFonts w:ascii="Times New Roman" w:hAnsi="Times New Roman"/>
          <w:szCs w:val="24"/>
        </w:rPr>
        <w:t xml:space="preserve">r, </w:t>
      </w:r>
      <w:r>
        <w:rPr>
          <w:rFonts w:ascii="Times New Roman" w:hAnsi="Times New Roman"/>
          <w:color w:val="000000"/>
          <w:szCs w:val="24"/>
        </w:rPr>
        <w:t>1978)</w:t>
      </w:r>
      <w:r>
        <w:rPr>
          <w:rFonts w:ascii="Times New Roman" w:hAnsi="Times New Roman"/>
          <w:b/>
          <w:color w:val="000000"/>
          <w:szCs w:val="24"/>
        </w:rPr>
        <w:t>.</w:t>
      </w:r>
      <w:r>
        <w:rPr>
          <w:rFonts w:ascii="Times New Roman" w:hAnsi="Times New Roman"/>
          <w:color w:val="000000"/>
          <w:szCs w:val="24"/>
        </w:rPr>
        <w:t xml:space="preserve"> This problem can be solved by adding technical data to the fundamental data </w:t>
      </w:r>
      <w:r>
        <w:rPr>
          <w:rFonts w:ascii="Times New Roman" w:hAnsi="Times New Roman"/>
          <w:szCs w:val="24"/>
        </w:rPr>
        <w:t>(Hargreaves and Hao, 2012)</w:t>
      </w:r>
      <w:r>
        <w:rPr>
          <w:rFonts w:ascii="Times New Roman" w:hAnsi="Times New Roman"/>
          <w:color w:val="000000"/>
          <w:szCs w:val="24"/>
        </w:rPr>
        <w:t xml:space="preserve">. Furthermore, when these two analyses were combined, it was found to increase the accuracy of the trend </w:t>
      </w:r>
      <w:r>
        <w:rPr>
          <w:rFonts w:ascii="Times New Roman" w:hAnsi="Times New Roman"/>
          <w:szCs w:val="24"/>
        </w:rPr>
        <w:t>prediction (Khairii, Zaki and Mahmood, 2019).</w:t>
      </w:r>
    </w:p>
    <w:p w14:paraId="4C353CC5">
      <w:pPr>
        <w:pStyle w:val="4"/>
        <w:rPr>
          <w:rFonts w:ascii="Times New Roman" w:hAnsi="Times New Roman"/>
          <w:sz w:val="28"/>
          <w:szCs w:val="28"/>
        </w:rPr>
      </w:pPr>
      <w:bookmarkStart w:id="55" w:name="_Toc143973464"/>
      <w:r>
        <w:rPr>
          <w:rFonts w:ascii="Times New Roman" w:hAnsi="Times New Roman"/>
          <w:sz w:val="28"/>
          <w:szCs w:val="28"/>
        </w:rPr>
        <w:t>2.3 Time Series Forecasting</w:t>
      </w:r>
      <w:bookmarkEnd w:id="55"/>
    </w:p>
    <w:p w14:paraId="07C7D7CD">
      <w:pPr>
        <w:rPr>
          <w:rFonts w:ascii="Times New Roman" w:hAnsi="Times New Roman"/>
          <w:color w:val="000000"/>
          <w:szCs w:val="24"/>
        </w:rPr>
      </w:pPr>
      <w:r>
        <w:rPr>
          <w:rFonts w:ascii="Times New Roman" w:hAnsi="Times New Roman"/>
          <w:color w:val="000000"/>
          <w:szCs w:val="24"/>
        </w:rPr>
        <w:t xml:space="preserve">Time series forecasting is a valuable tool for predicting future values in various business, stock </w:t>
      </w:r>
      <w:r>
        <w:rPr>
          <w:rFonts w:ascii="Times New Roman" w:hAnsi="Times New Roman"/>
          <w:szCs w:val="24"/>
        </w:rPr>
        <w:t>market</w:t>
      </w:r>
      <w:r>
        <w:rPr>
          <w:rFonts w:ascii="Times New Roman" w:hAnsi="Times New Roman"/>
          <w:color w:val="000000"/>
          <w:szCs w:val="24"/>
        </w:rPr>
        <w:t xml:space="preserve">, and weather forecasting applications. It aims to predict future values based on historical data patterns. Time-series data consists of observations recorded at different time intervals, making it a sequential dataset where the order of observations matters. A time series, such as the stock market index, is a collection of data points collected at regular intervals. It typically exhibits some patterns that reflect the progression of data points through time (Lin et al., 2003). The time series approach assumes a correlation between events that can be used to forecast the future. It is considered the most popular prediction in the financial business, especially if financial events have a history of repetition while the full scope of their implications remains unclear. A causal approach would look into the causes of past trends and then make predictions based on those findings. The experimental strategy entails conducting tests to get the necessary data for forecasting, whereas the judgmental approach entails gathering expert knowledge and opinions to foresee future </w:t>
      </w:r>
      <w:r>
        <w:rPr>
          <w:rFonts w:ascii="Times New Roman" w:hAnsi="Times New Roman"/>
          <w:szCs w:val="24"/>
        </w:rPr>
        <w:t>events (Mahalakshmii, Sridevi and Rajaram, 2016)</w:t>
      </w:r>
      <w:r>
        <w:rPr>
          <w:rFonts w:ascii="Times New Roman" w:hAnsi="Times New Roman"/>
          <w:color w:val="000000"/>
          <w:szCs w:val="24"/>
        </w:rPr>
        <w:t xml:space="preserve">. Line charts are widely used to plot time-series data. Figure 1. </w:t>
      </w:r>
      <w:r>
        <w:rPr>
          <w:rFonts w:ascii="Times New Roman" w:hAnsi="Times New Roman"/>
          <w:szCs w:val="24"/>
        </w:rPr>
        <w:t>below</w:t>
      </w:r>
      <w:r>
        <w:rPr>
          <w:rFonts w:ascii="Times New Roman" w:hAnsi="Times New Roman"/>
          <w:color w:val="000000"/>
          <w:szCs w:val="24"/>
        </w:rPr>
        <w:t xml:space="preserve"> displays the time-series chart.</w:t>
      </w:r>
    </w:p>
    <w:p w14:paraId="3847329D">
      <w:pPr>
        <w:keepNext/>
        <w:jc w:val="center"/>
        <w:rPr>
          <w:rFonts w:ascii="Times New Roman" w:hAnsi="Times New Roman"/>
        </w:rPr>
      </w:pPr>
      <w:r>
        <w:rPr>
          <w:rFonts w:ascii="Times New Roman" w:hAnsi="Times New Roman"/>
          <w:color w:val="000000"/>
          <w:szCs w:val="24"/>
        </w:rPr>
        <w:drawing>
          <wp:inline distT="0" distB="0" distL="114300" distR="114300">
            <wp:extent cx="4965700" cy="3700780"/>
            <wp:effectExtent l="0" t="0" r="6350" b="0"/>
            <wp:docPr id="2125422081" name="image9.png" descr="A picture containing text, font, handwrit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1" name="image9.png" descr="A picture containing text, font, handwriting, screenshot&#10;&#10;Description automatically generated"/>
                    <pic:cNvPicPr preferRelativeResize="0"/>
                  </pic:nvPicPr>
                  <pic:blipFill>
                    <a:blip r:embed="rId13"/>
                    <a:srcRect/>
                    <a:stretch>
                      <a:fillRect/>
                    </a:stretch>
                  </pic:blipFill>
                  <pic:spPr>
                    <a:xfrm>
                      <a:off x="0" y="0"/>
                      <a:ext cx="4973323" cy="3706929"/>
                    </a:xfrm>
                    <a:prstGeom prst="rect">
                      <a:avLst/>
                    </a:prstGeom>
                  </pic:spPr>
                </pic:pic>
              </a:graphicData>
            </a:graphic>
          </wp:inline>
        </w:drawing>
      </w:r>
    </w:p>
    <w:p w14:paraId="18AE9723">
      <w:pPr>
        <w:pStyle w:val="19"/>
        <w:jc w:val="center"/>
        <w:rPr>
          <w:rFonts w:ascii="Times New Roman" w:hAnsi="Times New Roman"/>
          <w:b w:val="0"/>
          <w:bCs/>
          <w:color w:val="000000"/>
          <w:szCs w:val="24"/>
        </w:rPr>
      </w:pPr>
      <w:bookmarkStart w:id="56" w:name="_Toc143874803"/>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w:t>
      </w:r>
      <w:r>
        <w:rPr>
          <w:rFonts w:ascii="Times New Roman" w:hAnsi="Times New Roman"/>
          <w:b w:val="0"/>
          <w:bCs/>
        </w:rPr>
        <w:fldChar w:fldCharType="end"/>
      </w:r>
      <w:r>
        <w:rPr>
          <w:rFonts w:ascii="Times New Roman" w:hAnsi="Times New Roman"/>
          <w:b w:val="0"/>
          <w:bCs/>
        </w:rPr>
        <w:t xml:space="preserve"> - Time Series Chart (David Dalisay, 2023).</w:t>
      </w:r>
      <w:bookmarkEnd w:id="56"/>
    </w:p>
    <w:p w14:paraId="437C7AF6">
      <w:pPr>
        <w:rPr>
          <w:rFonts w:ascii="Times New Roman" w:hAnsi="Times New Roman"/>
          <w:color w:val="000000"/>
          <w:szCs w:val="24"/>
        </w:rPr>
      </w:pPr>
    </w:p>
    <w:p w14:paraId="54B1E7C9">
      <w:pPr>
        <w:rPr>
          <w:rFonts w:ascii="Times New Roman" w:hAnsi="Times New Roman"/>
          <w:color w:val="000000"/>
          <w:szCs w:val="24"/>
        </w:rPr>
      </w:pPr>
      <w:r>
        <w:rPr>
          <w:rFonts w:ascii="Times New Roman" w:hAnsi="Times New Roman"/>
          <w:color w:val="000000"/>
          <w:szCs w:val="24"/>
        </w:rPr>
        <w:t xml:space="preserve">In time-series forecasting, past performance is analyzed considering the relevant dynamics that determine it in order to make projections about the future. Thus, time-series forecasting is an approach that uses past data and the factors that affect performance to make predictions about the future (Hadavandi, </w:t>
      </w:r>
      <w:r>
        <w:rPr>
          <w:rFonts w:ascii="Times New Roman" w:hAnsi="Times New Roman"/>
          <w:szCs w:val="24"/>
        </w:rPr>
        <w:t>Shavandi,</w:t>
      </w:r>
      <w:r>
        <w:rPr>
          <w:rFonts w:ascii="Times New Roman" w:hAnsi="Times New Roman"/>
          <w:color w:val="000000"/>
          <w:szCs w:val="24"/>
        </w:rPr>
        <w:t xml:space="preserve"> and Ghanbari, 2010).</w:t>
      </w:r>
    </w:p>
    <w:p w14:paraId="23BC33AD">
      <w:pPr>
        <w:pStyle w:val="5"/>
        <w:rPr>
          <w:sz w:val="24"/>
          <w:szCs w:val="24"/>
        </w:rPr>
      </w:pPr>
      <w:r>
        <w:rPr>
          <w:sz w:val="24"/>
          <w:szCs w:val="24"/>
        </w:rPr>
        <w:t>2.3.1 Autoregressive Integrated Moving Average (ARIMA)</w:t>
      </w:r>
    </w:p>
    <w:p w14:paraId="68836BB7">
      <w:pPr>
        <w:rPr>
          <w:rFonts w:ascii="Times New Roman" w:hAnsi="Times New Roman"/>
          <w:color w:val="000000"/>
          <w:szCs w:val="24"/>
        </w:rPr>
      </w:pPr>
      <w:r>
        <w:rPr>
          <w:rFonts w:ascii="Times New Roman" w:hAnsi="Times New Roman"/>
          <w:color w:val="000000"/>
          <w:szCs w:val="24"/>
        </w:rPr>
        <w:t>ARIMA is a widely recognized time-series model that has been extensively applied to statistics, econometrics, and data analytics. It extends the Autoregressive Moving Average (ARMA) model by incorporating differencing, which helps address the limitation of ARMA in handling non-stationary time-series data. By combining autoregressive, moving average, and differencing components, the ARIMA model is a regression analysis technique widely employed for data analysis and forecasting future outcomes based on historical data (Ho</w:t>
      </w:r>
      <w:r>
        <w:rPr>
          <w:rFonts w:ascii="Times New Roman" w:hAnsi="Times New Roman"/>
          <w:szCs w:val="24"/>
        </w:rPr>
        <w:t xml:space="preserve"> and</w:t>
      </w:r>
      <w:r>
        <w:rPr>
          <w:rFonts w:ascii="Times New Roman" w:hAnsi="Times New Roman"/>
          <w:color w:val="000000"/>
          <w:szCs w:val="24"/>
        </w:rPr>
        <w:t xml:space="preserve"> </w:t>
      </w:r>
      <w:r>
        <w:rPr>
          <w:rFonts w:ascii="Times New Roman" w:hAnsi="Times New Roman"/>
          <w:szCs w:val="24"/>
        </w:rPr>
        <w:t>Xie, 1998</w:t>
      </w:r>
      <w:r>
        <w:rPr>
          <w:rFonts w:ascii="Times New Roman" w:hAnsi="Times New Roman"/>
          <w:color w:val="000000"/>
          <w:szCs w:val="24"/>
        </w:rPr>
        <w:t xml:space="preserve">). </w:t>
      </w:r>
    </w:p>
    <w:p w14:paraId="5A78E6A3">
      <w:pPr>
        <w:rPr>
          <w:rFonts w:ascii="Times New Roman" w:hAnsi="Times New Roman"/>
          <w:color w:val="000000"/>
          <w:szCs w:val="24"/>
        </w:rPr>
      </w:pPr>
    </w:p>
    <w:p w14:paraId="14C829AB">
      <w:pPr>
        <w:rPr>
          <w:rFonts w:ascii="Times New Roman" w:hAnsi="Times New Roman"/>
          <w:color w:val="000000"/>
          <w:szCs w:val="24"/>
        </w:rPr>
      </w:pPr>
      <w:r>
        <w:rPr>
          <w:rFonts w:ascii="Times New Roman" w:hAnsi="Times New Roman"/>
          <w:color w:val="000000"/>
          <w:szCs w:val="24"/>
        </w:rPr>
        <w:t>Additionally, the integrated component involves differencing the data to achieve stationarity, enhancing model accuracy. ARIMA's effectiveness lies in capturing linear relationships within the data, making it a popular choice for short to medium-term stock price predictions. Furthermore, ARIMA has demonstrated its effectiveness as a valuable tool for analyzing small datasets (</w:t>
      </w:r>
      <w:r>
        <w:rPr>
          <w:rFonts w:ascii="Times New Roman" w:hAnsi="Times New Roman"/>
          <w:szCs w:val="24"/>
        </w:rPr>
        <w:t>Fong et al., 2020)</w:t>
      </w:r>
      <w:r>
        <w:rPr>
          <w:rFonts w:ascii="Times New Roman" w:hAnsi="Times New Roman"/>
          <w:color w:val="000000"/>
          <w:szCs w:val="24"/>
        </w:rPr>
        <w:t xml:space="preserve">. </w:t>
      </w:r>
      <w:r>
        <w:rPr>
          <w:rFonts w:ascii="Times New Roman" w:hAnsi="Times New Roman"/>
          <w:szCs w:val="24"/>
        </w:rPr>
        <w:t>A study by</w:t>
      </w:r>
      <w:r>
        <w:rPr>
          <w:rFonts w:ascii="Times New Roman" w:hAnsi="Times New Roman"/>
          <w:color w:val="000000"/>
          <w:szCs w:val="24"/>
        </w:rPr>
        <w:t xml:space="preserve"> (Ariyo et al.</w:t>
      </w:r>
      <w:r>
        <w:rPr>
          <w:rFonts w:ascii="Times New Roman" w:hAnsi="Times New Roman"/>
          <w:szCs w:val="24"/>
        </w:rPr>
        <w:t xml:space="preserve"> 2</w:t>
      </w:r>
      <w:r>
        <w:rPr>
          <w:rFonts w:ascii="Times New Roman" w:hAnsi="Times New Roman"/>
          <w:color w:val="000000"/>
          <w:szCs w:val="24"/>
        </w:rPr>
        <w:t xml:space="preserve">014) developed an ARIMA model for stock price prediction. They utilized stock data from both the New York Stock Exchange (NYSE) and the </w:t>
      </w:r>
      <w:r>
        <w:rPr>
          <w:rFonts w:ascii="Times New Roman" w:hAnsi="Times New Roman"/>
          <w:szCs w:val="24"/>
        </w:rPr>
        <w:t>Nigerian</w:t>
      </w:r>
      <w:r>
        <w:rPr>
          <w:rFonts w:ascii="Times New Roman" w:hAnsi="Times New Roman"/>
          <w:color w:val="000000"/>
          <w:szCs w:val="24"/>
        </w:rPr>
        <w:t xml:space="preserve"> Stock Exchange (NSE) to develop their predictive model. </w:t>
      </w:r>
    </w:p>
    <w:p w14:paraId="7397138D">
      <w:pPr>
        <w:rPr>
          <w:rFonts w:ascii="Times New Roman" w:hAnsi="Times New Roman"/>
          <w:color w:val="000000"/>
          <w:szCs w:val="24"/>
        </w:rPr>
      </w:pPr>
      <w:r>
        <w:rPr>
          <w:rFonts w:ascii="Times New Roman" w:hAnsi="Times New Roman"/>
          <w:color w:val="000000"/>
          <w:szCs w:val="24"/>
        </w:rPr>
        <w:t>The study's findings demonstrated that the ARIMA model exhibited significant potential for short-term prediction and showcased competitive performance compared to existing stock price forecasting techniques. Similarly, (Banerjee</w:t>
      </w:r>
      <w:r>
        <w:rPr>
          <w:rFonts w:ascii="Times New Roman" w:hAnsi="Times New Roman"/>
          <w:szCs w:val="24"/>
        </w:rPr>
        <w:t xml:space="preserve">, </w:t>
      </w:r>
      <w:r>
        <w:rPr>
          <w:rFonts w:ascii="Times New Roman" w:hAnsi="Times New Roman"/>
          <w:color w:val="000000"/>
          <w:szCs w:val="24"/>
        </w:rPr>
        <w:t>2014) investigated forecasting the Indian stock market using the ARIMA time series model. The study assesses the effectiveness of the ARIMA model in predicting stock market trends in India. Findings from the research indicated that the ARIMA model demonstrated promising results in forecasting the Indian stock market. The model captured the patterns and trends in the time-series data, providing valuable insights for investors and market analysts.</w:t>
      </w:r>
    </w:p>
    <w:p w14:paraId="082D29A7">
      <w:pPr>
        <w:rPr>
          <w:rFonts w:ascii="Times New Roman" w:hAnsi="Times New Roman"/>
          <w:szCs w:val="24"/>
        </w:rPr>
      </w:pPr>
    </w:p>
    <w:p w14:paraId="1FA1C94F">
      <w:pPr>
        <w:pStyle w:val="6"/>
        <w:numPr>
          <w:ilvl w:val="0"/>
          <w:numId w:val="0"/>
        </w:numPr>
        <w:rPr>
          <w:rFonts w:ascii="Times New Roman" w:hAnsi="Times New Roman"/>
          <w:b/>
          <w:bCs w:val="0"/>
          <w:sz w:val="24"/>
          <w:szCs w:val="24"/>
        </w:rPr>
      </w:pPr>
      <w:r>
        <w:rPr>
          <w:rFonts w:ascii="Times New Roman" w:hAnsi="Times New Roman"/>
          <w:b/>
          <w:bCs w:val="0"/>
          <w:sz w:val="24"/>
          <w:szCs w:val="24"/>
        </w:rPr>
        <w:t>2.3.2 Prophet</w:t>
      </w:r>
    </w:p>
    <w:p w14:paraId="37043AFE">
      <w:pPr>
        <w:rPr>
          <w:rFonts w:ascii="Times New Roman" w:hAnsi="Times New Roman"/>
          <w:szCs w:val="24"/>
        </w:rPr>
      </w:pPr>
    </w:p>
    <w:p w14:paraId="6B627A45">
      <w:pPr>
        <w:rPr>
          <w:rFonts w:ascii="Times New Roman" w:hAnsi="Times New Roman"/>
          <w:szCs w:val="24"/>
        </w:rPr>
      </w:pPr>
      <w:r>
        <w:rPr>
          <w:rFonts w:ascii="Times New Roman" w:hAnsi="Times New Roman"/>
          <w:szCs w:val="24"/>
        </w:rPr>
        <w:t xml:space="preserve">The Prophet model is an open-source forecasting method for time series developed by Facebook's Core Data Science team </w:t>
      </w:r>
      <w:r>
        <w:rPr>
          <w:rFonts w:ascii="Times New Roman" w:hAnsi="Times New Roman"/>
          <w:color w:val="000000"/>
          <w:szCs w:val="24"/>
        </w:rPr>
        <w:t xml:space="preserve">(Taylor and Letham, 2017). Using an additive approach, it separates data into </w:t>
      </w:r>
      <w:r>
        <w:rPr>
          <w:rFonts w:ascii="Times New Roman" w:hAnsi="Times New Roman"/>
          <w:szCs w:val="24"/>
        </w:rPr>
        <w:t>trends</w:t>
      </w:r>
      <w:r>
        <w:rPr>
          <w:rFonts w:ascii="Times New Roman" w:hAnsi="Times New Roman"/>
          <w:color w:val="000000"/>
          <w:szCs w:val="24"/>
        </w:rPr>
        <w:t xml:space="preserve">, seasonality, and </w:t>
      </w:r>
      <w:r>
        <w:rPr>
          <w:rFonts w:ascii="Times New Roman" w:hAnsi="Times New Roman"/>
          <w:szCs w:val="24"/>
        </w:rPr>
        <w:t xml:space="preserve">holidays.  </w:t>
      </w:r>
      <w:r>
        <w:rPr>
          <w:rFonts w:ascii="Times New Roman" w:hAnsi="Times New Roman"/>
          <w:color w:val="000000"/>
          <w:szCs w:val="24"/>
        </w:rPr>
        <w:t xml:space="preserve">It can automatically </w:t>
      </w:r>
      <w:r>
        <w:rPr>
          <w:rFonts w:ascii="Times New Roman" w:hAnsi="Times New Roman"/>
          <w:szCs w:val="24"/>
        </w:rPr>
        <w:t>recognize</w:t>
      </w:r>
      <w:r>
        <w:rPr>
          <w:rFonts w:ascii="Times New Roman" w:hAnsi="Times New Roman"/>
          <w:color w:val="000000"/>
          <w:szCs w:val="24"/>
        </w:rPr>
        <w:t xml:space="preserve"> seasonal trends, deal with missing data, and take holidays into consideration (Satrio et al., 2021). The additive model is a statistical </w:t>
      </w:r>
      <w:r>
        <w:rPr>
          <w:rFonts w:ascii="Times New Roman" w:hAnsi="Times New Roman"/>
          <w:szCs w:val="24"/>
        </w:rPr>
        <w:t>modeling</w:t>
      </w:r>
      <w:r>
        <w:rPr>
          <w:rFonts w:ascii="Times New Roman" w:hAnsi="Times New Roman"/>
          <w:color w:val="000000"/>
          <w:szCs w:val="24"/>
        </w:rPr>
        <w:t xml:space="preserve"> approach used in time series forecasting, among other applications. It assumes that the observed values in a time series can be expressed as the sum of trend, seasonality, and residual.</w:t>
      </w:r>
      <w:r>
        <w:rPr>
          <w:rFonts w:ascii="Times New Roman" w:hAnsi="Times New Roman"/>
          <w:szCs w:val="24"/>
        </w:rPr>
        <w:t xml:space="preserve"> Prophet is represented by the equation below:</w:t>
      </w:r>
    </w:p>
    <w:p w14:paraId="3BF99809">
      <w:pPr>
        <w:ind w:firstLine="720"/>
        <w:rPr>
          <w:rFonts w:ascii="Times New Roman" w:hAnsi="Times New Roman"/>
          <w:szCs w:val="24"/>
        </w:rPr>
      </w:pPr>
    </w:p>
    <w:p w14:paraId="714A6B8E">
      <w:pPr>
        <w:rPr>
          <w:rFonts w:ascii="Times New Roman" w:hAnsi="Times New Roman"/>
          <w:lang w:val="en-US"/>
        </w:rPr>
      </w:pPr>
      <w:r>
        <w:rPr>
          <w:rFonts w:ascii="Times New Roman" w:hAnsi="Times New Roman"/>
          <w:szCs w:val="24"/>
        </w:rPr>
        <w:t xml:space="preserve">  </w:t>
      </w:r>
      <w:r>
        <w:rPr>
          <w:rFonts w:ascii="Times New Roman" w:hAnsi="Times New Roman"/>
          <w:b/>
          <w:szCs w:val="24"/>
        </w:rPr>
        <w:t xml:space="preserve">y(t) = g(t) model) h(t) + et       (Equation 1 </w:t>
      </w:r>
      <w:r>
        <w:rPr>
          <w:bCs/>
        </w:rPr>
        <w:t xml:space="preserve">– </w:t>
      </w:r>
      <w:r>
        <w:rPr>
          <w:rFonts w:ascii="Times New Roman" w:hAnsi="Times New Roman"/>
          <w:b/>
          <w:szCs w:val="24"/>
        </w:rPr>
        <w:t>The Prophet Mode</w:t>
      </w:r>
      <w:r>
        <w:rPr>
          <w:rFonts w:ascii="Times New Roman" w:hAnsi="Times New Roman"/>
          <w:szCs w:val="24"/>
        </w:rPr>
        <w:t>l</w:t>
      </w:r>
      <w:r>
        <w:rPr>
          <w:rFonts w:ascii="Times New Roman" w:hAnsi="Times New Roman"/>
          <w:b/>
          <w:szCs w:val="24"/>
        </w:rPr>
        <w:t xml:space="preserve"> ) </w:t>
      </w:r>
    </w:p>
    <w:p w14:paraId="4F0D2211">
      <w:pPr>
        <w:rPr>
          <w:rFonts w:ascii="Times New Roman" w:hAnsi="Times New Roman"/>
          <w:b/>
          <w:szCs w:val="24"/>
        </w:rPr>
      </w:pPr>
      <w:r>
        <w:rPr>
          <w:rFonts w:ascii="Times New Roman" w:hAnsi="Times New Roman"/>
          <w:b/>
          <w:szCs w:val="24"/>
        </w:rPr>
        <w:t xml:space="preserve">           </w:t>
      </w:r>
    </w:p>
    <w:p w14:paraId="45E0CD34">
      <w:pPr>
        <w:rPr>
          <w:rFonts w:ascii="Times New Roman" w:hAnsi="Times New Roman"/>
          <w:szCs w:val="24"/>
        </w:rPr>
      </w:pPr>
      <w:r>
        <w:rPr>
          <w:rFonts w:ascii="Times New Roman" w:hAnsi="Times New Roman"/>
          <w:szCs w:val="24"/>
        </w:rPr>
        <w:t>where y(t) represents the predicted value, g(t) is the trend function, s(t) describes seasonal patterns, h(t) captures the influence of holidays, and et is the noise error term.</w:t>
      </w:r>
    </w:p>
    <w:p w14:paraId="707A852F">
      <w:pPr>
        <w:rPr>
          <w:rFonts w:ascii="Times New Roman" w:hAnsi="Times New Roman"/>
          <w:szCs w:val="24"/>
        </w:rPr>
      </w:pPr>
      <w:r>
        <w:rPr>
          <w:rFonts w:ascii="Times New Roman" w:hAnsi="Times New Roman"/>
          <w:szCs w:val="24"/>
        </w:rPr>
        <w:t>Prophet has become renowned for its user-friendliness, adaptability, and capacity to furnish precise and interpretable prediction</w:t>
      </w:r>
      <w:r>
        <w:rPr>
          <w:rFonts w:ascii="Times New Roman" w:hAnsi="Times New Roman"/>
          <w:color w:val="000000"/>
          <w:szCs w:val="24"/>
        </w:rPr>
        <w:t>.</w:t>
      </w:r>
      <w:r>
        <w:rPr>
          <w:rFonts w:ascii="Times New Roman" w:hAnsi="Times New Roman"/>
          <w:szCs w:val="24"/>
        </w:rPr>
        <w:t xml:space="preserve"> As a result, it has been employed in numerous applications across several disciplines in recent years. For instance, (Almazrouee et al., 2020) utilised Prophet in energy forecasting. They investigated using the Prophet model to forecast long-term peak loads in Kuwait. The model uses data from January 2010 to May 2020 obtained from the Kuwait Ministry of Power and Water to forecast the energy peak load for 2020 to 2030. Afterwards, the maximum energy load in Kuwait for the past ten years was forecasted, showing the yearly seasonality of the maximum load. It was observed that the maximum energy peak period is during the summer months of June and August, with an increasing trend. This was attributed to the extreme weather conditions in Kuwait during the summer and cold winter seasons, where temperatures are extreme. </w:t>
      </w:r>
    </w:p>
    <w:p w14:paraId="68EC5268">
      <w:pPr>
        <w:rPr>
          <w:rFonts w:ascii="Times New Roman" w:hAnsi="Times New Roman"/>
          <w:szCs w:val="24"/>
        </w:rPr>
      </w:pPr>
    </w:p>
    <w:p w14:paraId="5C2D145D">
      <w:pPr>
        <w:rPr>
          <w:rFonts w:ascii="Times New Roman" w:hAnsi="Times New Roman"/>
          <w:szCs w:val="24"/>
        </w:rPr>
      </w:pPr>
      <w:r>
        <w:rPr>
          <w:rFonts w:ascii="Times New Roman" w:hAnsi="Times New Roman"/>
          <w:szCs w:val="24"/>
        </w:rPr>
        <w:t>To evaluate the performance of the models, statistical analysis like relative error, mean absolute percentage error (MAPE), root mean squared error (RMSE), and R-squared (R2) is used. The research findings show that Prophet had an R2 value of 99.42%, which shows that the model was successful and robust. Also, the study suggests that the period between November 2020 and March 2021 was the best month for scheduling maintenance on the Kuwait energy grid for the years 2020 and 2021. Also, (Yenidoğan et al., 2018) used Prophet in Bitcoin prediction. Bitcoin price historical data for the period from May 3rd, 2016, to August 30th, 2018, was used in making a 90-day Bitcoin price projection. Before dataset training is done using the R analytics platform, data preprocessing (timestamp conversion and feature selection) is done to add variables to the model to improve forecasting accuracy. These additional variables were selected based on different correlations between cryptocurrencies and real currencies, which were achieved by constructing a correlation matrix. To measure the performance of models and find the best splitting ratios, Mean Squared Error (MSE), Mean Absolute Error (MAE), and R2 are used. Findings show that the model had a high prediction accuracy close to real life, with an R2 value of 94.5%. Both studies showed the robustness of Prophet in making forecasts (Yenidoğan et al., 2018).</w:t>
      </w:r>
    </w:p>
    <w:p w14:paraId="0B18E6B9">
      <w:pPr>
        <w:rPr>
          <w:rFonts w:ascii="Times New Roman" w:hAnsi="Times New Roman"/>
          <w:szCs w:val="24"/>
        </w:rPr>
      </w:pPr>
    </w:p>
    <w:p w14:paraId="65D4BE97">
      <w:pPr>
        <w:pStyle w:val="3"/>
        <w:rPr>
          <w:rFonts w:ascii="Times New Roman" w:hAnsi="Times New Roman"/>
          <w:szCs w:val="28"/>
        </w:rPr>
      </w:pPr>
      <w:bookmarkStart w:id="57" w:name="_Toc143973465"/>
      <w:r>
        <w:rPr>
          <w:rFonts w:ascii="Times New Roman" w:hAnsi="Times New Roman"/>
          <w:szCs w:val="28"/>
        </w:rPr>
        <w:t>2.4 Machine Learning (ML)</w:t>
      </w:r>
      <w:bookmarkEnd w:id="57"/>
    </w:p>
    <w:p w14:paraId="0B1EA4CF">
      <w:pPr>
        <w:rPr>
          <w:rFonts w:ascii="Times New Roman" w:hAnsi="Times New Roman"/>
          <w:color w:val="000000"/>
          <w:szCs w:val="24"/>
        </w:rPr>
      </w:pPr>
      <w:r>
        <w:rPr>
          <w:rFonts w:ascii="Times New Roman" w:hAnsi="Times New Roman"/>
          <w:szCs w:val="24"/>
        </w:rPr>
        <w:t>ML</w:t>
      </w:r>
      <w:r>
        <w:rPr>
          <w:rFonts w:ascii="Times New Roman" w:hAnsi="Times New Roman"/>
          <w:color w:val="000000"/>
          <w:szCs w:val="24"/>
        </w:rPr>
        <w:t xml:space="preserve"> is </w:t>
      </w:r>
      <w:r>
        <w:rPr>
          <w:rFonts w:ascii="Times New Roman" w:hAnsi="Times New Roman"/>
          <w:szCs w:val="24"/>
        </w:rPr>
        <w:t>a</w:t>
      </w:r>
      <w:r>
        <w:rPr>
          <w:rFonts w:ascii="Times New Roman" w:hAnsi="Times New Roman"/>
          <w:color w:val="000000"/>
          <w:szCs w:val="24"/>
        </w:rPr>
        <w:t xml:space="preserve"> branch of computational intelligence concerned with the problem of creating computer programs that automatically improve with experience</w:t>
      </w:r>
      <w:r>
        <w:rPr>
          <w:rFonts w:ascii="Times New Roman" w:hAnsi="Times New Roman"/>
          <w:b/>
          <w:color w:val="000000"/>
          <w:szCs w:val="24"/>
        </w:rPr>
        <w:t xml:space="preserve"> </w:t>
      </w:r>
      <w:r>
        <w:rPr>
          <w:rFonts w:ascii="Times New Roman" w:hAnsi="Times New Roman"/>
          <w:color w:val="000000"/>
          <w:szCs w:val="24"/>
        </w:rPr>
        <w:t>(Mitchell, 1997). In recent years, M</w:t>
      </w:r>
      <w:r>
        <w:rPr>
          <w:rFonts w:ascii="Times New Roman" w:hAnsi="Times New Roman"/>
          <w:szCs w:val="24"/>
        </w:rPr>
        <w:t>L</w:t>
      </w:r>
      <w:r>
        <w:rPr>
          <w:rFonts w:ascii="Times New Roman" w:hAnsi="Times New Roman"/>
          <w:color w:val="000000"/>
          <w:szCs w:val="24"/>
        </w:rPr>
        <w:t xml:space="preserve"> has been used to develop various applications in industries like healthcare, finance, military hardware, and space exploration. Nowadays, </w:t>
      </w:r>
      <w:r>
        <w:rPr>
          <w:rFonts w:ascii="Times New Roman" w:hAnsi="Times New Roman"/>
          <w:szCs w:val="24"/>
        </w:rPr>
        <w:t>ML</w:t>
      </w:r>
      <w:r>
        <w:rPr>
          <w:rFonts w:ascii="Times New Roman" w:hAnsi="Times New Roman"/>
          <w:color w:val="000000"/>
          <w:szCs w:val="24"/>
        </w:rPr>
        <w:t xml:space="preserve"> is a very dynamic field that is always changing. By feeding them data, it improves the performance of computers </w:t>
      </w:r>
      <w:r>
        <w:rPr>
          <w:rFonts w:ascii="Times New Roman" w:hAnsi="Times New Roman"/>
          <w:szCs w:val="24"/>
        </w:rPr>
        <w:t xml:space="preserve">(Ayodele Oladipupo, 2010). Also, </w:t>
      </w:r>
      <w:r>
        <w:rPr>
          <w:rFonts w:ascii="Times New Roman" w:hAnsi="Times New Roman"/>
          <w:color w:val="000000"/>
          <w:szCs w:val="24"/>
        </w:rPr>
        <w:t>M</w:t>
      </w:r>
      <w:r>
        <w:rPr>
          <w:rFonts w:ascii="Times New Roman" w:hAnsi="Times New Roman"/>
          <w:szCs w:val="24"/>
        </w:rPr>
        <w:t xml:space="preserve">L </w:t>
      </w:r>
      <w:r>
        <w:rPr>
          <w:rFonts w:ascii="Times New Roman" w:hAnsi="Times New Roman"/>
          <w:color w:val="000000"/>
          <w:szCs w:val="24"/>
        </w:rPr>
        <w:t xml:space="preserve">can learn from input data without human intervention. It involves learning </w:t>
      </w:r>
      <w:r>
        <w:rPr>
          <w:rFonts w:ascii="Times New Roman" w:hAnsi="Times New Roman"/>
          <w:szCs w:val="24"/>
        </w:rPr>
        <w:t>from the</w:t>
      </w:r>
      <w:r>
        <w:rPr>
          <w:rFonts w:ascii="Times New Roman" w:hAnsi="Times New Roman"/>
          <w:color w:val="000000"/>
          <w:szCs w:val="24"/>
        </w:rPr>
        <w:t xml:space="preserve"> provided data to generate the desired output by identifying patterns and trends within the data </w:t>
      </w:r>
      <w:r>
        <w:rPr>
          <w:rFonts w:ascii="Times New Roman" w:hAnsi="Times New Roman"/>
          <w:szCs w:val="24"/>
        </w:rPr>
        <w:t xml:space="preserve">(Rao and Gudivada, 2018).  </w:t>
      </w:r>
      <w:r>
        <w:rPr>
          <w:rFonts w:ascii="Times New Roman" w:hAnsi="Times New Roman"/>
          <w:color w:val="000000"/>
          <w:szCs w:val="24"/>
        </w:rPr>
        <w:t xml:space="preserve">The availability of a large amount of data is essential for </w:t>
      </w:r>
      <w:r>
        <w:rPr>
          <w:rFonts w:ascii="Times New Roman" w:hAnsi="Times New Roman"/>
          <w:szCs w:val="24"/>
        </w:rPr>
        <w:t>ML</w:t>
      </w:r>
      <w:r>
        <w:rPr>
          <w:rFonts w:ascii="Times New Roman" w:hAnsi="Times New Roman"/>
          <w:color w:val="000000"/>
          <w:szCs w:val="24"/>
        </w:rPr>
        <w:t xml:space="preserve">. </w:t>
      </w:r>
      <w:r>
        <w:rPr>
          <w:rFonts w:ascii="Times New Roman" w:hAnsi="Times New Roman"/>
          <w:szCs w:val="24"/>
        </w:rPr>
        <w:t>The quality of the</w:t>
      </w:r>
      <w:r>
        <w:rPr>
          <w:rFonts w:ascii="Times New Roman" w:hAnsi="Times New Roman"/>
          <w:color w:val="000000"/>
          <w:szCs w:val="24"/>
        </w:rPr>
        <w:t xml:space="preserve"> data used to train a</w:t>
      </w:r>
      <w:r>
        <w:rPr>
          <w:rFonts w:ascii="Times New Roman" w:hAnsi="Times New Roman"/>
          <w:szCs w:val="24"/>
        </w:rPr>
        <w:t xml:space="preserve"> ML</w:t>
      </w:r>
      <w:r>
        <w:rPr>
          <w:rFonts w:ascii="Times New Roman" w:hAnsi="Times New Roman"/>
          <w:color w:val="000000"/>
          <w:szCs w:val="24"/>
        </w:rPr>
        <w:t xml:space="preserve"> algorithm increases with its accuracy. An algorithm's goal is to find a relationship between its input and its output. The data is split into two sets: the training and test sets. The training data is used to build the model, and the test data is used to see how effectively it performs. M</w:t>
      </w:r>
      <w:r>
        <w:rPr>
          <w:rFonts w:ascii="Times New Roman" w:hAnsi="Times New Roman"/>
          <w:szCs w:val="24"/>
        </w:rPr>
        <w:t>L</w:t>
      </w:r>
      <w:r>
        <w:rPr>
          <w:rFonts w:ascii="Times New Roman" w:hAnsi="Times New Roman"/>
          <w:color w:val="000000"/>
          <w:szCs w:val="24"/>
        </w:rPr>
        <w:t xml:space="preserve"> relies heavily on having access to high-quality data </w:t>
      </w:r>
      <w:r>
        <w:rPr>
          <w:rFonts w:ascii="Times New Roman" w:hAnsi="Times New Roman"/>
          <w:szCs w:val="24"/>
        </w:rPr>
        <w:t>(Shen, Jiang and Zhang, 2012)</w:t>
      </w:r>
      <w:r>
        <w:rPr>
          <w:rFonts w:ascii="Times New Roman" w:hAnsi="Times New Roman"/>
          <w:color w:val="000000"/>
          <w:szCs w:val="24"/>
        </w:rPr>
        <w:t>.</w:t>
      </w:r>
    </w:p>
    <w:p w14:paraId="386B207E">
      <w:pPr>
        <w:rPr>
          <w:rFonts w:ascii="Times New Roman" w:hAnsi="Times New Roman"/>
          <w:szCs w:val="24"/>
        </w:rPr>
      </w:pPr>
    </w:p>
    <w:p w14:paraId="43BEACF4">
      <w:pPr>
        <w:pStyle w:val="4"/>
        <w:rPr>
          <w:rFonts w:ascii="Times New Roman" w:hAnsi="Times New Roman"/>
          <w:szCs w:val="24"/>
        </w:rPr>
      </w:pPr>
      <w:bookmarkStart w:id="58" w:name="_Toc143973466"/>
      <w:r>
        <w:rPr>
          <w:rFonts w:ascii="Times New Roman" w:hAnsi="Times New Roman"/>
          <w:szCs w:val="24"/>
        </w:rPr>
        <w:t>2.4.1 Random Forest (RF)</w:t>
      </w:r>
      <w:bookmarkEnd w:id="58"/>
    </w:p>
    <w:p w14:paraId="26FF50CA">
      <w:pPr>
        <w:rPr>
          <w:rFonts w:ascii="Times New Roman" w:hAnsi="Times New Roman"/>
          <w:color w:val="000000"/>
          <w:szCs w:val="24"/>
        </w:rPr>
      </w:pPr>
      <w:r>
        <w:rPr>
          <w:rFonts w:ascii="Times New Roman" w:hAnsi="Times New Roman"/>
          <w:color w:val="000000"/>
          <w:szCs w:val="24"/>
        </w:rPr>
        <w:t xml:space="preserve">RF is an ensemble learning technique used for both regression and classification problems. The technique builds multiple decision tree models and combines their predictions to make more accurate forecasts. Each decision tree is trained on a random subset of features and data points, reducing the risk of overfitting, and increasing the model's robustness (Breiman, 2001). RF is known for its ability to handle high-dimensional data, capture non-linear relationships, and handle missing values effectively (Caiola and Reiter, 2010). In the context of stock price forecasting, RF has shown promising results due to its adaptability and ability to handle noisy and complex data. </w:t>
      </w:r>
      <w:r>
        <w:rPr>
          <w:rFonts w:ascii="Times New Roman" w:hAnsi="Times New Roman"/>
          <w:szCs w:val="24"/>
        </w:rPr>
        <w:t>A research study by</w:t>
      </w:r>
      <w:r>
        <w:rPr>
          <w:rFonts w:ascii="Times New Roman" w:hAnsi="Times New Roman"/>
          <w:color w:val="000000"/>
          <w:szCs w:val="24"/>
        </w:rPr>
        <w:t xml:space="preserve"> </w:t>
      </w:r>
      <w:r>
        <w:rPr>
          <w:rFonts w:ascii="Times New Roman" w:hAnsi="Times New Roman"/>
          <w:szCs w:val="24"/>
        </w:rPr>
        <w:t xml:space="preserve">(Liu et al. 2016) uses </w:t>
      </w:r>
      <w:r>
        <w:rPr>
          <w:rFonts w:ascii="Times New Roman" w:hAnsi="Times New Roman"/>
          <w:color w:val="000000"/>
          <w:szCs w:val="24"/>
        </w:rPr>
        <w:t xml:space="preserve">RF to build a model to predict fluctuations in gold prices.  A 30-day projection was created using gold prices after data preprocessing was carried out. </w:t>
      </w:r>
    </w:p>
    <w:p w14:paraId="2BA61D7A">
      <w:pPr>
        <w:rPr>
          <w:rFonts w:ascii="Times New Roman" w:hAnsi="Times New Roman"/>
          <w:color w:val="000000"/>
          <w:szCs w:val="24"/>
        </w:rPr>
      </w:pPr>
    </w:p>
    <w:p w14:paraId="1E86899D">
      <w:pPr>
        <w:rPr>
          <w:rFonts w:ascii="Times New Roman" w:hAnsi="Times New Roman"/>
          <w:color w:val="000000"/>
          <w:szCs w:val="24"/>
        </w:rPr>
      </w:pPr>
      <w:r>
        <w:rPr>
          <w:rFonts w:ascii="Times New Roman" w:hAnsi="Times New Roman"/>
          <w:color w:val="000000"/>
          <w:szCs w:val="24"/>
        </w:rPr>
        <w:t xml:space="preserve">To improve the </w:t>
      </w:r>
      <w:r>
        <w:rPr>
          <w:rFonts w:ascii="Times New Roman" w:hAnsi="Times New Roman"/>
          <w:szCs w:val="24"/>
        </w:rPr>
        <w:t>model's</w:t>
      </w:r>
      <w:r>
        <w:rPr>
          <w:rFonts w:ascii="Times New Roman" w:hAnsi="Times New Roman"/>
          <w:color w:val="000000"/>
          <w:szCs w:val="24"/>
        </w:rPr>
        <w:t xml:space="preserve"> predictive accuracy, important factors such as the US dollar index (USDX), the crude oil price (COP), the Dow Jones Industrial Average (DJIA), the CPI of the US (USCPI), the prices of US ten-year bond futures (US10BFP), the Hang Seng Index </w:t>
      </w:r>
      <w:r>
        <w:rPr>
          <w:rFonts w:ascii="Times New Roman" w:hAnsi="Times New Roman"/>
          <w:szCs w:val="24"/>
        </w:rPr>
        <w:t>(HIS),</w:t>
      </w:r>
      <w:r>
        <w:rPr>
          <w:rFonts w:ascii="Times New Roman" w:hAnsi="Times New Roman"/>
          <w:color w:val="000000"/>
          <w:szCs w:val="24"/>
        </w:rPr>
        <w:t xml:space="preserve"> and the Standard &amp; Poor’s 500 Index (S&amp;P500) were all taken note of.  Two important research findings were obtained; firstly, the RF proved to be a powerful predictive method in showing intricate trends and fluctuations within the gold price. Secondly, DJIA and S&amp;P500 were the two factors necessary to improve the RF prediction model's </w:t>
      </w:r>
      <w:r>
        <w:rPr>
          <w:rFonts w:ascii="Times New Roman" w:hAnsi="Times New Roman"/>
          <w:szCs w:val="24"/>
        </w:rPr>
        <w:t xml:space="preserve">performance. </w:t>
      </w:r>
      <w:r>
        <w:rPr>
          <w:rFonts w:ascii="Times New Roman" w:hAnsi="Times New Roman"/>
          <w:color w:val="000000"/>
          <w:szCs w:val="24"/>
        </w:rPr>
        <w:t xml:space="preserve"> </w:t>
      </w:r>
      <w:r>
        <w:rPr>
          <w:rFonts w:ascii="Times New Roman" w:hAnsi="Times New Roman"/>
          <w:szCs w:val="24"/>
        </w:rPr>
        <w:t>Similarly, (Lohrmann</w:t>
      </w:r>
      <w:r>
        <w:rPr>
          <w:rFonts w:ascii="Times New Roman" w:hAnsi="Times New Roman"/>
          <w:color w:val="000000"/>
          <w:szCs w:val="24"/>
        </w:rPr>
        <w:t xml:space="preserve"> and Luukka</w:t>
      </w:r>
      <w:r>
        <w:rPr>
          <w:rFonts w:ascii="Times New Roman" w:hAnsi="Times New Roman"/>
          <w:szCs w:val="24"/>
        </w:rPr>
        <w:t xml:space="preserve">, </w:t>
      </w:r>
      <w:r>
        <w:rPr>
          <w:rFonts w:ascii="Times New Roman" w:hAnsi="Times New Roman"/>
          <w:color w:val="000000"/>
          <w:szCs w:val="24"/>
        </w:rPr>
        <w:t xml:space="preserve">2019) developed an RF model using data from </w:t>
      </w:r>
      <w:r>
        <w:rPr>
          <w:rFonts w:ascii="Times New Roman" w:hAnsi="Times New Roman"/>
          <w:szCs w:val="24"/>
        </w:rPr>
        <w:t>the S&amp;P 500</w:t>
      </w:r>
      <w:r>
        <w:rPr>
          <w:rFonts w:ascii="Times New Roman" w:hAnsi="Times New Roman"/>
          <w:color w:val="000000"/>
          <w:szCs w:val="24"/>
        </w:rPr>
        <w:t xml:space="preserve"> to </w:t>
      </w:r>
      <w:r>
        <w:rPr>
          <w:rFonts w:ascii="Times New Roman" w:hAnsi="Times New Roman"/>
          <w:szCs w:val="24"/>
        </w:rPr>
        <w:t>forecast the</w:t>
      </w:r>
      <w:r>
        <w:rPr>
          <w:rFonts w:ascii="Times New Roman" w:hAnsi="Times New Roman"/>
          <w:color w:val="000000"/>
          <w:szCs w:val="24"/>
        </w:rPr>
        <w:t xml:space="preserve"> intraday stock closing </w:t>
      </w:r>
      <w:r>
        <w:rPr>
          <w:rFonts w:ascii="Times New Roman" w:hAnsi="Times New Roman"/>
          <w:szCs w:val="24"/>
        </w:rPr>
        <w:t xml:space="preserve">price. </w:t>
      </w:r>
      <w:r>
        <w:rPr>
          <w:rFonts w:ascii="Times New Roman" w:hAnsi="Times New Roman"/>
          <w:color w:val="000000"/>
          <w:szCs w:val="24"/>
        </w:rPr>
        <w:t xml:space="preserve">(Sadorsky, 2021) used RF to forecast energy stock </w:t>
      </w:r>
      <w:r>
        <w:rPr>
          <w:rFonts w:ascii="Times New Roman" w:hAnsi="Times New Roman"/>
          <w:szCs w:val="24"/>
        </w:rPr>
        <w:t>prices</w:t>
      </w:r>
      <w:r>
        <w:rPr>
          <w:rFonts w:ascii="Times New Roman" w:hAnsi="Times New Roman"/>
          <w:color w:val="000000"/>
          <w:szCs w:val="24"/>
        </w:rPr>
        <w:t xml:space="preserve">. A </w:t>
      </w:r>
      <w:r>
        <w:rPr>
          <w:rFonts w:ascii="Times New Roman" w:hAnsi="Times New Roman"/>
          <w:szCs w:val="24"/>
        </w:rPr>
        <w:t>20-day</w:t>
      </w:r>
      <w:r>
        <w:rPr>
          <w:rFonts w:ascii="Times New Roman" w:hAnsi="Times New Roman"/>
          <w:color w:val="000000"/>
          <w:szCs w:val="24"/>
        </w:rPr>
        <w:t xml:space="preserve"> projection for clean energy stock price was made using RF.  </w:t>
      </w:r>
      <w:r>
        <w:rPr>
          <w:rFonts w:ascii="Times New Roman" w:hAnsi="Times New Roman"/>
          <w:szCs w:val="24"/>
        </w:rPr>
        <w:t>The results</w:t>
      </w:r>
      <w:r>
        <w:rPr>
          <w:rFonts w:ascii="Times New Roman" w:hAnsi="Times New Roman"/>
          <w:color w:val="000000"/>
          <w:szCs w:val="24"/>
        </w:rPr>
        <w:t xml:space="preserve"> obtained show a prediction accuracy of between 80% and 90% for the RF model. </w:t>
      </w:r>
    </w:p>
    <w:p w14:paraId="5D580BF8">
      <w:pPr>
        <w:rPr>
          <w:rFonts w:ascii="Times New Roman" w:hAnsi="Times New Roman"/>
          <w:color w:val="000000"/>
          <w:szCs w:val="24"/>
        </w:rPr>
      </w:pPr>
    </w:p>
    <w:p w14:paraId="61B6C884">
      <w:pPr>
        <w:rPr>
          <w:rFonts w:ascii="Times New Roman" w:hAnsi="Times New Roman"/>
          <w:color w:val="000000"/>
          <w:szCs w:val="24"/>
        </w:rPr>
      </w:pPr>
      <w:r>
        <w:rPr>
          <w:rFonts w:ascii="Times New Roman" w:hAnsi="Times New Roman"/>
          <w:color w:val="000000"/>
          <w:szCs w:val="24"/>
        </w:rPr>
        <w:t xml:space="preserve">This clearly shows RF </w:t>
      </w:r>
      <w:r>
        <w:rPr>
          <w:rFonts w:ascii="Times New Roman" w:hAnsi="Times New Roman"/>
          <w:szCs w:val="24"/>
        </w:rPr>
        <w:t>has</w:t>
      </w:r>
      <w:r>
        <w:rPr>
          <w:rFonts w:ascii="Times New Roman" w:hAnsi="Times New Roman"/>
          <w:color w:val="000000"/>
          <w:szCs w:val="24"/>
        </w:rPr>
        <w:t xml:space="preserve"> a high prediction accuracy in forecasting stock </w:t>
      </w:r>
      <w:r>
        <w:rPr>
          <w:rFonts w:ascii="Times New Roman" w:hAnsi="Times New Roman"/>
          <w:szCs w:val="24"/>
        </w:rPr>
        <w:t>prices (Lohrmann</w:t>
      </w:r>
      <w:r>
        <w:rPr>
          <w:rFonts w:ascii="Times New Roman" w:hAnsi="Times New Roman"/>
          <w:color w:val="000000"/>
          <w:szCs w:val="24"/>
        </w:rPr>
        <w:t xml:space="preserve"> and Luukka, 2019).</w:t>
      </w:r>
      <w:r>
        <w:rPr>
          <w:rFonts w:ascii="Times New Roman" w:hAnsi="Times New Roman"/>
          <w:szCs w:val="24"/>
        </w:rPr>
        <w:t xml:space="preserve"> Aside from</w:t>
      </w:r>
      <w:r>
        <w:rPr>
          <w:rFonts w:ascii="Times New Roman" w:hAnsi="Times New Roman"/>
          <w:color w:val="000000"/>
          <w:szCs w:val="24"/>
        </w:rPr>
        <w:t xml:space="preserve"> stock prediction, RF has also shown promising results in other areas,</w:t>
      </w:r>
      <w:r>
        <w:rPr>
          <w:rFonts w:ascii="Times New Roman" w:hAnsi="Times New Roman"/>
          <w:szCs w:val="24"/>
        </w:rPr>
        <w:t xml:space="preserve"> </w:t>
      </w:r>
      <w:r>
        <w:rPr>
          <w:rFonts w:ascii="Times New Roman" w:hAnsi="Times New Roman"/>
          <w:color w:val="000000"/>
          <w:szCs w:val="24"/>
        </w:rPr>
        <w:t xml:space="preserve">including traffic accident prediction. According to the research (Yan and Shen, 2022), </w:t>
      </w:r>
      <w:r>
        <w:rPr>
          <w:rFonts w:ascii="Times New Roman" w:hAnsi="Times New Roman"/>
          <w:szCs w:val="24"/>
        </w:rPr>
        <w:t xml:space="preserve">the </w:t>
      </w:r>
      <w:r>
        <w:rPr>
          <w:rFonts w:ascii="Times New Roman" w:hAnsi="Times New Roman"/>
          <w:color w:val="000000"/>
          <w:szCs w:val="24"/>
        </w:rPr>
        <w:t xml:space="preserve">RF algorithm was used to predict traffic accident severity and its potential to enhance road safety measures in the </w:t>
      </w:r>
      <w:r>
        <w:rPr>
          <w:rFonts w:ascii="Times New Roman" w:hAnsi="Times New Roman"/>
          <w:szCs w:val="24"/>
        </w:rPr>
        <w:t>United</w:t>
      </w:r>
      <w:r>
        <w:rPr>
          <w:rFonts w:ascii="Times New Roman" w:hAnsi="Times New Roman"/>
          <w:color w:val="000000"/>
          <w:szCs w:val="24"/>
        </w:rPr>
        <w:t xml:space="preserve"> </w:t>
      </w:r>
      <w:r>
        <w:rPr>
          <w:rFonts w:ascii="Times New Roman" w:hAnsi="Times New Roman"/>
          <w:szCs w:val="24"/>
        </w:rPr>
        <w:t>States. A traffic</w:t>
      </w:r>
      <w:r>
        <w:rPr>
          <w:rFonts w:ascii="Times New Roman" w:hAnsi="Times New Roman"/>
          <w:color w:val="000000"/>
          <w:szCs w:val="24"/>
        </w:rPr>
        <w:t xml:space="preserve"> accident dataset containing 2.25 million samples from February 2016 to March 2019 was used in the analysis. RF obtains a high precision value of 67%.</w:t>
      </w:r>
    </w:p>
    <w:p w14:paraId="7F3725D1">
      <w:pPr>
        <w:rPr>
          <w:rFonts w:ascii="Times New Roman" w:hAnsi="Times New Roman"/>
          <w:szCs w:val="24"/>
          <w:lang w:val="en-IE"/>
        </w:rPr>
      </w:pPr>
    </w:p>
    <w:p w14:paraId="50DF25A5">
      <w:pPr>
        <w:pStyle w:val="4"/>
        <w:rPr>
          <w:rFonts w:ascii="Times New Roman" w:hAnsi="Times New Roman"/>
          <w:szCs w:val="24"/>
        </w:rPr>
      </w:pPr>
      <w:bookmarkStart w:id="59" w:name="_Toc143973467"/>
      <w:r>
        <w:rPr>
          <w:rFonts w:ascii="Times New Roman" w:hAnsi="Times New Roman"/>
          <w:szCs w:val="24"/>
        </w:rPr>
        <w:t>2.4.2 Extreme Gradient Boosting (XGBOOST)</w:t>
      </w:r>
      <w:bookmarkEnd w:id="59"/>
    </w:p>
    <w:p w14:paraId="133E45CB">
      <w:pPr>
        <w:rPr>
          <w:rFonts w:ascii="Times New Roman" w:hAnsi="Times New Roman"/>
          <w:szCs w:val="24"/>
        </w:rPr>
      </w:pPr>
      <w:r>
        <w:rPr>
          <w:rFonts w:ascii="Times New Roman" w:hAnsi="Times New Roman"/>
          <w:color w:val="000000"/>
          <w:szCs w:val="24"/>
        </w:rPr>
        <w:t xml:space="preserve">XGBOOST is another powerful ensemble learning algorithm widely used for various </w:t>
      </w:r>
      <w:r>
        <w:rPr>
          <w:rFonts w:ascii="Times New Roman" w:hAnsi="Times New Roman"/>
          <w:szCs w:val="24"/>
        </w:rPr>
        <w:t>ML</w:t>
      </w:r>
      <w:r>
        <w:rPr>
          <w:rFonts w:ascii="Times New Roman" w:hAnsi="Times New Roman"/>
          <w:color w:val="000000"/>
          <w:szCs w:val="24"/>
        </w:rPr>
        <w:t xml:space="preserve"> tasks, including regression and classification. XGBOOST is an optimized implementation of the Gradient Boosting framework and is known for its speed, scalability, and high performance. It sequentially adds weak learners (typically decision trees) to the ensemble, focusing on minimising the loss function, which results in improved predictive </w:t>
      </w:r>
      <w:r>
        <w:rPr>
          <w:rFonts w:ascii="Times New Roman" w:hAnsi="Times New Roman"/>
          <w:szCs w:val="24"/>
        </w:rPr>
        <w:t>accuracy (Chen</w:t>
      </w:r>
      <w:r>
        <w:rPr>
          <w:rFonts w:ascii="Times New Roman" w:hAnsi="Times New Roman"/>
          <w:color w:val="000000"/>
          <w:szCs w:val="24"/>
        </w:rPr>
        <w:t xml:space="preserve"> and He, 2015). XGBOOST has gained popularity in financial forecasting due to its exceptional ability to handle large datasets, feature importance analysis, and effectively handle missing values.</w:t>
      </w:r>
      <w:r>
        <w:rPr>
          <w:rFonts w:ascii="Times New Roman" w:hAnsi="Times New Roman"/>
          <w:szCs w:val="24"/>
        </w:rPr>
        <w:t xml:space="preserve"> </w:t>
      </w:r>
      <w:r>
        <w:rPr>
          <w:rFonts w:ascii="Times New Roman" w:hAnsi="Times New Roman"/>
          <w:color w:val="000000"/>
          <w:szCs w:val="24"/>
        </w:rPr>
        <w:t xml:space="preserve">The Boosting algorithm is based on the concept of combining numerous weak classifiers to create a strong one. XGBoost, being a lifting tree </w:t>
      </w:r>
      <w:r>
        <w:rPr>
          <w:rFonts w:ascii="Times New Roman" w:hAnsi="Times New Roman"/>
          <w:szCs w:val="24"/>
        </w:rPr>
        <w:t>model,</w:t>
      </w:r>
      <w:r>
        <w:rPr>
          <w:rFonts w:ascii="Times New Roman" w:hAnsi="Times New Roman"/>
          <w:color w:val="000000"/>
          <w:szCs w:val="24"/>
        </w:rPr>
        <w:t xml:space="preserve"> combines various tree models to form a robust </w:t>
      </w:r>
      <w:r>
        <w:rPr>
          <w:rFonts w:ascii="Times New Roman" w:hAnsi="Times New Roman"/>
          <w:szCs w:val="24"/>
        </w:rPr>
        <w:t xml:space="preserve">classifier </w:t>
      </w:r>
      <w:r>
        <w:rPr>
          <w:rFonts w:ascii="Times New Roman" w:hAnsi="Times New Roman"/>
          <w:color w:val="000000"/>
          <w:szCs w:val="24"/>
        </w:rPr>
        <w:t xml:space="preserve">(Chen and Guestrin, 2016). </w:t>
      </w:r>
      <w:r>
        <w:rPr>
          <w:rFonts w:ascii="Times New Roman" w:hAnsi="Times New Roman"/>
          <w:szCs w:val="24"/>
        </w:rPr>
        <w:t xml:space="preserve">A study </w:t>
      </w:r>
      <w:r>
        <w:rPr>
          <w:rFonts w:ascii="Times New Roman" w:hAnsi="Times New Roman"/>
          <w:color w:val="000000"/>
          <w:szCs w:val="24"/>
        </w:rPr>
        <w:t xml:space="preserve">conducted by (Dey et al., 2016) uses XGBoost </w:t>
      </w:r>
      <w:r>
        <w:rPr>
          <w:rFonts w:ascii="Times New Roman" w:hAnsi="Times New Roman"/>
          <w:szCs w:val="24"/>
        </w:rPr>
        <w:t>to</w:t>
      </w:r>
      <w:r>
        <w:rPr>
          <w:rFonts w:ascii="Times New Roman" w:hAnsi="Times New Roman"/>
          <w:color w:val="000000"/>
          <w:szCs w:val="24"/>
        </w:rPr>
        <w:t xml:space="preserve"> </w:t>
      </w:r>
      <w:r>
        <w:rPr>
          <w:rFonts w:ascii="Times New Roman" w:hAnsi="Times New Roman"/>
          <w:szCs w:val="24"/>
        </w:rPr>
        <w:t>forecast</w:t>
      </w:r>
      <w:r>
        <w:rPr>
          <w:rFonts w:ascii="Times New Roman" w:hAnsi="Times New Roman"/>
          <w:color w:val="000000"/>
          <w:szCs w:val="24"/>
        </w:rPr>
        <w:t xml:space="preserve"> the direction of stock market prices. A </w:t>
      </w:r>
      <w:r>
        <w:rPr>
          <w:rFonts w:ascii="Times New Roman" w:hAnsi="Times New Roman"/>
          <w:szCs w:val="24"/>
        </w:rPr>
        <w:t>60-day</w:t>
      </w:r>
      <w:r>
        <w:rPr>
          <w:rFonts w:ascii="Times New Roman" w:hAnsi="Times New Roman"/>
          <w:color w:val="000000"/>
          <w:szCs w:val="24"/>
        </w:rPr>
        <w:t xml:space="preserve"> and </w:t>
      </w:r>
      <w:r>
        <w:rPr>
          <w:rFonts w:ascii="Times New Roman" w:hAnsi="Times New Roman"/>
          <w:szCs w:val="24"/>
        </w:rPr>
        <w:t>90-day</w:t>
      </w:r>
      <w:r>
        <w:rPr>
          <w:rFonts w:ascii="Times New Roman" w:hAnsi="Times New Roman"/>
          <w:color w:val="000000"/>
          <w:szCs w:val="24"/>
        </w:rPr>
        <w:t xml:space="preserve"> forecast projection </w:t>
      </w:r>
      <w:r>
        <w:rPr>
          <w:rFonts w:ascii="Times New Roman" w:hAnsi="Times New Roman"/>
          <w:szCs w:val="24"/>
        </w:rPr>
        <w:t>was</w:t>
      </w:r>
      <w:r>
        <w:rPr>
          <w:rFonts w:ascii="Times New Roman" w:hAnsi="Times New Roman"/>
          <w:color w:val="000000"/>
          <w:szCs w:val="24"/>
        </w:rPr>
        <w:t xml:space="preserve"> done utilizing Apple stock data obtained from </w:t>
      </w:r>
      <w:r>
        <w:rPr>
          <w:rFonts w:ascii="Times New Roman" w:hAnsi="Times New Roman"/>
          <w:szCs w:val="24"/>
        </w:rPr>
        <w:t>Yahoo</w:t>
      </w:r>
      <w:r>
        <w:rPr>
          <w:rFonts w:ascii="Times New Roman" w:hAnsi="Times New Roman"/>
          <w:color w:val="000000"/>
          <w:szCs w:val="24"/>
        </w:rPr>
        <w:t xml:space="preserve"> </w:t>
      </w:r>
      <w:r>
        <w:rPr>
          <w:rFonts w:ascii="Times New Roman" w:hAnsi="Times New Roman"/>
          <w:szCs w:val="24"/>
        </w:rPr>
        <w:t>Finance</w:t>
      </w:r>
      <w:r>
        <w:rPr>
          <w:rFonts w:ascii="Times New Roman" w:hAnsi="Times New Roman"/>
          <w:color w:val="000000"/>
          <w:szCs w:val="24"/>
        </w:rPr>
        <w:t>.</w:t>
      </w:r>
      <w:r>
        <w:rPr>
          <w:rFonts w:ascii="Times New Roman" w:hAnsi="Times New Roman"/>
          <w:szCs w:val="24"/>
        </w:rPr>
        <w:t xml:space="preserve"> </w:t>
      </w:r>
    </w:p>
    <w:p w14:paraId="6EAABDD6">
      <w:pPr>
        <w:rPr>
          <w:rFonts w:ascii="Times New Roman" w:hAnsi="Times New Roman"/>
          <w:szCs w:val="24"/>
        </w:rPr>
      </w:pPr>
    </w:p>
    <w:p w14:paraId="3013AFEF">
      <w:pPr>
        <w:rPr>
          <w:rFonts w:ascii="Times New Roman" w:hAnsi="Times New Roman"/>
          <w:szCs w:val="24"/>
        </w:rPr>
      </w:pPr>
    </w:p>
    <w:p w14:paraId="54DB0686">
      <w:pPr>
        <w:rPr>
          <w:rFonts w:ascii="Times New Roman" w:hAnsi="Times New Roman"/>
          <w:color w:val="000000"/>
          <w:szCs w:val="24"/>
        </w:rPr>
      </w:pPr>
      <w:r>
        <w:rPr>
          <w:rFonts w:ascii="Times New Roman" w:hAnsi="Times New Roman"/>
          <w:color w:val="000000"/>
          <w:szCs w:val="24"/>
        </w:rPr>
        <w:t xml:space="preserve">The data set comprises columns such as closing price, opening price, High, </w:t>
      </w:r>
      <w:r>
        <w:rPr>
          <w:rFonts w:ascii="Times New Roman" w:hAnsi="Times New Roman"/>
          <w:szCs w:val="24"/>
        </w:rPr>
        <w:t>low,</w:t>
      </w:r>
      <w:r>
        <w:rPr>
          <w:rFonts w:ascii="Times New Roman" w:hAnsi="Times New Roman"/>
          <w:color w:val="000000"/>
          <w:szCs w:val="24"/>
        </w:rPr>
        <w:t xml:space="preserve"> and Volume. In building the model, the </w:t>
      </w:r>
      <w:r>
        <w:rPr>
          <w:rFonts w:ascii="Times New Roman" w:hAnsi="Times New Roman"/>
          <w:szCs w:val="24"/>
        </w:rPr>
        <w:t>time-series</w:t>
      </w:r>
      <w:r>
        <w:rPr>
          <w:rFonts w:ascii="Times New Roman" w:hAnsi="Times New Roman"/>
          <w:color w:val="000000"/>
          <w:szCs w:val="24"/>
        </w:rPr>
        <w:t xml:space="preserve"> historical stock data is exponentially smoothed before feature extraction is done. Further, a measuring parameter is applied to the </w:t>
      </w:r>
      <w:r>
        <w:rPr>
          <w:rFonts w:ascii="Times New Roman" w:hAnsi="Times New Roman"/>
          <w:szCs w:val="24"/>
        </w:rPr>
        <w:t>dataset,</w:t>
      </w:r>
      <w:r>
        <w:rPr>
          <w:rFonts w:ascii="Times New Roman" w:hAnsi="Times New Roman"/>
          <w:color w:val="000000"/>
          <w:szCs w:val="24"/>
        </w:rPr>
        <w:t xml:space="preserve"> with +1 used to indicate the rise in stock prices and -1 signifies a decline in prices. Then RMSE is used as the evaluation metric to test the model's accuracy for the 60-day prediction </w:t>
      </w:r>
      <w:r>
        <w:rPr>
          <w:rFonts w:ascii="Times New Roman" w:hAnsi="Times New Roman"/>
          <w:szCs w:val="24"/>
        </w:rPr>
        <w:t>and the</w:t>
      </w:r>
      <w:r>
        <w:rPr>
          <w:rFonts w:ascii="Times New Roman" w:hAnsi="Times New Roman"/>
          <w:color w:val="000000"/>
          <w:szCs w:val="24"/>
        </w:rPr>
        <w:t xml:space="preserve"> 90-day prediction. The model proved to be </w:t>
      </w:r>
      <w:r>
        <w:rPr>
          <w:rFonts w:ascii="Times New Roman" w:hAnsi="Times New Roman"/>
          <w:szCs w:val="24"/>
        </w:rPr>
        <w:t>efficient,</w:t>
      </w:r>
      <w:r>
        <w:rPr>
          <w:rFonts w:ascii="Times New Roman" w:hAnsi="Times New Roman"/>
          <w:color w:val="000000"/>
          <w:szCs w:val="24"/>
        </w:rPr>
        <w:t xml:space="preserve"> with over 87% accuracy for time spans of 60 and 90 days, it demonstrated significantly superior performance compared to conventional non-ensemble learning methods</w:t>
      </w:r>
      <w:r>
        <w:rPr>
          <w:rFonts w:ascii="Times New Roman" w:hAnsi="Times New Roman"/>
          <w:szCs w:val="24"/>
        </w:rPr>
        <w:t xml:space="preserve"> (</w:t>
      </w:r>
      <w:r>
        <w:rPr>
          <w:rFonts w:ascii="Times New Roman" w:hAnsi="Times New Roman"/>
          <w:color w:val="000000"/>
          <w:szCs w:val="24"/>
        </w:rPr>
        <w:t>Dey et al., 2016</w:t>
      </w:r>
      <w:r>
        <w:rPr>
          <w:rFonts w:ascii="Times New Roman" w:hAnsi="Times New Roman"/>
          <w:szCs w:val="24"/>
        </w:rPr>
        <w:t>)</w:t>
      </w:r>
      <w:r>
        <w:rPr>
          <w:rFonts w:ascii="Times New Roman" w:hAnsi="Times New Roman"/>
          <w:color w:val="000000"/>
          <w:szCs w:val="24"/>
        </w:rPr>
        <w:t>.</w:t>
      </w:r>
    </w:p>
    <w:p w14:paraId="44345F90">
      <w:pPr>
        <w:rPr>
          <w:rFonts w:ascii="Times New Roman" w:hAnsi="Times New Roman"/>
          <w:szCs w:val="24"/>
          <w:lang w:val="en-IE"/>
        </w:rPr>
      </w:pPr>
    </w:p>
    <w:p w14:paraId="7EF8BEC7">
      <w:pPr>
        <w:pStyle w:val="3"/>
        <w:rPr>
          <w:rFonts w:ascii="Times New Roman" w:hAnsi="Times New Roman"/>
          <w:szCs w:val="28"/>
        </w:rPr>
      </w:pPr>
      <w:bookmarkStart w:id="60" w:name="_Toc143973468"/>
      <w:r>
        <w:rPr>
          <w:rFonts w:ascii="Times New Roman" w:hAnsi="Times New Roman"/>
          <w:szCs w:val="28"/>
        </w:rPr>
        <w:t>2.5 Related Work</w:t>
      </w:r>
      <w:bookmarkEnd w:id="60"/>
    </w:p>
    <w:p w14:paraId="18FC1800">
      <w:pPr>
        <w:rPr>
          <w:rFonts w:ascii="Times New Roman" w:hAnsi="Times New Roman"/>
          <w:szCs w:val="24"/>
        </w:rPr>
      </w:pPr>
      <w:r>
        <w:rPr>
          <w:rFonts w:ascii="Times New Roman" w:hAnsi="Times New Roman"/>
          <w:color w:val="000000"/>
          <w:szCs w:val="24"/>
        </w:rPr>
        <w:t xml:space="preserve">Several studies have compared different forecasting methods for stock price prediction. This subsection reviews the existing literature on comparative analyses of forecasting models, focusing on studies that have evaluated the performance of ARIMA, Prophet, </w:t>
      </w:r>
      <w:r>
        <w:rPr>
          <w:rFonts w:ascii="Times New Roman" w:hAnsi="Times New Roman"/>
          <w:szCs w:val="24"/>
        </w:rPr>
        <w:t>RF</w:t>
      </w:r>
      <w:r>
        <w:rPr>
          <w:rFonts w:ascii="Times New Roman" w:hAnsi="Times New Roman"/>
          <w:color w:val="000000"/>
          <w:szCs w:val="24"/>
        </w:rPr>
        <w:t xml:space="preserve">, </w:t>
      </w:r>
      <w:r>
        <w:rPr>
          <w:rFonts w:ascii="Times New Roman" w:hAnsi="Times New Roman"/>
          <w:szCs w:val="24"/>
        </w:rPr>
        <w:t>XGBoost,</w:t>
      </w:r>
      <w:r>
        <w:rPr>
          <w:rFonts w:ascii="Times New Roman" w:hAnsi="Times New Roman"/>
          <w:color w:val="000000"/>
          <w:szCs w:val="24"/>
        </w:rPr>
        <w:t xml:space="preserve"> and other stock prediction techniques. It highlights the strengths and weaknesses identified in previous research, paving the way for the in-depth comparison conducted in this </w:t>
      </w:r>
      <w:r>
        <w:rPr>
          <w:rFonts w:ascii="Times New Roman" w:hAnsi="Times New Roman"/>
          <w:szCs w:val="24"/>
        </w:rPr>
        <w:t xml:space="preserve">thesis. </w:t>
      </w:r>
    </w:p>
    <w:p w14:paraId="1A316E8D">
      <w:pPr>
        <w:rPr>
          <w:rFonts w:ascii="Times New Roman" w:hAnsi="Times New Roman"/>
          <w:szCs w:val="24"/>
        </w:rPr>
      </w:pPr>
      <w:r>
        <w:rPr>
          <w:rFonts w:ascii="Times New Roman" w:hAnsi="Times New Roman"/>
          <w:szCs w:val="24"/>
        </w:rPr>
        <w:t>For instance, according to the research (de Faria et al., 2009), Artificial Neural Network (ANN) and Exponential smoothing methods (ESM) were compared and applied in predicting the Brazilian stock market. Results from the research showed that both methods had similar performance, but ANN outperformed ESM slightly when RMSE was used as the evaluation metric.</w:t>
      </w:r>
    </w:p>
    <w:p w14:paraId="6B125970">
      <w:pPr>
        <w:rPr>
          <w:rFonts w:ascii="Times New Roman" w:hAnsi="Times New Roman"/>
          <w:szCs w:val="24"/>
        </w:rPr>
      </w:pPr>
    </w:p>
    <w:p w14:paraId="63C7F144">
      <w:pPr>
        <w:rPr>
          <w:rFonts w:ascii="Times New Roman" w:hAnsi="Times New Roman"/>
          <w:szCs w:val="24"/>
        </w:rPr>
      </w:pPr>
      <w:r>
        <w:rPr>
          <w:rFonts w:ascii="Times New Roman" w:hAnsi="Times New Roman"/>
          <w:szCs w:val="24"/>
        </w:rPr>
        <w:t xml:space="preserve">In a similar vein, (Ayushman Durgapal and Vrince Vimal, 2021) conducted a study comparing statistical and ensemble methods for predicting Google stock prices obtained from the NASDAQ stock exchange. The study compared the performance of ARIMA, RF, and XGBOOST using two evaluation metrics, RMSE and MAPE. The findings indicated that for short-term forecasts, the ARIMA model performed reasonably well but had high MAPE values. XGBOOST emerged as the top-performing model, displaying the lowest MSE and RMSE values. Additionally, the study highlights the potential of ensemble methods in building effective stock price prediction models, especially with proper hyperparameter tuning. Furthermore, (Lu and Wu,2009) conducted a study that utilized ANN to forecast future values of the S&amp;P 500 Index, a prominent benchmark for the US stock market. The research paper compared the predictive performance of ANN against the ARIMA model. The outcomes revealed that ANN outperformed ARIMA, but this superiority was evident primarily during periods of market stability. </w:t>
      </w:r>
    </w:p>
    <w:p w14:paraId="756AD3B0">
      <w:pPr>
        <w:rPr>
          <w:rFonts w:ascii="Times New Roman" w:hAnsi="Times New Roman"/>
          <w:szCs w:val="24"/>
        </w:rPr>
      </w:pPr>
      <w:r>
        <w:rPr>
          <w:rFonts w:ascii="Times New Roman" w:hAnsi="Times New Roman"/>
          <w:szCs w:val="24"/>
        </w:rPr>
        <w:t>During volatile market conditions, ANN exhibited an accuracy rate of 23%, while the ARIMA model achieved a higher accuracy rate of 42%. This observation underscores the significant impact of market stability on the performance of ANN models in stock market predictions. In a related work conducted by (Kamruzzaman and Sarker,2003), the focus shifted from stock market data to exchange rates. In this study, ANN models underwent training with a variety of algorithms, including the incorporation of technical indicators to anticipate future values. Impressively, the results demonstrated an accuracy rate of 80%, surpassing that of the ARIMA model. These studies collectively illustrate the potential of ANN in predicting both stock market and exchange rate values. However, they also emphasize the influence of market stability and the choice of algorithm, which can significantly affect the accuracy of ANN models.</w:t>
      </w:r>
    </w:p>
    <w:p w14:paraId="26496E9A">
      <w:pPr>
        <w:rPr>
          <w:rFonts w:ascii="Times New Roman" w:hAnsi="Times New Roman"/>
          <w:szCs w:val="24"/>
        </w:rPr>
      </w:pPr>
    </w:p>
    <w:p w14:paraId="1E47F72F">
      <w:pPr>
        <w:rPr>
          <w:rFonts w:ascii="Times New Roman" w:hAnsi="Times New Roman"/>
          <w:color w:val="000000"/>
          <w:szCs w:val="24"/>
        </w:rPr>
      </w:pPr>
      <w:r>
        <w:rPr>
          <w:rFonts w:ascii="Times New Roman" w:hAnsi="Times New Roman"/>
          <w:color w:val="000000" w:themeColor="text1"/>
          <w:szCs w:val="24"/>
          <w14:textFill>
            <w14:solidFill>
              <w14:schemeClr w14:val="tx1"/>
            </w14:solidFill>
          </w14:textFill>
        </w:rPr>
        <w:t xml:space="preserve">(Usmani et al.,2016) </w:t>
      </w:r>
      <w:r>
        <w:rPr>
          <w:rFonts w:ascii="Times New Roman" w:hAnsi="Times New Roman"/>
          <w:szCs w:val="24"/>
        </w:rPr>
        <w:t>explore</w:t>
      </w:r>
      <w:r>
        <w:rPr>
          <w:rFonts w:ascii="Times New Roman" w:hAnsi="Times New Roman"/>
          <w:color w:val="000000"/>
          <w:szCs w:val="24"/>
        </w:rPr>
        <w:t xml:space="preserve"> the effectiveness of various </w:t>
      </w:r>
      <w:r>
        <w:rPr>
          <w:rFonts w:ascii="Times New Roman" w:hAnsi="Times New Roman"/>
          <w:szCs w:val="24"/>
        </w:rPr>
        <w:t>ML</w:t>
      </w:r>
      <w:r>
        <w:rPr>
          <w:rFonts w:ascii="Times New Roman" w:hAnsi="Times New Roman"/>
          <w:color w:val="000000"/>
          <w:szCs w:val="24"/>
        </w:rPr>
        <w:t xml:space="preserve"> algorithms in predicting stock market trends </w:t>
      </w:r>
      <w:r>
        <w:rPr>
          <w:rFonts w:ascii="Times New Roman" w:hAnsi="Times New Roman"/>
          <w:szCs w:val="24"/>
        </w:rPr>
        <w:t>on</w:t>
      </w:r>
      <w:r>
        <w:rPr>
          <w:rFonts w:ascii="Times New Roman" w:hAnsi="Times New Roman"/>
          <w:color w:val="000000"/>
          <w:szCs w:val="24"/>
        </w:rPr>
        <w:t xml:space="preserve"> the Karachi Stock Exchange (KSE). The model includes current oil, gold, and silver prices, interest rates, the Foreign Exchange (FEX) rate, news, and social media. The findings of the study revealed that </w:t>
      </w:r>
      <w:r>
        <w:rPr>
          <w:rFonts w:ascii="Times New Roman" w:hAnsi="Times New Roman"/>
          <w:szCs w:val="24"/>
        </w:rPr>
        <w:t>ML</w:t>
      </w:r>
      <w:r>
        <w:rPr>
          <w:rFonts w:ascii="Times New Roman" w:hAnsi="Times New Roman"/>
          <w:color w:val="000000"/>
          <w:szCs w:val="24"/>
        </w:rPr>
        <w:t xml:space="preserve"> techniques, including support vector machines (SVM), k-nearest neighbors (KNN), and</w:t>
      </w:r>
      <w:r>
        <w:rPr>
          <w:rFonts w:ascii="Times New Roman" w:hAnsi="Times New Roman"/>
          <w:szCs w:val="24"/>
        </w:rPr>
        <w:t xml:space="preserve"> </w:t>
      </w:r>
      <w:r>
        <w:rPr>
          <w:rFonts w:ascii="Times New Roman" w:hAnsi="Times New Roman"/>
          <w:color w:val="000000"/>
          <w:szCs w:val="24"/>
        </w:rPr>
        <w:t xml:space="preserve">ANN, showed promising results in predicting stock market movements. These algorithms could capture complex patterns and relationships within the stock market data, leading to accurate predictions. The multi-layer perceptron (MLP) </w:t>
      </w:r>
      <w:r>
        <w:rPr>
          <w:rFonts w:ascii="Times New Roman" w:hAnsi="Times New Roman"/>
          <w:color w:val="000000" w:themeColor="text1"/>
          <w:szCs w:val="24"/>
          <w14:textFill>
            <w14:solidFill>
              <w14:schemeClr w14:val="tx1"/>
            </w14:solidFill>
          </w14:textFill>
        </w:rPr>
        <w:t xml:space="preserve">algorithm produced the best results. The oil rate feature proved particularly useful in making accurate market forecasts. The Multi-Layer Perceptron could accurately forecast market performance by a margin of 70% (Usmani et al.,2016). </w:t>
      </w:r>
    </w:p>
    <w:p w14:paraId="78F275CC">
      <w:pPr>
        <w:rPr>
          <w:rFonts w:ascii="Times New Roman" w:hAnsi="Times New Roman"/>
          <w:color w:val="000000"/>
          <w:szCs w:val="24"/>
        </w:rPr>
      </w:pPr>
    </w:p>
    <w:p w14:paraId="3ABDDDDF">
      <w:pPr>
        <w:rPr>
          <w:rFonts w:ascii="Times New Roman" w:hAnsi="Times New Roman"/>
          <w:color w:val="000000"/>
          <w:szCs w:val="24"/>
        </w:rPr>
      </w:pPr>
      <w:r>
        <w:rPr>
          <w:rFonts w:ascii="Times New Roman" w:hAnsi="Times New Roman"/>
          <w:color w:val="000000"/>
          <w:szCs w:val="24"/>
        </w:rPr>
        <w:t>Similarly,</w:t>
      </w:r>
      <w:r>
        <w:rPr>
          <w:rFonts w:ascii="Times New Roman" w:hAnsi="Times New Roman"/>
          <w:szCs w:val="24"/>
        </w:rPr>
        <w:t xml:space="preserve"> (Nivetha and Dhaya,2017)</w:t>
      </w:r>
      <w:r>
        <w:rPr>
          <w:rFonts w:ascii="Times New Roman" w:hAnsi="Times New Roman"/>
          <w:color w:val="000000"/>
          <w:szCs w:val="24"/>
        </w:rPr>
        <w:t xml:space="preserve"> compared and contrasted between three distinct algorithms: </w:t>
      </w:r>
      <w:r>
        <w:rPr>
          <w:rFonts w:ascii="Times New Roman" w:hAnsi="Times New Roman"/>
          <w:szCs w:val="24"/>
        </w:rPr>
        <w:t>M</w:t>
      </w:r>
      <w:r>
        <w:rPr>
          <w:rFonts w:ascii="Times New Roman" w:hAnsi="Times New Roman"/>
          <w:color w:val="000000"/>
          <w:szCs w:val="24"/>
        </w:rPr>
        <w:t xml:space="preserve">ultiple </w:t>
      </w:r>
      <w:r>
        <w:rPr>
          <w:rFonts w:ascii="Times New Roman" w:hAnsi="Times New Roman"/>
          <w:szCs w:val="24"/>
        </w:rPr>
        <w:t>L</w:t>
      </w:r>
      <w:r>
        <w:rPr>
          <w:rFonts w:ascii="Times New Roman" w:hAnsi="Times New Roman"/>
          <w:color w:val="000000"/>
          <w:szCs w:val="24"/>
        </w:rPr>
        <w:t xml:space="preserve">inear </w:t>
      </w:r>
      <w:r>
        <w:rPr>
          <w:rFonts w:ascii="Times New Roman" w:hAnsi="Times New Roman"/>
          <w:szCs w:val="24"/>
        </w:rPr>
        <w:t>R</w:t>
      </w:r>
      <w:r>
        <w:rPr>
          <w:rFonts w:ascii="Times New Roman" w:hAnsi="Times New Roman"/>
          <w:color w:val="000000"/>
          <w:szCs w:val="24"/>
        </w:rPr>
        <w:t xml:space="preserve">egression (MLR), </w:t>
      </w:r>
      <w:r>
        <w:rPr>
          <w:rFonts w:ascii="Times New Roman" w:hAnsi="Times New Roman"/>
          <w:szCs w:val="24"/>
        </w:rPr>
        <w:t>SVM</w:t>
      </w:r>
      <w:r>
        <w:rPr>
          <w:rFonts w:ascii="Times New Roman" w:hAnsi="Times New Roman"/>
          <w:color w:val="000000"/>
          <w:szCs w:val="24"/>
        </w:rPr>
        <w:t xml:space="preserve">, and </w:t>
      </w:r>
      <w:r>
        <w:rPr>
          <w:rFonts w:ascii="Times New Roman" w:hAnsi="Times New Roman"/>
          <w:szCs w:val="24"/>
        </w:rPr>
        <w:t>ANN</w:t>
      </w:r>
      <w:r>
        <w:rPr>
          <w:rFonts w:ascii="Times New Roman" w:hAnsi="Times New Roman"/>
          <w:color w:val="000000"/>
          <w:szCs w:val="24"/>
        </w:rPr>
        <w:t>. The market prices for t</w:t>
      </w:r>
      <w:r>
        <w:rPr>
          <w:rFonts w:ascii="Times New Roman" w:hAnsi="Times New Roman"/>
          <w:szCs w:val="24"/>
        </w:rPr>
        <w:t xml:space="preserve">he next day were </w:t>
      </w:r>
      <w:r>
        <w:rPr>
          <w:rFonts w:ascii="Times New Roman" w:hAnsi="Times New Roman"/>
          <w:color w:val="000000"/>
          <w:szCs w:val="24"/>
        </w:rPr>
        <w:t xml:space="preserve">predicted using a combination of monthly forecasts and daily projections. </w:t>
      </w:r>
      <w:r>
        <w:rPr>
          <w:rFonts w:ascii="Times New Roman" w:hAnsi="Times New Roman"/>
          <w:szCs w:val="24"/>
        </w:rPr>
        <w:t>Sentiment analysis is utilized to forecast stock prices, employing the most effective prediction methodology</w:t>
      </w:r>
      <w:r>
        <w:rPr>
          <w:rFonts w:ascii="Times New Roman" w:hAnsi="Times New Roman"/>
          <w:color w:val="000000"/>
          <w:szCs w:val="24"/>
        </w:rPr>
        <w:t>. The</w:t>
      </w:r>
      <w:r>
        <w:rPr>
          <w:rFonts w:ascii="Times New Roman" w:hAnsi="Times New Roman"/>
          <w:szCs w:val="24"/>
        </w:rPr>
        <w:t xml:space="preserve"> </w:t>
      </w:r>
      <w:r>
        <w:rPr>
          <w:rFonts w:ascii="Times New Roman" w:hAnsi="Times New Roman"/>
          <w:color w:val="000000"/>
          <w:szCs w:val="24"/>
        </w:rPr>
        <w:t>MLR approach is the least developed of the three because it measures the relationship between volume and stock price. In contrast to MLR and SVM, deep learning algorithms are shown to have advanced further in th</w:t>
      </w:r>
      <w:r>
        <w:rPr>
          <w:rFonts w:ascii="Times New Roman" w:hAnsi="Times New Roman"/>
          <w:szCs w:val="24"/>
        </w:rPr>
        <w:t>e</w:t>
      </w:r>
      <w:r>
        <w:rPr>
          <w:rFonts w:ascii="Times New Roman" w:hAnsi="Times New Roman"/>
          <w:color w:val="000000"/>
          <w:szCs w:val="24"/>
        </w:rPr>
        <w:t xml:space="preserve"> </w:t>
      </w:r>
      <w:r>
        <w:rPr>
          <w:rFonts w:ascii="Times New Roman" w:hAnsi="Times New Roman"/>
          <w:szCs w:val="24"/>
        </w:rPr>
        <w:t>study. A study (</w:t>
      </w:r>
      <w:r>
        <w:rPr>
          <w:rFonts w:ascii="Times New Roman" w:hAnsi="Times New Roman"/>
          <w:color w:val="000000"/>
          <w:szCs w:val="24"/>
        </w:rPr>
        <w:t xml:space="preserve">Hossain et </w:t>
      </w:r>
      <w:r>
        <w:rPr>
          <w:rFonts w:ascii="Times New Roman" w:hAnsi="Times New Roman"/>
          <w:szCs w:val="24"/>
        </w:rPr>
        <w:t xml:space="preserve">al. 2018) applied </w:t>
      </w:r>
      <w:r>
        <w:rPr>
          <w:rFonts w:ascii="Times New Roman" w:hAnsi="Times New Roman"/>
          <w:color w:val="000000"/>
          <w:szCs w:val="24"/>
        </w:rPr>
        <w:t xml:space="preserve">deep learning models to forecast stock prices for </w:t>
      </w:r>
      <w:r>
        <w:rPr>
          <w:rFonts w:ascii="Times New Roman" w:hAnsi="Times New Roman"/>
          <w:szCs w:val="24"/>
        </w:rPr>
        <w:t>the S&amp;P 500</w:t>
      </w:r>
      <w:r>
        <w:rPr>
          <w:rFonts w:ascii="Times New Roman" w:hAnsi="Times New Roman"/>
          <w:color w:val="000000"/>
          <w:szCs w:val="24"/>
        </w:rPr>
        <w:t xml:space="preserve">. In building the deep learning model, the researchers examined two variations of Long Short-Term Memory (LSTM) and Gated Recurrent </w:t>
      </w:r>
      <w:r>
        <w:rPr>
          <w:rFonts w:ascii="Times New Roman" w:hAnsi="Times New Roman"/>
          <w:szCs w:val="24"/>
        </w:rPr>
        <w:t>units</w:t>
      </w:r>
      <w:r>
        <w:rPr>
          <w:rFonts w:ascii="Times New Roman" w:hAnsi="Times New Roman"/>
          <w:color w:val="000000"/>
          <w:szCs w:val="24"/>
        </w:rPr>
        <w:t xml:space="preserve"> (GRU). The </w:t>
      </w:r>
      <w:r>
        <w:rPr>
          <w:rFonts w:ascii="Times New Roman" w:hAnsi="Times New Roman"/>
          <w:szCs w:val="24"/>
        </w:rPr>
        <w:t>stock's</w:t>
      </w:r>
      <w:r>
        <w:rPr>
          <w:rFonts w:ascii="Times New Roman" w:hAnsi="Times New Roman"/>
          <w:color w:val="000000"/>
          <w:szCs w:val="24"/>
        </w:rPr>
        <w:t xml:space="preserve"> closing price </w:t>
      </w:r>
      <w:r>
        <w:rPr>
          <w:rFonts w:ascii="Times New Roman" w:hAnsi="Times New Roman"/>
          <w:szCs w:val="24"/>
        </w:rPr>
        <w:t>was</w:t>
      </w:r>
      <w:r>
        <w:rPr>
          <w:rFonts w:ascii="Times New Roman" w:hAnsi="Times New Roman"/>
          <w:color w:val="000000"/>
          <w:szCs w:val="24"/>
        </w:rPr>
        <w:t xml:space="preserve"> forecasted for the following day.  </w:t>
      </w:r>
      <w:r>
        <w:rPr>
          <w:rFonts w:ascii="Times New Roman" w:hAnsi="Times New Roman"/>
          <w:szCs w:val="24"/>
        </w:rPr>
        <w:t>T</w:t>
      </w:r>
      <w:r>
        <w:rPr>
          <w:rFonts w:ascii="Times New Roman" w:hAnsi="Times New Roman"/>
          <w:color w:val="000000"/>
          <w:szCs w:val="24"/>
        </w:rPr>
        <w:t>he dataset used in the analysis was divided into two halves, with 80% of each used for training and the remaining 20% preserved for testing. </w:t>
      </w:r>
    </w:p>
    <w:p w14:paraId="49E27D72">
      <w:pPr>
        <w:rPr>
          <w:rFonts w:ascii="Times New Roman" w:hAnsi="Times New Roman"/>
          <w:color w:val="000000"/>
          <w:szCs w:val="24"/>
        </w:rPr>
      </w:pPr>
      <w:r>
        <w:rPr>
          <w:rFonts w:ascii="Times New Roman" w:hAnsi="Times New Roman"/>
          <w:color w:val="000000"/>
          <w:szCs w:val="24"/>
        </w:rPr>
        <w:t xml:space="preserve">The training set contains historical data from 1950 to 2002, and the rest of the data </w:t>
      </w:r>
      <w:r>
        <w:rPr>
          <w:rFonts w:ascii="Times New Roman" w:hAnsi="Times New Roman"/>
          <w:szCs w:val="24"/>
        </w:rPr>
        <w:t>until</w:t>
      </w:r>
      <w:r>
        <w:rPr>
          <w:rFonts w:ascii="Times New Roman" w:hAnsi="Times New Roman"/>
          <w:color w:val="000000"/>
          <w:szCs w:val="24"/>
        </w:rPr>
        <w:t xml:space="preserve"> </w:t>
      </w:r>
      <w:r>
        <w:rPr>
          <w:rFonts w:ascii="Times New Roman" w:hAnsi="Times New Roman"/>
          <w:szCs w:val="24"/>
        </w:rPr>
        <w:t>2016 is</w:t>
      </w:r>
      <w:r>
        <w:rPr>
          <w:rFonts w:ascii="Times New Roman" w:hAnsi="Times New Roman"/>
          <w:color w:val="000000"/>
          <w:szCs w:val="24"/>
        </w:rPr>
        <w:t xml:space="preserve"> used for testing. 10% of the training data </w:t>
      </w:r>
      <w:r>
        <w:rPr>
          <w:rFonts w:ascii="Times New Roman" w:hAnsi="Times New Roman"/>
          <w:szCs w:val="24"/>
        </w:rPr>
        <w:t>was</w:t>
      </w:r>
      <w:r>
        <w:rPr>
          <w:rFonts w:ascii="Times New Roman" w:hAnsi="Times New Roman"/>
          <w:color w:val="000000"/>
          <w:szCs w:val="24"/>
        </w:rPr>
        <w:t xml:space="preserve"> used for validation as well. The models were evaluated using three metrics, Mean Absolute Error (MAE), Mean square </w:t>
      </w:r>
      <w:r>
        <w:rPr>
          <w:rFonts w:ascii="Times New Roman" w:hAnsi="Times New Roman"/>
          <w:szCs w:val="24"/>
        </w:rPr>
        <w:t>error (MSE),</w:t>
      </w:r>
      <w:r>
        <w:rPr>
          <w:rFonts w:ascii="Times New Roman" w:hAnsi="Times New Roman"/>
          <w:color w:val="000000"/>
          <w:szCs w:val="24"/>
        </w:rPr>
        <w:t xml:space="preserve"> and Mean Absolute Percent Error (MAPE). To evaluate the models' performance, the average of the two models was utilized as the error rate. </w:t>
      </w:r>
      <w:r>
        <w:rPr>
          <w:rFonts w:ascii="Times New Roman" w:hAnsi="Times New Roman"/>
          <w:szCs w:val="24"/>
        </w:rPr>
        <w:t>Results</w:t>
      </w:r>
      <w:r>
        <w:rPr>
          <w:rFonts w:ascii="Times New Roman" w:hAnsi="Times New Roman"/>
          <w:color w:val="000000"/>
          <w:szCs w:val="24"/>
        </w:rPr>
        <w:t xml:space="preserve"> obtained </w:t>
      </w:r>
      <w:r>
        <w:rPr>
          <w:rFonts w:ascii="Times New Roman" w:hAnsi="Times New Roman"/>
          <w:szCs w:val="24"/>
        </w:rPr>
        <w:t>show</w:t>
      </w:r>
      <w:r>
        <w:rPr>
          <w:rFonts w:ascii="Times New Roman" w:hAnsi="Times New Roman"/>
          <w:color w:val="000000"/>
          <w:szCs w:val="24"/>
        </w:rPr>
        <w:t xml:space="preserve"> the hybrid network achieved MSE = 0.00098 in making </w:t>
      </w:r>
      <w:r>
        <w:rPr>
          <w:rFonts w:ascii="Times New Roman" w:hAnsi="Times New Roman"/>
          <w:szCs w:val="24"/>
        </w:rPr>
        <w:t>predictions</w:t>
      </w:r>
      <w:r>
        <w:rPr>
          <w:rFonts w:ascii="Times New Roman" w:hAnsi="Times New Roman"/>
          <w:color w:val="000000"/>
          <w:szCs w:val="24"/>
        </w:rPr>
        <w:t xml:space="preserve">, which outperforms all the previous neural network approaches that </w:t>
      </w:r>
      <w:r>
        <w:rPr>
          <w:rFonts w:ascii="Times New Roman" w:hAnsi="Times New Roman"/>
          <w:szCs w:val="24"/>
        </w:rPr>
        <w:t>utilized the</w:t>
      </w:r>
      <w:r>
        <w:rPr>
          <w:rFonts w:ascii="Times New Roman" w:hAnsi="Times New Roman"/>
          <w:color w:val="000000"/>
          <w:szCs w:val="24"/>
        </w:rPr>
        <w:t xml:space="preserve"> same dataset. </w:t>
      </w:r>
      <w:r>
        <w:rPr>
          <w:rFonts w:ascii="Times New Roman" w:hAnsi="Times New Roman"/>
          <w:szCs w:val="24"/>
        </w:rPr>
        <w:t>Also,</w:t>
      </w:r>
      <w:r>
        <w:rPr>
          <w:rFonts w:ascii="Times New Roman" w:hAnsi="Times New Roman"/>
          <w:color w:val="000000"/>
          <w:szCs w:val="24"/>
        </w:rPr>
        <w:t xml:space="preserve"> </w:t>
      </w:r>
      <w:r>
        <w:rPr>
          <w:rFonts w:ascii="Times New Roman" w:hAnsi="Times New Roman"/>
          <w:szCs w:val="24"/>
        </w:rPr>
        <w:t>LSRM (two</w:t>
      </w:r>
      <w:r>
        <w:rPr>
          <w:rFonts w:ascii="Times New Roman" w:hAnsi="Times New Roman"/>
          <w:color w:val="000000"/>
          <w:szCs w:val="24"/>
        </w:rPr>
        <w:t xml:space="preserve"> layers) had MAE = 0.086, </w:t>
      </w:r>
      <w:r>
        <w:rPr>
          <w:rFonts w:ascii="Times New Roman" w:hAnsi="Times New Roman"/>
          <w:szCs w:val="24"/>
        </w:rPr>
        <w:t>MSE =</w:t>
      </w:r>
      <w:r>
        <w:rPr>
          <w:rFonts w:ascii="Times New Roman" w:hAnsi="Times New Roman"/>
          <w:color w:val="000000"/>
          <w:szCs w:val="24"/>
        </w:rPr>
        <w:t xml:space="preserve"> </w:t>
      </w:r>
      <w:r>
        <w:rPr>
          <w:rFonts w:ascii="Times New Roman" w:hAnsi="Times New Roman"/>
          <w:szCs w:val="24"/>
        </w:rPr>
        <w:t>0.018, and</w:t>
      </w:r>
      <w:r>
        <w:rPr>
          <w:rFonts w:ascii="Times New Roman" w:hAnsi="Times New Roman"/>
          <w:color w:val="000000"/>
          <w:szCs w:val="24"/>
        </w:rPr>
        <w:t xml:space="preserve"> MAPE = </w:t>
      </w:r>
      <w:r>
        <w:rPr>
          <w:rFonts w:ascii="Times New Roman" w:hAnsi="Times New Roman"/>
          <w:szCs w:val="24"/>
        </w:rPr>
        <w:t>11.583,</w:t>
      </w:r>
      <w:r>
        <w:rPr>
          <w:rFonts w:ascii="Times New Roman" w:hAnsi="Times New Roman"/>
          <w:color w:val="000000"/>
          <w:szCs w:val="24"/>
        </w:rPr>
        <w:t xml:space="preserve"> and </w:t>
      </w:r>
      <w:r>
        <w:rPr>
          <w:rFonts w:ascii="Times New Roman" w:hAnsi="Times New Roman"/>
          <w:szCs w:val="24"/>
        </w:rPr>
        <w:t>GRU (two</w:t>
      </w:r>
      <w:r>
        <w:rPr>
          <w:rFonts w:ascii="Times New Roman" w:hAnsi="Times New Roman"/>
          <w:color w:val="000000"/>
          <w:szCs w:val="24"/>
        </w:rPr>
        <w:t xml:space="preserve"> layers)</w:t>
      </w:r>
      <w:r>
        <w:rPr>
          <w:rFonts w:ascii="Times New Roman" w:hAnsi="Times New Roman"/>
          <w:szCs w:val="24"/>
        </w:rPr>
        <w:t xml:space="preserve"> had </w:t>
      </w:r>
      <w:r>
        <w:rPr>
          <w:rFonts w:ascii="Times New Roman" w:hAnsi="Times New Roman"/>
          <w:color w:val="000000"/>
          <w:szCs w:val="24"/>
        </w:rPr>
        <w:t>MAE =0.028, MSE =</w:t>
      </w:r>
      <w:r>
        <w:rPr>
          <w:rFonts w:ascii="Times New Roman" w:hAnsi="Times New Roman"/>
          <w:szCs w:val="24"/>
        </w:rPr>
        <w:t xml:space="preserve"> 0.001,</w:t>
      </w:r>
      <w:r>
        <w:rPr>
          <w:rFonts w:ascii="Times New Roman" w:hAnsi="Times New Roman"/>
          <w:color w:val="000000"/>
          <w:szCs w:val="24"/>
        </w:rPr>
        <w:t xml:space="preserve"> </w:t>
      </w:r>
      <w:r>
        <w:rPr>
          <w:rFonts w:ascii="Times New Roman" w:hAnsi="Times New Roman"/>
          <w:szCs w:val="24"/>
        </w:rPr>
        <w:t>and</w:t>
      </w:r>
      <w:r>
        <w:rPr>
          <w:rFonts w:ascii="Times New Roman" w:hAnsi="Times New Roman"/>
          <w:color w:val="000000"/>
          <w:szCs w:val="24"/>
        </w:rPr>
        <w:t xml:space="preserve"> MAPE = 4.649 (Hossain et al., 2018). </w:t>
      </w:r>
    </w:p>
    <w:p w14:paraId="4F638F77">
      <w:pPr>
        <w:rPr>
          <w:rFonts w:ascii="Times New Roman" w:hAnsi="Times New Roman"/>
          <w:color w:val="000000"/>
          <w:szCs w:val="24"/>
        </w:rPr>
      </w:pPr>
    </w:p>
    <w:p w14:paraId="10F3612C">
      <w:pPr>
        <w:rPr>
          <w:rFonts w:ascii="Times New Roman" w:hAnsi="Times New Roman"/>
          <w:color w:val="000000"/>
          <w:szCs w:val="24"/>
        </w:rPr>
      </w:pPr>
      <w:r>
        <w:rPr>
          <w:rFonts w:ascii="Times New Roman" w:hAnsi="Times New Roman"/>
          <w:color w:val="000000"/>
          <w:szCs w:val="24"/>
        </w:rPr>
        <w:t>A</w:t>
      </w:r>
      <w:r>
        <w:rPr>
          <w:rFonts w:ascii="Times New Roman" w:hAnsi="Times New Roman"/>
          <w:szCs w:val="24"/>
        </w:rPr>
        <w:t>dditionally</w:t>
      </w:r>
      <w:r>
        <w:rPr>
          <w:rFonts w:ascii="Times New Roman" w:hAnsi="Times New Roman"/>
          <w:color w:val="000000"/>
          <w:szCs w:val="24"/>
        </w:rPr>
        <w:t xml:space="preserve">, a study by (Rounaghi and Nassir </w:t>
      </w:r>
      <w:r>
        <w:rPr>
          <w:rFonts w:ascii="Times New Roman" w:hAnsi="Times New Roman"/>
          <w:szCs w:val="24"/>
        </w:rPr>
        <w:t>Zadeh, 2016</w:t>
      </w:r>
      <w:r>
        <w:rPr>
          <w:rFonts w:ascii="Times New Roman" w:hAnsi="Times New Roman"/>
          <w:color w:val="000000"/>
          <w:szCs w:val="24"/>
        </w:rPr>
        <w:t>) focuse</w:t>
      </w:r>
      <w:r>
        <w:rPr>
          <w:rFonts w:ascii="Times New Roman" w:hAnsi="Times New Roman"/>
          <w:szCs w:val="24"/>
        </w:rPr>
        <w:t>s</w:t>
      </w:r>
      <w:r>
        <w:rPr>
          <w:rFonts w:ascii="Times New Roman" w:hAnsi="Times New Roman"/>
          <w:color w:val="000000"/>
          <w:szCs w:val="24"/>
        </w:rPr>
        <w:t xml:space="preserve"> on modelling and forecasting</w:t>
      </w:r>
      <w:r>
        <w:rPr>
          <w:rFonts w:ascii="Times New Roman" w:hAnsi="Times New Roman"/>
          <w:szCs w:val="24"/>
        </w:rPr>
        <w:t xml:space="preserve"> the stock prices of 350 companies listed on the LSE and S&amp;P 500</w:t>
      </w:r>
      <w:r>
        <w:rPr>
          <w:rFonts w:ascii="Times New Roman" w:hAnsi="Times New Roman"/>
          <w:color w:val="000000"/>
          <w:szCs w:val="24"/>
        </w:rPr>
        <w:t xml:space="preserve"> </w:t>
      </w:r>
      <w:r>
        <w:rPr>
          <w:rFonts w:ascii="Times New Roman" w:hAnsi="Times New Roman"/>
          <w:szCs w:val="24"/>
        </w:rPr>
        <w:t>between 2007 and 2013,</w:t>
      </w:r>
      <w:r>
        <w:rPr>
          <w:rFonts w:ascii="Times New Roman" w:hAnsi="Times New Roman"/>
          <w:color w:val="000000"/>
          <w:szCs w:val="24"/>
        </w:rPr>
        <w:t xml:space="preserve"> using the ARMA model. Monthly and yearly </w:t>
      </w:r>
      <w:r>
        <w:rPr>
          <w:rFonts w:ascii="Times New Roman" w:hAnsi="Times New Roman"/>
          <w:szCs w:val="24"/>
        </w:rPr>
        <w:t>forecasts</w:t>
      </w:r>
      <w:r>
        <w:rPr>
          <w:rFonts w:ascii="Times New Roman" w:hAnsi="Times New Roman"/>
          <w:color w:val="000000"/>
          <w:szCs w:val="24"/>
        </w:rPr>
        <w:t xml:space="preserve"> were projected for both markets. Various metrics, including MAE, MAPE, Median Absolute Percentage Error (MDAPE), Symmetric Median Absolute Percentage Error (SMDAPE), and Mean Absolute Scaled Error (MASE), were employed to assess the model's performance. Research findings revealed that the ARMA model achieved medium and long-term forecasting with an error level of 1% in both the S&amp;P 500 </w:t>
      </w:r>
      <w:r>
        <w:rPr>
          <w:rFonts w:ascii="Times New Roman" w:hAnsi="Times New Roman"/>
          <w:szCs w:val="24"/>
        </w:rPr>
        <w:t>and the</w:t>
      </w:r>
      <w:r>
        <w:rPr>
          <w:rFonts w:ascii="Times New Roman" w:hAnsi="Times New Roman"/>
          <w:color w:val="000000"/>
          <w:szCs w:val="24"/>
        </w:rPr>
        <w:t xml:space="preserve"> LSE. Moreover, efficiency and financial stability were observed in both markets, even during periods of economic boom and </w:t>
      </w:r>
      <w:r>
        <w:rPr>
          <w:rFonts w:ascii="Times New Roman" w:hAnsi="Times New Roman"/>
          <w:szCs w:val="24"/>
        </w:rPr>
        <w:t>bust. Furthermore</w:t>
      </w:r>
      <w:r>
        <w:rPr>
          <w:rFonts w:ascii="Times New Roman" w:hAnsi="Times New Roman"/>
          <w:color w:val="000000"/>
          <w:szCs w:val="24"/>
        </w:rPr>
        <w:t>, the L</w:t>
      </w:r>
      <w:r>
        <w:rPr>
          <w:rFonts w:ascii="Times New Roman" w:hAnsi="Times New Roman"/>
          <w:szCs w:val="24"/>
        </w:rPr>
        <w:t>SE</w:t>
      </w:r>
      <w:r>
        <w:rPr>
          <w:rFonts w:ascii="Times New Roman" w:hAnsi="Times New Roman"/>
          <w:color w:val="000000"/>
          <w:szCs w:val="24"/>
        </w:rPr>
        <w:t xml:space="preserve"> had MASE </w:t>
      </w:r>
      <w:r>
        <w:rPr>
          <w:rFonts w:ascii="Times New Roman" w:hAnsi="Times New Roman"/>
          <w:szCs w:val="24"/>
        </w:rPr>
        <w:t>values</w:t>
      </w:r>
      <w:r>
        <w:rPr>
          <w:rFonts w:ascii="Times New Roman" w:hAnsi="Times New Roman"/>
          <w:color w:val="000000"/>
          <w:szCs w:val="24"/>
        </w:rPr>
        <w:t xml:space="preserve"> for monthly and </w:t>
      </w:r>
      <w:r>
        <w:rPr>
          <w:rFonts w:ascii="Times New Roman" w:hAnsi="Times New Roman"/>
          <w:szCs w:val="24"/>
        </w:rPr>
        <w:t>yearly stock</w:t>
      </w:r>
      <w:r>
        <w:rPr>
          <w:rFonts w:ascii="Times New Roman" w:hAnsi="Times New Roman"/>
          <w:color w:val="000000"/>
          <w:szCs w:val="24"/>
        </w:rPr>
        <w:t xml:space="preserve"> </w:t>
      </w:r>
      <w:r>
        <w:rPr>
          <w:rFonts w:ascii="Times New Roman" w:hAnsi="Times New Roman"/>
          <w:szCs w:val="24"/>
        </w:rPr>
        <w:t>forecasts</w:t>
      </w:r>
      <w:r>
        <w:rPr>
          <w:rFonts w:ascii="Times New Roman" w:hAnsi="Times New Roman"/>
          <w:color w:val="000000"/>
          <w:szCs w:val="24"/>
        </w:rPr>
        <w:t xml:space="preserve"> </w:t>
      </w:r>
      <w:r>
        <w:rPr>
          <w:rFonts w:ascii="Times New Roman" w:hAnsi="Times New Roman"/>
          <w:szCs w:val="24"/>
        </w:rPr>
        <w:t>of</w:t>
      </w:r>
      <w:r>
        <w:rPr>
          <w:rFonts w:ascii="Times New Roman" w:hAnsi="Times New Roman"/>
          <w:color w:val="000000"/>
          <w:szCs w:val="24"/>
        </w:rPr>
        <w:t xml:space="preserve"> </w:t>
      </w:r>
      <w:r>
        <w:rPr>
          <w:rFonts w:ascii="Times New Roman" w:hAnsi="Times New Roman"/>
          <w:szCs w:val="24"/>
        </w:rPr>
        <w:t xml:space="preserve">0.0074 and 0.034 respectively, while </w:t>
      </w:r>
      <w:r>
        <w:rPr>
          <w:rFonts w:ascii="Times New Roman" w:hAnsi="Times New Roman"/>
          <w:color w:val="000000"/>
          <w:szCs w:val="24"/>
        </w:rPr>
        <w:t xml:space="preserve">the MASE </w:t>
      </w:r>
      <w:r>
        <w:rPr>
          <w:rFonts w:ascii="Times New Roman" w:hAnsi="Times New Roman"/>
          <w:szCs w:val="24"/>
        </w:rPr>
        <w:t>values</w:t>
      </w:r>
      <w:r>
        <w:rPr>
          <w:rFonts w:ascii="Times New Roman" w:hAnsi="Times New Roman"/>
          <w:color w:val="000000"/>
          <w:szCs w:val="24"/>
        </w:rPr>
        <w:t xml:space="preserve"> for monthly and yearly forecasts </w:t>
      </w:r>
      <w:r>
        <w:rPr>
          <w:rFonts w:ascii="Times New Roman" w:hAnsi="Times New Roman"/>
          <w:szCs w:val="24"/>
        </w:rPr>
        <w:t>for the</w:t>
      </w:r>
      <w:r>
        <w:rPr>
          <w:rFonts w:ascii="Times New Roman" w:hAnsi="Times New Roman"/>
          <w:color w:val="000000"/>
          <w:szCs w:val="24"/>
        </w:rPr>
        <w:t xml:space="preserve"> S&amp;P 500 </w:t>
      </w:r>
      <w:r>
        <w:rPr>
          <w:rFonts w:ascii="Times New Roman" w:hAnsi="Times New Roman"/>
          <w:szCs w:val="24"/>
        </w:rPr>
        <w:t>were</w:t>
      </w:r>
      <w:r>
        <w:rPr>
          <w:rFonts w:ascii="Times New Roman" w:hAnsi="Times New Roman"/>
          <w:color w:val="000000"/>
          <w:szCs w:val="24"/>
        </w:rPr>
        <w:t xml:space="preserve"> 0.0071</w:t>
      </w:r>
      <w:r>
        <w:rPr>
          <w:rFonts w:ascii="Times New Roman" w:hAnsi="Times New Roman"/>
          <w:szCs w:val="24"/>
        </w:rPr>
        <w:t xml:space="preserve"> and</w:t>
      </w:r>
      <w:r>
        <w:rPr>
          <w:rFonts w:ascii="Times New Roman" w:hAnsi="Times New Roman"/>
          <w:color w:val="000000"/>
          <w:szCs w:val="24"/>
        </w:rPr>
        <w:t xml:space="preserve"> </w:t>
      </w:r>
      <w:r>
        <w:rPr>
          <w:rFonts w:ascii="Times New Roman" w:hAnsi="Times New Roman"/>
          <w:szCs w:val="24"/>
        </w:rPr>
        <w:t>0.0043</w:t>
      </w:r>
      <w:r>
        <w:rPr>
          <w:rFonts w:ascii="Times New Roman" w:hAnsi="Times New Roman"/>
          <w:color w:val="000000"/>
          <w:szCs w:val="24"/>
        </w:rPr>
        <w:t xml:space="preserve"> respectively.</w:t>
      </w:r>
    </w:p>
    <w:p w14:paraId="0D9F13AB">
      <w:pPr>
        <w:rPr>
          <w:rFonts w:ascii="Times New Roman" w:hAnsi="Times New Roman"/>
          <w:color w:val="000000"/>
          <w:szCs w:val="24"/>
        </w:rPr>
      </w:pPr>
    </w:p>
    <w:p w14:paraId="0CE633E4">
      <w:pPr>
        <w:rPr>
          <w:rFonts w:ascii="Times New Roman" w:hAnsi="Times New Roman"/>
          <w:color w:val="000000"/>
          <w:szCs w:val="24"/>
        </w:rPr>
      </w:pPr>
      <w:r>
        <w:rPr>
          <w:rFonts w:ascii="Times New Roman" w:hAnsi="Times New Roman"/>
          <w:color w:val="000000"/>
          <w:szCs w:val="24"/>
        </w:rPr>
        <w:t xml:space="preserve">Furthermore, in predicting the closing stock price of Google stock during the COVID-19 pandemic, (Jin, </w:t>
      </w:r>
      <w:r>
        <w:rPr>
          <w:rFonts w:ascii="Times New Roman" w:hAnsi="Times New Roman"/>
          <w:szCs w:val="24"/>
        </w:rPr>
        <w:t>Gao</w:t>
      </w:r>
      <w:r>
        <w:rPr>
          <w:rFonts w:ascii="Times New Roman" w:hAnsi="Times New Roman"/>
          <w:color w:val="000000"/>
          <w:szCs w:val="24"/>
        </w:rPr>
        <w:t xml:space="preserve"> and Tao, 2022) used data from Google stock in building the model as well as comparing the </w:t>
      </w:r>
      <w:r>
        <w:rPr>
          <w:rFonts w:ascii="Times New Roman" w:hAnsi="Times New Roman"/>
          <w:szCs w:val="24"/>
        </w:rPr>
        <w:t>accuracy</w:t>
      </w:r>
      <w:r>
        <w:rPr>
          <w:rFonts w:ascii="Times New Roman" w:hAnsi="Times New Roman"/>
          <w:color w:val="000000"/>
          <w:szCs w:val="24"/>
        </w:rPr>
        <w:t xml:space="preserve"> </w:t>
      </w:r>
      <w:r>
        <w:rPr>
          <w:rFonts w:ascii="Times New Roman" w:hAnsi="Times New Roman"/>
          <w:szCs w:val="24"/>
        </w:rPr>
        <w:t>of</w:t>
      </w:r>
      <w:r>
        <w:rPr>
          <w:rFonts w:ascii="Times New Roman" w:hAnsi="Times New Roman"/>
          <w:color w:val="000000"/>
          <w:szCs w:val="24"/>
        </w:rPr>
        <w:t xml:space="preserve"> both models. Firstly, in building the model, the dataset </w:t>
      </w:r>
      <w:r>
        <w:rPr>
          <w:rFonts w:ascii="Times New Roman" w:hAnsi="Times New Roman"/>
          <w:szCs w:val="24"/>
        </w:rPr>
        <w:t>was</w:t>
      </w:r>
      <w:r>
        <w:rPr>
          <w:rFonts w:ascii="Times New Roman" w:hAnsi="Times New Roman"/>
          <w:color w:val="000000"/>
          <w:szCs w:val="24"/>
        </w:rPr>
        <w:t xml:space="preserve"> checked for stationarity</w:t>
      </w:r>
      <w:r>
        <w:rPr>
          <w:rFonts w:ascii="Times New Roman" w:hAnsi="Times New Roman"/>
          <w:szCs w:val="24"/>
        </w:rPr>
        <w:t>,</w:t>
      </w:r>
      <w:r>
        <w:rPr>
          <w:rFonts w:ascii="Times New Roman" w:hAnsi="Times New Roman"/>
          <w:color w:val="000000"/>
          <w:szCs w:val="24"/>
        </w:rPr>
        <w:t xml:space="preserve"> and then the ARIMA(0,1,1) </w:t>
      </w:r>
      <w:r>
        <w:rPr>
          <w:rFonts w:ascii="Times New Roman" w:hAnsi="Times New Roman"/>
          <w:szCs w:val="24"/>
        </w:rPr>
        <w:t>was</w:t>
      </w:r>
      <w:r>
        <w:rPr>
          <w:rFonts w:ascii="Times New Roman" w:hAnsi="Times New Roman"/>
          <w:color w:val="000000"/>
          <w:szCs w:val="24"/>
        </w:rPr>
        <w:t xml:space="preserve"> </w:t>
      </w:r>
      <w:r>
        <w:rPr>
          <w:rFonts w:ascii="Times New Roman" w:hAnsi="Times New Roman"/>
          <w:szCs w:val="24"/>
        </w:rPr>
        <w:t xml:space="preserve">utilized </w:t>
      </w:r>
      <w:r>
        <w:rPr>
          <w:rFonts w:ascii="Times New Roman" w:hAnsi="Times New Roman"/>
          <w:color w:val="000000"/>
          <w:szCs w:val="24"/>
        </w:rPr>
        <w:t>in making predictions   about the stock price during the pandemic</w:t>
      </w:r>
      <w:r>
        <w:rPr>
          <w:rFonts w:ascii="Times New Roman" w:hAnsi="Times New Roman"/>
          <w:szCs w:val="24"/>
        </w:rPr>
        <w:t>.</w:t>
      </w:r>
      <w:r>
        <w:rPr>
          <w:rFonts w:ascii="Times New Roman" w:hAnsi="Times New Roman"/>
          <w:color w:val="000000"/>
          <w:szCs w:val="24"/>
        </w:rPr>
        <w:t xml:space="preserve"> </w:t>
      </w:r>
      <w:r>
        <w:rPr>
          <w:rFonts w:ascii="Times New Roman" w:hAnsi="Times New Roman"/>
          <w:szCs w:val="24"/>
        </w:rPr>
        <w:t>The</w:t>
      </w:r>
      <w:r>
        <w:rPr>
          <w:rFonts w:ascii="Times New Roman" w:hAnsi="Times New Roman"/>
          <w:color w:val="000000"/>
          <w:szCs w:val="24"/>
        </w:rPr>
        <w:t xml:space="preserve"> Prophet model was trained using the stock price before January 1, 2021, and </w:t>
      </w:r>
      <w:r>
        <w:rPr>
          <w:rFonts w:ascii="Times New Roman" w:hAnsi="Times New Roman"/>
          <w:szCs w:val="24"/>
        </w:rPr>
        <w:t>predictions</w:t>
      </w:r>
      <w:r>
        <w:rPr>
          <w:rFonts w:ascii="Times New Roman" w:hAnsi="Times New Roman"/>
          <w:color w:val="000000"/>
          <w:szCs w:val="24"/>
        </w:rPr>
        <w:t xml:space="preserve"> </w:t>
      </w:r>
      <w:r>
        <w:rPr>
          <w:rFonts w:ascii="Times New Roman" w:hAnsi="Times New Roman"/>
          <w:szCs w:val="24"/>
        </w:rPr>
        <w:t>were made</w:t>
      </w:r>
      <w:r>
        <w:rPr>
          <w:rFonts w:ascii="Times New Roman" w:hAnsi="Times New Roman"/>
          <w:color w:val="000000"/>
          <w:szCs w:val="24"/>
        </w:rPr>
        <w:t xml:space="preserve"> </w:t>
      </w:r>
      <w:r>
        <w:rPr>
          <w:rFonts w:ascii="Times New Roman" w:hAnsi="Times New Roman"/>
          <w:szCs w:val="24"/>
        </w:rPr>
        <w:t xml:space="preserve">for </w:t>
      </w:r>
      <w:r>
        <w:rPr>
          <w:rFonts w:ascii="Times New Roman" w:hAnsi="Times New Roman"/>
          <w:color w:val="000000"/>
          <w:szCs w:val="24"/>
        </w:rPr>
        <w:t xml:space="preserve">stock price after January 1, 2021. Model comparison was also done using prediction graphs </w:t>
      </w:r>
      <w:r>
        <w:rPr>
          <w:rFonts w:ascii="Times New Roman" w:hAnsi="Times New Roman"/>
          <w:szCs w:val="24"/>
        </w:rPr>
        <w:t>for</w:t>
      </w:r>
      <w:r>
        <w:rPr>
          <w:rFonts w:ascii="Times New Roman" w:hAnsi="Times New Roman"/>
          <w:color w:val="000000"/>
          <w:szCs w:val="24"/>
        </w:rPr>
        <w:t xml:space="preserve"> both models. The results </w:t>
      </w:r>
      <w:r>
        <w:rPr>
          <w:rFonts w:ascii="Times New Roman" w:hAnsi="Times New Roman"/>
          <w:szCs w:val="24"/>
        </w:rPr>
        <w:t>obtained show</w:t>
      </w:r>
      <w:r>
        <w:rPr>
          <w:rFonts w:ascii="Times New Roman" w:hAnsi="Times New Roman"/>
          <w:color w:val="000000"/>
          <w:szCs w:val="24"/>
        </w:rPr>
        <w:t xml:space="preserve"> that the ARIMA model </w:t>
      </w:r>
      <w:r>
        <w:rPr>
          <w:rFonts w:ascii="Times New Roman" w:hAnsi="Times New Roman"/>
          <w:szCs w:val="24"/>
        </w:rPr>
        <w:t>outperformed</w:t>
      </w:r>
      <w:r>
        <w:rPr>
          <w:rFonts w:ascii="Times New Roman" w:hAnsi="Times New Roman"/>
          <w:color w:val="000000"/>
          <w:szCs w:val="24"/>
        </w:rPr>
        <w:t xml:space="preserve"> the PROPHET model in predicting Google’s stock price during the pandemic. In a similar </w:t>
      </w:r>
      <w:r>
        <w:rPr>
          <w:rFonts w:ascii="Times New Roman" w:hAnsi="Times New Roman"/>
          <w:szCs w:val="24"/>
        </w:rPr>
        <w:t>vein</w:t>
      </w:r>
      <w:r>
        <w:rPr>
          <w:rFonts w:ascii="Times New Roman" w:hAnsi="Times New Roman"/>
          <w:color w:val="000000"/>
          <w:szCs w:val="24"/>
        </w:rPr>
        <w:t>, (</w:t>
      </w:r>
      <w:r>
        <w:rPr>
          <w:rFonts w:ascii="Times New Roman" w:hAnsi="Times New Roman"/>
          <w:szCs w:val="24"/>
        </w:rPr>
        <w:t>Vantuch and Zelinka, 2015)</w:t>
      </w:r>
      <w:r>
        <w:rPr>
          <w:rFonts w:ascii="Times New Roman" w:hAnsi="Times New Roman"/>
          <w:color w:val="000000"/>
          <w:szCs w:val="24"/>
        </w:rPr>
        <w:t xml:space="preserve"> </w:t>
      </w:r>
      <w:r>
        <w:rPr>
          <w:rFonts w:ascii="Times New Roman" w:hAnsi="Times New Roman"/>
          <w:szCs w:val="24"/>
        </w:rPr>
        <w:t>explore</w:t>
      </w:r>
      <w:r>
        <w:rPr>
          <w:rFonts w:ascii="Times New Roman" w:hAnsi="Times New Roman"/>
          <w:color w:val="000000"/>
          <w:szCs w:val="24"/>
        </w:rPr>
        <w:t xml:space="preserve"> the application of evolutionary algorithms </w:t>
      </w:r>
      <w:r>
        <w:rPr>
          <w:rFonts w:ascii="Times New Roman" w:hAnsi="Times New Roman"/>
          <w:szCs w:val="24"/>
        </w:rPr>
        <w:t>to</w:t>
      </w:r>
      <w:r>
        <w:rPr>
          <w:rFonts w:ascii="Times New Roman" w:hAnsi="Times New Roman"/>
          <w:color w:val="000000"/>
          <w:szCs w:val="24"/>
        </w:rPr>
        <w:t xml:space="preserve"> </w:t>
      </w:r>
      <w:r>
        <w:rPr>
          <w:rFonts w:ascii="Times New Roman" w:hAnsi="Times New Roman"/>
          <w:szCs w:val="24"/>
        </w:rPr>
        <w:t>improve</w:t>
      </w:r>
      <w:r>
        <w:rPr>
          <w:rFonts w:ascii="Times New Roman" w:hAnsi="Times New Roman"/>
          <w:color w:val="000000"/>
          <w:szCs w:val="24"/>
        </w:rPr>
        <w:t xml:space="preserve"> the accuracy of ARIMA models for stock price prediction. Findings from the study indicated that incorporating evolutionary algorithms, such as genetic algorithms or particle swarm optimization, into the ARIMA </w:t>
      </w:r>
      <w:r>
        <w:rPr>
          <w:rFonts w:ascii="Times New Roman" w:hAnsi="Times New Roman"/>
          <w:szCs w:val="24"/>
        </w:rPr>
        <w:t>modeling</w:t>
      </w:r>
      <w:r>
        <w:rPr>
          <w:rFonts w:ascii="Times New Roman" w:hAnsi="Times New Roman"/>
          <w:color w:val="000000"/>
          <w:szCs w:val="24"/>
        </w:rPr>
        <w:t xml:space="preserve"> process can enhance forecasting performance. By </w:t>
      </w:r>
      <w:r>
        <w:rPr>
          <w:rFonts w:ascii="Times New Roman" w:hAnsi="Times New Roman"/>
          <w:szCs w:val="24"/>
        </w:rPr>
        <w:t>optimising</w:t>
      </w:r>
      <w:r>
        <w:rPr>
          <w:rFonts w:ascii="Times New Roman" w:hAnsi="Times New Roman"/>
          <w:color w:val="000000"/>
          <w:szCs w:val="24"/>
        </w:rPr>
        <w:t xml:space="preserve"> the ARIMA model parameters using evolutionary techniques, the researchers achieved more accurate stock price predictions. The study demonstrated the potential of evolutionary-based ARIMA models as a viable approach for stock price forecasting. It highlighted the benefits of leveraging evolutionary algorithms to fine-tune the parameters of traditional time-series models, improving their ability to capture the complex dynamics of stock market data.  (Lu et al</w:t>
      </w:r>
      <w:r>
        <w:rPr>
          <w:rFonts w:ascii="Times New Roman" w:hAnsi="Times New Roman"/>
          <w:szCs w:val="24"/>
        </w:rPr>
        <w:t>, 2</w:t>
      </w:r>
      <w:r>
        <w:rPr>
          <w:rFonts w:ascii="Times New Roman" w:hAnsi="Times New Roman"/>
          <w:color w:val="000000"/>
          <w:szCs w:val="24"/>
        </w:rPr>
        <w:t xml:space="preserve">020) </w:t>
      </w:r>
      <w:r>
        <w:rPr>
          <w:rFonts w:ascii="Times New Roman" w:hAnsi="Times New Roman"/>
          <w:szCs w:val="24"/>
        </w:rPr>
        <w:t>investigate</w:t>
      </w:r>
      <w:r>
        <w:rPr>
          <w:rFonts w:ascii="Times New Roman" w:hAnsi="Times New Roman"/>
          <w:color w:val="000000"/>
          <w:szCs w:val="24"/>
        </w:rPr>
        <w:t xml:space="preserve"> the use of CNN-BiLSTM-AM model to predict the stock closing price of the next day in the Shanghai Stock Exchange (SSE). The CNN-BiLSTM-AM method comprises convolutional neural networks (CNN), bi-directional long short-term Memory (BiLSTM), and attention </w:t>
      </w:r>
      <w:r>
        <w:rPr>
          <w:rFonts w:ascii="Times New Roman" w:hAnsi="Times New Roman"/>
          <w:szCs w:val="24"/>
        </w:rPr>
        <w:t>mechanisms (AM</w:t>
      </w:r>
      <w:r>
        <w:rPr>
          <w:rFonts w:ascii="Times New Roman" w:hAnsi="Times New Roman"/>
          <w:color w:val="000000"/>
          <w:szCs w:val="24"/>
        </w:rPr>
        <w:t xml:space="preserve">). CNN is utilized to extract the prominent features of the input data. </w:t>
      </w:r>
    </w:p>
    <w:p w14:paraId="12E54296">
      <w:pPr>
        <w:rPr>
          <w:rFonts w:ascii="Times New Roman" w:hAnsi="Times New Roman"/>
          <w:color w:val="000000"/>
          <w:szCs w:val="24"/>
        </w:rPr>
      </w:pPr>
    </w:p>
    <w:p w14:paraId="63E397E5">
      <w:pPr>
        <w:rPr>
          <w:rFonts w:ascii="Times New Roman" w:hAnsi="Times New Roman"/>
          <w:color w:val="000000"/>
          <w:szCs w:val="24"/>
        </w:rPr>
      </w:pPr>
      <w:r>
        <w:rPr>
          <w:rFonts w:ascii="Times New Roman" w:hAnsi="Times New Roman"/>
          <w:color w:val="000000"/>
          <w:szCs w:val="24"/>
        </w:rPr>
        <w:t xml:space="preserve">The extracted feature data, in turn, is utilized by BiLSTM to make predictions regarding the closing price of stocks for the ensuing day. To enhance the accuracy of the predictions, AM is employed to capture the impact of feature states on the stock's closing price at various points in time in the past. Thereafter, a prediction projection for the stock closing price of the next day and the next 1000 trading days is made. The results obtained </w:t>
      </w:r>
      <w:r>
        <w:rPr>
          <w:rFonts w:ascii="Times New Roman" w:hAnsi="Times New Roman"/>
          <w:szCs w:val="24"/>
        </w:rPr>
        <w:t>show</w:t>
      </w:r>
      <w:r>
        <w:rPr>
          <w:rFonts w:ascii="Times New Roman" w:hAnsi="Times New Roman"/>
          <w:color w:val="000000"/>
          <w:szCs w:val="24"/>
        </w:rPr>
        <w:t xml:space="preserve"> that the performance of this </w:t>
      </w:r>
      <w:r>
        <w:rPr>
          <w:rFonts w:ascii="Times New Roman" w:hAnsi="Times New Roman"/>
          <w:szCs w:val="24"/>
        </w:rPr>
        <w:t>model is</w:t>
      </w:r>
      <w:r>
        <w:rPr>
          <w:rFonts w:ascii="Times New Roman" w:hAnsi="Times New Roman"/>
          <w:color w:val="000000"/>
          <w:szCs w:val="24"/>
        </w:rPr>
        <w:t xml:space="preserve"> </w:t>
      </w:r>
      <w:r>
        <w:rPr>
          <w:rFonts w:ascii="Times New Roman" w:hAnsi="Times New Roman"/>
          <w:szCs w:val="24"/>
        </w:rPr>
        <w:t>robust,</w:t>
      </w:r>
      <w:r>
        <w:rPr>
          <w:rFonts w:ascii="Times New Roman" w:hAnsi="Times New Roman"/>
          <w:color w:val="000000"/>
          <w:szCs w:val="24"/>
        </w:rPr>
        <w:t xml:space="preserve"> with an MAE value </w:t>
      </w:r>
      <w:r>
        <w:rPr>
          <w:rFonts w:ascii="Times New Roman" w:hAnsi="Times New Roman"/>
          <w:szCs w:val="24"/>
        </w:rPr>
        <w:t>=</w:t>
      </w:r>
      <w:r>
        <w:rPr>
          <w:rFonts w:ascii="Times New Roman" w:hAnsi="Times New Roman"/>
          <w:color w:val="000000"/>
          <w:szCs w:val="24"/>
        </w:rPr>
        <w:t xml:space="preserve"> </w:t>
      </w:r>
      <w:r>
        <w:rPr>
          <w:rFonts w:ascii="Times New Roman" w:hAnsi="Times New Roman"/>
          <w:szCs w:val="24"/>
        </w:rPr>
        <w:t xml:space="preserve">21.952, </w:t>
      </w:r>
      <w:r>
        <w:rPr>
          <w:rFonts w:ascii="Times New Roman" w:hAnsi="Times New Roman"/>
          <w:color w:val="000000"/>
          <w:szCs w:val="24"/>
        </w:rPr>
        <w:t xml:space="preserve">RMSE = </w:t>
      </w:r>
      <w:r>
        <w:rPr>
          <w:rFonts w:ascii="Times New Roman" w:hAnsi="Times New Roman"/>
          <w:szCs w:val="24"/>
        </w:rPr>
        <w:t>31.694,</w:t>
      </w:r>
      <w:r>
        <w:rPr>
          <w:rFonts w:ascii="Times New Roman" w:hAnsi="Times New Roman"/>
          <w:color w:val="000000"/>
          <w:szCs w:val="24"/>
        </w:rPr>
        <w:t xml:space="preserve"> and an R2 </w:t>
      </w:r>
      <w:r>
        <w:rPr>
          <w:rFonts w:ascii="Times New Roman" w:hAnsi="Times New Roman"/>
          <w:szCs w:val="24"/>
        </w:rPr>
        <w:t>=</w:t>
      </w:r>
      <w:r>
        <w:rPr>
          <w:rFonts w:ascii="Times New Roman" w:hAnsi="Times New Roman"/>
          <w:color w:val="000000"/>
          <w:szCs w:val="24"/>
        </w:rPr>
        <w:t xml:space="preserve"> </w:t>
      </w:r>
      <w:r>
        <w:rPr>
          <w:rFonts w:ascii="Times New Roman" w:hAnsi="Times New Roman"/>
          <w:szCs w:val="24"/>
        </w:rPr>
        <w:t xml:space="preserve">0.9804. In contrast to other method, </w:t>
      </w:r>
      <w:r>
        <w:rPr>
          <w:rFonts w:ascii="Times New Roman" w:hAnsi="Times New Roman"/>
          <w:color w:val="000000"/>
          <w:szCs w:val="24"/>
        </w:rPr>
        <w:t xml:space="preserve">the CNN-BiLSTM-AM technique exhibits greater aptness for stock price forecasting and furnishes investors with a dependable means by which to formulate investment decisions. </w:t>
      </w:r>
    </w:p>
    <w:p w14:paraId="764688A9">
      <w:pPr>
        <w:rPr>
          <w:rFonts w:ascii="Times New Roman" w:hAnsi="Times New Roman"/>
          <w:color w:val="000000"/>
          <w:szCs w:val="24"/>
        </w:rPr>
      </w:pPr>
    </w:p>
    <w:p w14:paraId="2D470DE6">
      <w:pPr>
        <w:rPr>
          <w:rFonts w:ascii="Times New Roman" w:hAnsi="Times New Roman"/>
          <w:color w:val="000000"/>
          <w:szCs w:val="24"/>
        </w:rPr>
      </w:pPr>
      <w:r>
        <w:rPr>
          <w:rFonts w:ascii="Times New Roman" w:hAnsi="Times New Roman"/>
          <w:color w:val="000000"/>
          <w:szCs w:val="24"/>
        </w:rPr>
        <w:t xml:space="preserve">From a different viewpoint, (Tiwari, </w:t>
      </w:r>
      <w:r>
        <w:rPr>
          <w:rFonts w:ascii="Times New Roman" w:hAnsi="Times New Roman"/>
          <w:szCs w:val="24"/>
        </w:rPr>
        <w:t>Bharadwaj,</w:t>
      </w:r>
      <w:r>
        <w:rPr>
          <w:rFonts w:ascii="Times New Roman" w:hAnsi="Times New Roman"/>
          <w:color w:val="000000"/>
          <w:szCs w:val="24"/>
        </w:rPr>
        <w:t xml:space="preserve"> and Gupta</w:t>
      </w:r>
      <w:r>
        <w:rPr>
          <w:rFonts w:ascii="Times New Roman" w:hAnsi="Times New Roman"/>
          <w:szCs w:val="24"/>
        </w:rPr>
        <w:t xml:space="preserve">, </w:t>
      </w:r>
      <w:r>
        <w:rPr>
          <w:rFonts w:ascii="Times New Roman" w:hAnsi="Times New Roman"/>
          <w:color w:val="000000"/>
          <w:szCs w:val="24"/>
        </w:rPr>
        <w:t xml:space="preserve">2017) explore the potential of applying data analytics </w:t>
      </w:r>
      <w:r>
        <w:rPr>
          <w:rFonts w:ascii="Times New Roman" w:hAnsi="Times New Roman"/>
          <w:szCs w:val="24"/>
        </w:rPr>
        <w:t>to</w:t>
      </w:r>
      <w:r>
        <w:rPr>
          <w:rFonts w:ascii="Times New Roman" w:hAnsi="Times New Roman"/>
          <w:color w:val="000000"/>
          <w:szCs w:val="24"/>
        </w:rPr>
        <w:t xml:space="preserve"> </w:t>
      </w:r>
      <w:r>
        <w:rPr>
          <w:rFonts w:ascii="Times New Roman" w:hAnsi="Times New Roman"/>
          <w:szCs w:val="24"/>
        </w:rPr>
        <w:t>facilitate</w:t>
      </w:r>
      <w:r>
        <w:rPr>
          <w:rFonts w:ascii="Times New Roman" w:hAnsi="Times New Roman"/>
          <w:color w:val="000000"/>
          <w:szCs w:val="24"/>
        </w:rPr>
        <w:t xml:space="preserve"> informed investment decisions. The study focused on utilizing Python and R as the primary platforms for analysis.</w:t>
      </w:r>
      <w:r>
        <w:rPr>
          <w:rFonts w:ascii="Times New Roman" w:hAnsi="Times New Roman"/>
          <w:szCs w:val="24"/>
        </w:rPr>
        <w:t xml:space="preserve"> </w:t>
      </w:r>
      <w:r>
        <w:rPr>
          <w:rFonts w:ascii="Times New Roman" w:hAnsi="Times New Roman"/>
          <w:color w:val="000000"/>
          <w:szCs w:val="24"/>
        </w:rPr>
        <w:t xml:space="preserve">The study utilized data from the Nifty 50 (ANSEI) stock market index, collected over a span of nine years. Various methods available in R, such as Arima, Holt </w:t>
      </w:r>
      <w:r>
        <w:rPr>
          <w:rFonts w:ascii="Times New Roman" w:hAnsi="Times New Roman"/>
          <w:szCs w:val="24"/>
        </w:rPr>
        <w:t>Winters</w:t>
      </w:r>
      <w:r>
        <w:rPr>
          <w:rFonts w:ascii="Times New Roman" w:hAnsi="Times New Roman"/>
          <w:color w:val="000000"/>
          <w:szCs w:val="24"/>
        </w:rPr>
        <w:t xml:space="preserve">, neural networks, linear regression, and time series, were employed to predict the opening index price performance. For the prediction of the Nifty 50 stock price, Python's Multi-layer perceptron and support vector regression models were utilized, along with sentiment data gathered from Twitter. To assess the accuracy of the predictions, the researchers compared the outcomes </w:t>
      </w:r>
      <w:r>
        <w:rPr>
          <w:rFonts w:ascii="Times New Roman" w:hAnsi="Times New Roman"/>
          <w:szCs w:val="24"/>
        </w:rPr>
        <w:t>of the</w:t>
      </w:r>
      <w:r>
        <w:rPr>
          <w:rFonts w:ascii="Times New Roman" w:hAnsi="Times New Roman"/>
          <w:color w:val="000000"/>
          <w:szCs w:val="24"/>
        </w:rPr>
        <w:t xml:space="preserve"> R and Python models with the actual stock prices over a period ranging from two to three years. M</w:t>
      </w:r>
      <w:r>
        <w:rPr>
          <w:rFonts w:ascii="Times New Roman" w:hAnsi="Times New Roman"/>
          <w:szCs w:val="24"/>
        </w:rPr>
        <w:t>SE</w:t>
      </w:r>
      <w:r>
        <w:rPr>
          <w:rFonts w:ascii="Times New Roman" w:hAnsi="Times New Roman"/>
          <w:color w:val="000000"/>
          <w:szCs w:val="24"/>
        </w:rPr>
        <w:t xml:space="preserve"> were computed for each prediction system. The results indicated that the feed-forward network achieved a relatively low error of 1.81598342% when forecasting the opening price of the stock.</w:t>
      </w:r>
    </w:p>
    <w:p w14:paraId="4C92E645">
      <w:pPr>
        <w:rPr>
          <w:rFonts w:ascii="Times New Roman" w:hAnsi="Times New Roman"/>
          <w:color w:val="000000"/>
          <w:szCs w:val="24"/>
        </w:rPr>
      </w:pPr>
      <w:r>
        <w:rPr>
          <w:rFonts w:ascii="Times New Roman" w:hAnsi="Times New Roman"/>
          <w:szCs w:val="24"/>
        </w:rPr>
        <w:t xml:space="preserve">Research by (Hegazy et al.,2013) </w:t>
      </w:r>
      <w:r>
        <w:rPr>
          <w:rFonts w:ascii="Times New Roman" w:hAnsi="Times New Roman"/>
          <w:color w:val="000000"/>
          <w:szCs w:val="24"/>
        </w:rPr>
        <w:t xml:space="preserve">uses ML to build a stock market prediction model. Particle swarm </w:t>
      </w:r>
      <w:r>
        <w:rPr>
          <w:rFonts w:ascii="Times New Roman" w:hAnsi="Times New Roman"/>
          <w:szCs w:val="24"/>
        </w:rPr>
        <w:t>optimization</w:t>
      </w:r>
      <w:r>
        <w:rPr>
          <w:rFonts w:ascii="Times New Roman" w:hAnsi="Times New Roman"/>
          <w:color w:val="000000"/>
          <w:szCs w:val="24"/>
        </w:rPr>
        <w:t xml:space="preserve"> (PSO) and the least </w:t>
      </w:r>
      <w:r>
        <w:rPr>
          <w:rFonts w:ascii="Times New Roman" w:hAnsi="Times New Roman"/>
          <w:szCs w:val="24"/>
        </w:rPr>
        <w:t>squares</w:t>
      </w:r>
      <w:r>
        <w:rPr>
          <w:rFonts w:ascii="Times New Roman" w:hAnsi="Times New Roman"/>
          <w:color w:val="000000"/>
          <w:szCs w:val="24"/>
        </w:rPr>
        <w:t xml:space="preserve"> support vector machine (LS-SVM) were used in this method. Over-fitting and local minima can be avoided by </w:t>
      </w:r>
      <w:r>
        <w:rPr>
          <w:rFonts w:ascii="Times New Roman" w:hAnsi="Times New Roman"/>
          <w:szCs w:val="24"/>
        </w:rPr>
        <w:t>utilizing</w:t>
      </w:r>
      <w:r>
        <w:rPr>
          <w:rFonts w:ascii="Times New Roman" w:hAnsi="Times New Roman"/>
          <w:color w:val="000000"/>
          <w:szCs w:val="24"/>
        </w:rPr>
        <w:t xml:space="preserve"> the PSO algorithm to find the best possible free parameter combination for LS-SVM by examining historical stock data and technical indicators. Thirteen industry-standard financial datasets were used to </w:t>
      </w:r>
      <w:r>
        <w:rPr>
          <w:rFonts w:ascii="Times New Roman" w:hAnsi="Times New Roman"/>
          <w:szCs w:val="24"/>
        </w:rPr>
        <w:t>analyze</w:t>
      </w:r>
      <w:r>
        <w:rPr>
          <w:rFonts w:ascii="Times New Roman" w:hAnsi="Times New Roman"/>
          <w:color w:val="000000"/>
          <w:szCs w:val="24"/>
        </w:rPr>
        <w:t xml:space="preserve"> and compare the proposed model to a synthetic neural network built with the Levenberg-Marquardt (LM) algorithm. Prediction accuracy was higher for the proposed model, and the data suggested that PSO may be used to optimize LS-SVM.</w:t>
      </w:r>
      <w:r>
        <w:rPr>
          <w:rFonts w:ascii="Times New Roman" w:hAnsi="Times New Roman"/>
          <w:szCs w:val="24"/>
        </w:rPr>
        <w:t xml:space="preserve"> The study  (Mittal and Goel, 2011) investigates</w:t>
      </w:r>
      <w:r>
        <w:rPr>
          <w:rFonts w:ascii="Times New Roman" w:hAnsi="Times New Roman"/>
          <w:color w:val="000000"/>
          <w:szCs w:val="24"/>
        </w:rPr>
        <w:t xml:space="preserve"> the application of sentiment analysis and </w:t>
      </w:r>
      <w:r>
        <w:rPr>
          <w:rFonts w:ascii="Times New Roman" w:hAnsi="Times New Roman"/>
          <w:szCs w:val="24"/>
        </w:rPr>
        <w:t>ML</w:t>
      </w:r>
      <w:r>
        <w:rPr>
          <w:rFonts w:ascii="Times New Roman" w:hAnsi="Times New Roman"/>
          <w:color w:val="000000"/>
          <w:szCs w:val="24"/>
        </w:rPr>
        <w:t xml:space="preserve"> </w:t>
      </w:r>
      <w:r>
        <w:rPr>
          <w:rFonts w:ascii="Times New Roman" w:hAnsi="Times New Roman"/>
          <w:szCs w:val="24"/>
        </w:rPr>
        <w:t>principles</w:t>
      </w:r>
      <w:r>
        <w:rPr>
          <w:rFonts w:ascii="Times New Roman" w:hAnsi="Times New Roman"/>
          <w:color w:val="000000"/>
          <w:szCs w:val="24"/>
        </w:rPr>
        <w:t xml:space="preserve"> to forecast stock prices. To establish a link between public opinion and market reaction, sentiment analysis and </w:t>
      </w:r>
      <w:r>
        <w:rPr>
          <w:rFonts w:ascii="Times New Roman" w:hAnsi="Times New Roman"/>
          <w:szCs w:val="24"/>
        </w:rPr>
        <w:t>ML</w:t>
      </w:r>
      <w:r>
        <w:rPr>
          <w:rFonts w:ascii="Times New Roman" w:hAnsi="Times New Roman"/>
          <w:color w:val="000000"/>
          <w:szCs w:val="24"/>
        </w:rPr>
        <w:t xml:space="preserve"> techniques were used. Twitter feeds data and DJIA values from June to December 2009 </w:t>
      </w:r>
      <w:r>
        <w:rPr>
          <w:rFonts w:ascii="Times New Roman" w:hAnsi="Times New Roman"/>
          <w:szCs w:val="24"/>
        </w:rPr>
        <w:t>were</w:t>
      </w:r>
      <w:r>
        <w:rPr>
          <w:rFonts w:ascii="Times New Roman" w:hAnsi="Times New Roman"/>
          <w:color w:val="000000"/>
          <w:szCs w:val="24"/>
        </w:rPr>
        <w:t xml:space="preserve"> utilized to forecast public sentiment, which was then used to forecast stock market direction, together with DJIA values from the previous trading day. Using Self-Organizing Fuzzy Neural Networks (SOFNN) for cross validation, they discovered an accuracy of 75.56 percent. </w:t>
      </w:r>
      <w:r>
        <w:rPr>
          <w:rFonts w:ascii="Times New Roman" w:hAnsi="Times New Roman"/>
          <w:szCs w:val="24"/>
        </w:rPr>
        <w:t>Also, (Shen</w:t>
      </w:r>
      <w:r>
        <w:rPr>
          <w:rFonts w:ascii="Times New Roman" w:hAnsi="Times New Roman"/>
          <w:color w:val="000000"/>
          <w:szCs w:val="24"/>
        </w:rPr>
        <w:t xml:space="preserve">, </w:t>
      </w:r>
      <w:r>
        <w:rPr>
          <w:rFonts w:ascii="Times New Roman" w:hAnsi="Times New Roman"/>
          <w:szCs w:val="24"/>
        </w:rPr>
        <w:t>Jiang,</w:t>
      </w:r>
      <w:r>
        <w:rPr>
          <w:rFonts w:ascii="Times New Roman" w:hAnsi="Times New Roman"/>
          <w:color w:val="000000"/>
          <w:szCs w:val="24"/>
        </w:rPr>
        <w:t xml:space="preserve"> and Zhang,2012)</w:t>
      </w:r>
      <w:r>
        <w:rPr>
          <w:rFonts w:ascii="Times New Roman" w:hAnsi="Times New Roman"/>
          <w:szCs w:val="24"/>
        </w:rPr>
        <w:t xml:space="preserve"> </w:t>
      </w:r>
      <w:r>
        <w:rPr>
          <w:rFonts w:ascii="Times New Roman" w:hAnsi="Times New Roman"/>
          <w:color w:val="000000"/>
          <w:szCs w:val="24"/>
        </w:rPr>
        <w:t xml:space="preserve">propose an alternate forecast technique that uses support vector machines to estimate the movement of stocks in the following trading day based on the temporal correlations between international stock markets and other financial instruments. Daily stock price data from 04-Jan-2000 to 25- Oct -2012 were collected from different financial markets such DJIA, S&amp;P 500 and National Association of Securities Dealers Automated Quotations (NASDAQ) and utilised in the research. Results obtained </w:t>
      </w:r>
      <w:r>
        <w:rPr>
          <w:rFonts w:ascii="Times New Roman" w:hAnsi="Times New Roman"/>
          <w:szCs w:val="24"/>
        </w:rPr>
        <w:t>shows</w:t>
      </w:r>
      <w:r>
        <w:rPr>
          <w:rFonts w:ascii="Times New Roman" w:hAnsi="Times New Roman"/>
          <w:color w:val="000000"/>
          <w:szCs w:val="24"/>
        </w:rPr>
        <w:t xml:space="preserve"> a forecas</w:t>
      </w:r>
      <w:r>
        <w:rPr>
          <w:rFonts w:ascii="Times New Roman" w:hAnsi="Times New Roman"/>
          <w:szCs w:val="24"/>
        </w:rPr>
        <w:t>t</w:t>
      </w:r>
      <w:r>
        <w:rPr>
          <w:rFonts w:ascii="Times New Roman" w:hAnsi="Times New Roman"/>
          <w:color w:val="000000"/>
          <w:szCs w:val="24"/>
        </w:rPr>
        <w:t xml:space="preserve"> </w:t>
      </w:r>
      <w:r>
        <w:rPr>
          <w:rFonts w:ascii="Times New Roman" w:hAnsi="Times New Roman"/>
          <w:szCs w:val="24"/>
        </w:rPr>
        <w:t>precision</w:t>
      </w:r>
      <w:r>
        <w:rPr>
          <w:rFonts w:ascii="Times New Roman" w:hAnsi="Times New Roman"/>
          <w:color w:val="000000"/>
          <w:szCs w:val="24"/>
        </w:rPr>
        <w:t xml:space="preserve"> of 74.4% for NASDAQ, 76% for </w:t>
      </w:r>
      <w:r>
        <w:rPr>
          <w:rFonts w:ascii="Times New Roman" w:hAnsi="Times New Roman"/>
          <w:szCs w:val="24"/>
        </w:rPr>
        <w:t>S&amp;P500,</w:t>
      </w:r>
      <w:r>
        <w:rPr>
          <w:rFonts w:ascii="Times New Roman" w:hAnsi="Times New Roman"/>
          <w:color w:val="000000"/>
          <w:szCs w:val="24"/>
        </w:rPr>
        <w:t xml:space="preserve"> and 77.6% for DJIA.</w:t>
      </w:r>
    </w:p>
    <w:p w14:paraId="59468ED2">
      <w:pPr>
        <w:rPr>
          <w:rFonts w:ascii="Times New Roman" w:hAnsi="Times New Roman"/>
          <w:color w:val="000000"/>
          <w:szCs w:val="24"/>
        </w:rPr>
      </w:pPr>
    </w:p>
    <w:p w14:paraId="6F9FE393">
      <w:pPr>
        <w:pStyle w:val="3"/>
        <w:rPr>
          <w:rFonts w:ascii="Times New Roman" w:hAnsi="Times New Roman"/>
          <w:szCs w:val="28"/>
        </w:rPr>
      </w:pPr>
      <w:bookmarkStart w:id="61" w:name="_Toc143973469"/>
      <w:r>
        <w:rPr>
          <w:rFonts w:ascii="Times New Roman" w:hAnsi="Times New Roman"/>
          <w:szCs w:val="28"/>
        </w:rPr>
        <w:t>2.6 Identification of Research Gaps</w:t>
      </w:r>
      <w:bookmarkEnd w:id="61"/>
    </w:p>
    <w:p w14:paraId="2F33BA85">
      <w:pPr>
        <w:rPr>
          <w:rFonts w:ascii="Times New Roman" w:hAnsi="Times New Roman"/>
          <w:color w:val="000000"/>
          <w:szCs w:val="24"/>
        </w:rPr>
      </w:pPr>
      <w:r>
        <w:rPr>
          <w:rFonts w:ascii="Times New Roman" w:hAnsi="Times New Roman"/>
          <w:color w:val="000000"/>
          <w:szCs w:val="24"/>
        </w:rPr>
        <w:t>After extensive Literature evaluations on stock price prediction, it became clear that there were certain gaps in understanding. The absence of studies or the necessity for additional research are examples of knowledge gaps. Here is a list of them:</w:t>
      </w:r>
    </w:p>
    <w:p w14:paraId="6E8740E7">
      <w:pPr>
        <w:rPr>
          <w:rFonts w:ascii="Times New Roman" w:hAnsi="Times New Roman"/>
          <w:color w:val="000000"/>
          <w:szCs w:val="24"/>
        </w:rPr>
      </w:pPr>
    </w:p>
    <w:p w14:paraId="55D1CDC9">
      <w:pPr>
        <w:pStyle w:val="40"/>
        <w:numPr>
          <w:ilvl w:val="0"/>
          <w:numId w:val="4"/>
        </w:numPr>
        <w:rPr>
          <w:rFonts w:ascii="Times New Roman" w:hAnsi="Times New Roman"/>
          <w:szCs w:val="24"/>
        </w:rPr>
      </w:pPr>
      <w:r>
        <w:rPr>
          <w:rFonts w:ascii="Times New Roman" w:hAnsi="Times New Roman"/>
          <w:color w:val="000000"/>
          <w:szCs w:val="24"/>
        </w:rPr>
        <w:t>Very limited research has been conducted to Compare Statistical Methods and M</w:t>
      </w:r>
      <w:r>
        <w:rPr>
          <w:rFonts w:ascii="Times New Roman" w:hAnsi="Times New Roman"/>
          <w:szCs w:val="24"/>
        </w:rPr>
        <w:t>L t</w:t>
      </w:r>
      <w:r>
        <w:rPr>
          <w:rFonts w:ascii="Times New Roman" w:hAnsi="Times New Roman"/>
          <w:color w:val="000000"/>
          <w:szCs w:val="24"/>
        </w:rPr>
        <w:t>echniques for forecasting the stock exchange</w:t>
      </w:r>
      <w:r>
        <w:rPr>
          <w:rFonts w:ascii="Times New Roman" w:hAnsi="Times New Roman"/>
          <w:szCs w:val="24"/>
        </w:rPr>
        <w:t xml:space="preserve"> </w:t>
      </w:r>
      <w:r>
        <w:rPr>
          <w:rFonts w:ascii="Times New Roman" w:hAnsi="Times New Roman"/>
          <w:color w:val="000000"/>
          <w:szCs w:val="24"/>
        </w:rPr>
        <w:t xml:space="preserve">(Spiliotis et al., 2020). While some studies have compared statistical methods with </w:t>
      </w:r>
      <w:r>
        <w:rPr>
          <w:rFonts w:ascii="Times New Roman" w:hAnsi="Times New Roman"/>
          <w:szCs w:val="24"/>
        </w:rPr>
        <w:t>ML</w:t>
      </w:r>
      <w:r>
        <w:rPr>
          <w:rFonts w:ascii="Times New Roman" w:hAnsi="Times New Roman"/>
          <w:color w:val="000000"/>
          <w:szCs w:val="24"/>
        </w:rPr>
        <w:t xml:space="preserve"> techniques in stock price forecasting, there is still a lack of comprehensive research that directly compares the performance of these methods on the same data set. Many existing studies focus on evaluating either statistical methods or</w:t>
      </w:r>
      <w:r>
        <w:rPr>
          <w:rFonts w:ascii="Times New Roman" w:hAnsi="Times New Roman"/>
          <w:szCs w:val="24"/>
        </w:rPr>
        <w:t xml:space="preserve"> ML </w:t>
      </w:r>
      <w:r>
        <w:rPr>
          <w:rFonts w:ascii="Times New Roman" w:hAnsi="Times New Roman"/>
          <w:color w:val="000000"/>
          <w:szCs w:val="24"/>
        </w:rPr>
        <w:t>algorithms separately, making it challenging for investors or analysts to identify the most suitable approach for their specific forecasting needs.</w:t>
      </w:r>
    </w:p>
    <w:p w14:paraId="6F72957B">
      <w:pPr>
        <w:pStyle w:val="40"/>
        <w:rPr>
          <w:rFonts w:ascii="Times New Roman" w:hAnsi="Times New Roman"/>
          <w:szCs w:val="24"/>
        </w:rPr>
      </w:pPr>
    </w:p>
    <w:p w14:paraId="6CD07933">
      <w:pPr>
        <w:pStyle w:val="40"/>
        <w:numPr>
          <w:ilvl w:val="0"/>
          <w:numId w:val="4"/>
        </w:numPr>
        <w:rPr>
          <w:rFonts w:ascii="Times New Roman" w:hAnsi="Times New Roman"/>
          <w:color w:val="000000"/>
          <w:szCs w:val="24"/>
        </w:rPr>
      </w:pPr>
      <w:r>
        <w:rPr>
          <w:rFonts w:ascii="Times New Roman" w:hAnsi="Times New Roman"/>
          <w:color w:val="000000"/>
          <w:szCs w:val="24"/>
        </w:rPr>
        <w:t xml:space="preserve">Most academics have made predictions based on </w:t>
      </w:r>
      <w:r>
        <w:rPr>
          <w:rFonts w:ascii="Times New Roman" w:hAnsi="Times New Roman"/>
          <w:szCs w:val="24"/>
        </w:rPr>
        <w:t>insufficiently</w:t>
      </w:r>
      <w:r>
        <w:rPr>
          <w:rFonts w:ascii="Times New Roman" w:hAnsi="Times New Roman"/>
          <w:color w:val="000000"/>
          <w:szCs w:val="24"/>
        </w:rPr>
        <w:t xml:space="preserve"> available data. In the early days of stock exchange research, when there was nothing to go on, many studies were conducted. Given the minimal data employed by most researchers, their model would not have been able to obtain more intricate correlations and trends.</w:t>
      </w:r>
    </w:p>
    <w:p w14:paraId="62E5F4CB">
      <w:pPr>
        <w:rPr>
          <w:rFonts w:ascii="Times New Roman" w:hAnsi="Times New Roman"/>
          <w:color w:val="000000"/>
          <w:szCs w:val="24"/>
        </w:rPr>
      </w:pPr>
    </w:p>
    <w:p w14:paraId="7541E340">
      <w:pPr>
        <w:pStyle w:val="40"/>
        <w:numPr>
          <w:ilvl w:val="0"/>
          <w:numId w:val="4"/>
        </w:numPr>
        <w:rPr>
          <w:rFonts w:ascii="Times New Roman" w:hAnsi="Times New Roman"/>
          <w:szCs w:val="24"/>
        </w:rPr>
      </w:pPr>
      <w:r>
        <w:rPr>
          <w:rFonts w:ascii="Times New Roman" w:hAnsi="Times New Roman"/>
          <w:szCs w:val="24"/>
        </w:rPr>
        <w:t>Stock price forecasting is crucial for investors looking to make long-term investment decisions. Research by (Khare et al., 2017), and (Ince and Trafalis, 2008) tends to focus on short-term forecasting of the stock market. However, there is a need to evaluate the long-term predictive capabilities of ARIMA, Prophet, RF, and XGBoost. Understanding their performance over longer periods can help investors make better-informed investment decisions.</w:t>
      </w:r>
    </w:p>
    <w:p w14:paraId="5B88B27F">
      <w:pPr>
        <w:rPr>
          <w:rFonts w:ascii="Times New Roman" w:hAnsi="Times New Roman"/>
          <w:szCs w:val="24"/>
        </w:rPr>
      </w:pPr>
    </w:p>
    <w:p w14:paraId="3AF0805D">
      <w:pPr>
        <w:pStyle w:val="3"/>
        <w:rPr>
          <w:rFonts w:ascii="Times New Roman" w:hAnsi="Times New Roman"/>
          <w:szCs w:val="28"/>
        </w:rPr>
      </w:pPr>
      <w:bookmarkStart w:id="62" w:name="_Toc143973470"/>
      <w:r>
        <w:rPr>
          <w:rFonts w:ascii="Times New Roman" w:hAnsi="Times New Roman"/>
          <w:szCs w:val="28"/>
        </w:rPr>
        <w:t>2.7 Conclusion</w:t>
      </w:r>
      <w:bookmarkEnd w:id="62"/>
    </w:p>
    <w:p w14:paraId="3F291BED">
      <w:pPr>
        <w:rPr>
          <w:rFonts w:ascii="Times New Roman" w:hAnsi="Times New Roman"/>
          <w:b/>
          <w:szCs w:val="24"/>
        </w:rPr>
      </w:pPr>
      <w:r>
        <w:rPr>
          <w:rFonts w:ascii="Times New Roman" w:hAnsi="Times New Roman"/>
          <w:color w:val="000000"/>
          <w:szCs w:val="24"/>
        </w:rPr>
        <w:t>The chapter provided a brief overview of the stock market and stock price forecasting methods. Also, Statistical methods (ARIMA and P</w:t>
      </w:r>
      <w:r>
        <w:rPr>
          <w:rFonts w:ascii="Times New Roman" w:hAnsi="Times New Roman"/>
          <w:szCs w:val="24"/>
        </w:rPr>
        <w:t>rophet</w:t>
      </w:r>
      <w:r>
        <w:rPr>
          <w:rFonts w:ascii="Times New Roman" w:hAnsi="Times New Roman"/>
          <w:color w:val="000000"/>
          <w:szCs w:val="24"/>
        </w:rPr>
        <w:t xml:space="preserve">) and </w:t>
      </w:r>
      <w:r>
        <w:rPr>
          <w:rFonts w:ascii="Times New Roman" w:hAnsi="Times New Roman"/>
          <w:szCs w:val="24"/>
        </w:rPr>
        <w:t>ML</w:t>
      </w:r>
      <w:r>
        <w:rPr>
          <w:rFonts w:ascii="Times New Roman" w:hAnsi="Times New Roman"/>
          <w:color w:val="000000"/>
          <w:szCs w:val="24"/>
        </w:rPr>
        <w:t xml:space="preserve"> algorithms (R</w:t>
      </w:r>
      <w:r>
        <w:rPr>
          <w:rFonts w:ascii="Times New Roman" w:hAnsi="Times New Roman"/>
          <w:szCs w:val="24"/>
        </w:rPr>
        <w:t>F</w:t>
      </w:r>
      <w:r>
        <w:rPr>
          <w:rFonts w:ascii="Times New Roman" w:hAnsi="Times New Roman"/>
          <w:color w:val="000000"/>
          <w:szCs w:val="24"/>
        </w:rPr>
        <w:t xml:space="preserve"> and XGBoost) for stock forecasting were also discussed. It highlighted the need to comprehensively compare these methods on the same dataset, considering their strengths and weaknesses. The chapter identified research gaps related to robustness under different market conditions, long-term forecasting, and insufficient available data. These research gaps serve as the basis for the subsequent chapters, guiding the comparative analysis and contributing to the field of stock price forecasting.</w:t>
      </w:r>
    </w:p>
    <w:p w14:paraId="02A9FFCC">
      <w:pPr>
        <w:rPr>
          <w:rFonts w:ascii="Times New Roman" w:hAnsi="Times New Roman"/>
          <w:szCs w:val="24"/>
        </w:rPr>
      </w:pPr>
    </w:p>
    <w:p w14:paraId="170205CF">
      <w:pPr>
        <w:rPr>
          <w:rFonts w:ascii="Times New Roman" w:hAnsi="Times New Roman"/>
          <w:szCs w:val="24"/>
        </w:rPr>
      </w:pPr>
    </w:p>
    <w:p w14:paraId="42A20C5F">
      <w:pPr>
        <w:rPr>
          <w:rFonts w:ascii="Times New Roman" w:hAnsi="Times New Roman"/>
          <w:szCs w:val="24"/>
        </w:rPr>
      </w:pPr>
    </w:p>
    <w:p w14:paraId="5FEB2846">
      <w:pPr>
        <w:rPr>
          <w:rFonts w:ascii="Times New Roman" w:hAnsi="Times New Roman"/>
          <w:szCs w:val="24"/>
        </w:rPr>
      </w:pPr>
    </w:p>
    <w:p w14:paraId="2ECE3E6B">
      <w:pPr>
        <w:rPr>
          <w:rFonts w:ascii="Times New Roman" w:hAnsi="Times New Roman"/>
          <w:szCs w:val="24"/>
        </w:rPr>
      </w:pPr>
    </w:p>
    <w:p w14:paraId="0376C4D6">
      <w:pPr>
        <w:rPr>
          <w:rFonts w:ascii="Times New Roman" w:hAnsi="Times New Roman"/>
          <w:szCs w:val="24"/>
        </w:rPr>
      </w:pPr>
    </w:p>
    <w:p w14:paraId="43903F3F">
      <w:pPr>
        <w:rPr>
          <w:rFonts w:ascii="Times New Roman" w:hAnsi="Times New Roman"/>
          <w:szCs w:val="24"/>
        </w:rPr>
      </w:pPr>
    </w:p>
    <w:p w14:paraId="4E3E3C04">
      <w:pPr>
        <w:rPr>
          <w:rFonts w:ascii="Times New Roman" w:hAnsi="Times New Roman"/>
          <w:szCs w:val="24"/>
        </w:rPr>
      </w:pPr>
    </w:p>
    <w:p w14:paraId="15FB64C3">
      <w:pPr>
        <w:rPr>
          <w:rFonts w:ascii="Times New Roman" w:hAnsi="Times New Roman"/>
          <w:szCs w:val="24"/>
        </w:rPr>
      </w:pPr>
    </w:p>
    <w:p w14:paraId="21CC0CB5">
      <w:pPr>
        <w:rPr>
          <w:rFonts w:ascii="Times New Roman" w:hAnsi="Times New Roman"/>
          <w:szCs w:val="24"/>
        </w:rPr>
      </w:pPr>
    </w:p>
    <w:p w14:paraId="770629BC">
      <w:pPr>
        <w:rPr>
          <w:rFonts w:ascii="Times New Roman" w:hAnsi="Times New Roman"/>
          <w:szCs w:val="24"/>
        </w:rPr>
      </w:pPr>
    </w:p>
    <w:p w14:paraId="1963987F">
      <w:pPr>
        <w:rPr>
          <w:rFonts w:ascii="Times New Roman" w:hAnsi="Times New Roman"/>
          <w:szCs w:val="24"/>
        </w:rPr>
      </w:pPr>
    </w:p>
    <w:p w14:paraId="0ACBF4B8">
      <w:pPr>
        <w:rPr>
          <w:rFonts w:ascii="Times New Roman" w:hAnsi="Times New Roman"/>
          <w:szCs w:val="24"/>
        </w:rPr>
      </w:pPr>
    </w:p>
    <w:p w14:paraId="0497749C">
      <w:pPr>
        <w:rPr>
          <w:rFonts w:ascii="Times New Roman" w:hAnsi="Times New Roman"/>
          <w:szCs w:val="24"/>
        </w:rPr>
      </w:pPr>
    </w:p>
    <w:p w14:paraId="70A9C143">
      <w:pPr>
        <w:pStyle w:val="2"/>
        <w:numPr>
          <w:ilvl w:val="0"/>
          <w:numId w:val="2"/>
        </w:numPr>
        <w:ind w:left="0"/>
        <w:rPr>
          <w:rFonts w:ascii="Times New Roman" w:hAnsi="Times New Roman"/>
          <w:szCs w:val="32"/>
        </w:rPr>
      </w:pPr>
      <w:bookmarkStart w:id="63" w:name="_Toc143973471"/>
      <w:r>
        <w:rPr>
          <w:rFonts w:ascii="Times New Roman" w:hAnsi="Times New Roman"/>
          <w:szCs w:val="32"/>
        </w:rPr>
        <w:t>| Research Methodology</w:t>
      </w:r>
      <w:bookmarkEnd w:id="63"/>
    </w:p>
    <w:p w14:paraId="3B6816C2">
      <w:pPr>
        <w:rPr>
          <w:rFonts w:ascii="Times New Roman" w:hAnsi="Times New Roman"/>
          <w:szCs w:val="24"/>
        </w:rPr>
      </w:pPr>
    </w:p>
    <w:p w14:paraId="19E87060">
      <w:pPr>
        <w:keepNext/>
        <w:numPr>
          <w:ilvl w:val="1"/>
          <w:numId w:val="1"/>
        </w:numPr>
        <w:spacing w:after="120" w:line="240" w:lineRule="auto"/>
        <w:outlineLvl w:val="1"/>
        <w:rPr>
          <w:rFonts w:ascii="Times New Roman" w:hAnsi="Times New Roman"/>
          <w:b/>
          <w:color w:val="000000" w:themeColor="text1"/>
          <w:szCs w:val="24"/>
          <w14:textFill>
            <w14:solidFill>
              <w14:schemeClr w14:val="tx1"/>
            </w14:solidFill>
          </w14:textFill>
        </w:rPr>
      </w:pPr>
      <w:bookmarkStart w:id="64" w:name="_Toc317762352"/>
      <w:bookmarkStart w:id="65" w:name="_Toc143973472"/>
      <w:r>
        <w:rPr>
          <w:rFonts w:ascii="Times New Roman" w:hAnsi="Times New Roman"/>
          <w:b/>
          <w:color w:val="000000" w:themeColor="text1"/>
          <w:sz w:val="28"/>
          <w:szCs w:val="28"/>
          <w14:textFill>
            <w14:solidFill>
              <w14:schemeClr w14:val="tx1"/>
            </w14:solidFill>
          </w14:textFill>
        </w:rPr>
        <w:t>3.1</w:t>
      </w:r>
      <w:bookmarkEnd w:id="64"/>
      <w:r>
        <w:rPr>
          <w:rFonts w:ascii="Times New Roman" w:hAnsi="Times New Roman"/>
          <w:b/>
          <w:color w:val="000000" w:themeColor="text1"/>
          <w:sz w:val="28"/>
          <w:szCs w:val="28"/>
          <w14:textFill>
            <w14:solidFill>
              <w14:schemeClr w14:val="tx1"/>
            </w14:solidFill>
          </w14:textFill>
        </w:rPr>
        <w:t xml:space="preserve"> Introduction</w:t>
      </w:r>
      <w:bookmarkEnd w:id="65"/>
      <w:r>
        <w:rPr>
          <w:rFonts w:ascii="Times New Roman" w:hAnsi="Times New Roman"/>
          <w:b/>
          <w:color w:val="000000" w:themeColor="text1"/>
          <w:szCs w:val="24"/>
          <w14:textFill>
            <w14:solidFill>
              <w14:schemeClr w14:val="tx1"/>
            </w14:solidFill>
          </w14:textFill>
        </w:rPr>
        <w:tab/>
      </w:r>
    </w:p>
    <w:p w14:paraId="64A9DC3C">
      <w:pPr>
        <w:rPr>
          <w:rFonts w:ascii="Times New Roman" w:hAnsi="Times New Roman"/>
          <w:szCs w:val="24"/>
        </w:rPr>
      </w:pPr>
      <w:r>
        <w:rPr>
          <w:rFonts w:ascii="Times New Roman" w:hAnsi="Times New Roman"/>
          <w:szCs w:val="24"/>
        </w:rPr>
        <w:t>Research is conducted to gather more information about a specific topic. It is a means of acquiring data that may be used to improve the existing system put in place by other researchers and advance the topic at hand. The research project would focus on researching historical stock price data and learning the principles of ML and time-series forecasting.</w:t>
      </w:r>
    </w:p>
    <w:p w14:paraId="6372C61B">
      <w:pPr>
        <w:rPr>
          <w:rFonts w:ascii="Times New Roman" w:hAnsi="Times New Roman"/>
          <w:szCs w:val="24"/>
        </w:rPr>
      </w:pPr>
      <w:r>
        <w:rPr>
          <w:rFonts w:ascii="Times New Roman" w:hAnsi="Times New Roman"/>
          <w:szCs w:val="24"/>
        </w:rPr>
        <w:t>Most of the data utilized to construct this system is secondary data or information that does not require any new collection or analysis on the user's part. In other words, the python module known as "yfinance" is the most common method of getting data from reputable sources like Yahoo Finance. This research will leverage the Cross Industry Standard Process for Data Mining (CRISP-DM) in structuring the research methodology section of this paper.</w:t>
      </w:r>
    </w:p>
    <w:p w14:paraId="3B41ED8E">
      <w:pPr>
        <w:rPr>
          <w:rFonts w:ascii="Times New Roman" w:hAnsi="Times New Roman"/>
          <w:szCs w:val="24"/>
        </w:rPr>
      </w:pPr>
    </w:p>
    <w:p w14:paraId="29AE5328">
      <w:pPr>
        <w:outlineLvl w:val="1"/>
        <w:rPr>
          <w:rFonts w:ascii="Times New Roman" w:hAnsi="Times New Roman"/>
          <w:b/>
          <w:bCs/>
          <w:sz w:val="28"/>
          <w:szCs w:val="28"/>
        </w:rPr>
      </w:pPr>
      <w:bookmarkStart w:id="66" w:name="_Toc143973473"/>
      <w:r>
        <w:rPr>
          <w:rFonts w:ascii="Times New Roman" w:hAnsi="Times New Roman"/>
          <w:b/>
          <w:bCs/>
          <w:sz w:val="28"/>
          <w:szCs w:val="28"/>
        </w:rPr>
        <w:t>3.2 CRISP DM</w:t>
      </w:r>
      <w:bookmarkEnd w:id="66"/>
    </w:p>
    <w:p w14:paraId="153587B0">
      <w:pPr>
        <w:rPr>
          <w:rFonts w:ascii="Times New Roman" w:hAnsi="Times New Roman"/>
          <w:szCs w:val="24"/>
        </w:rPr>
      </w:pPr>
      <w:r>
        <w:rPr>
          <w:rFonts w:ascii="Times New Roman" w:hAnsi="Times New Roman"/>
          <w:szCs w:val="24"/>
        </w:rPr>
        <w:t>The CRISP-DM framework was created in 1999 and is a widely recognized framework for data science projects (Alliance, 2021). The framework serves as the established standard and a universally applicable process model for executing data mining projects across various industries</w:t>
      </w:r>
      <w:r>
        <w:rPr>
          <w:rFonts w:ascii="Times New Roman" w:hAnsi="Times New Roman"/>
          <w:color w:val="2E2E2E"/>
          <w:szCs w:val="24"/>
        </w:rPr>
        <w:t xml:space="preserve"> (Schröer et al., 2021).</w:t>
      </w:r>
      <w:r>
        <w:rPr>
          <w:rFonts w:ascii="Times New Roman" w:hAnsi="Times New Roman"/>
          <w:szCs w:val="24"/>
        </w:rPr>
        <w:t xml:space="preserve"> Data-driven projects often adhere to the data science life cycle. CRISP-DM's primary goal is to improve team collaboration, which is often neglected in task-oriented project management. Data mining (DM) and ML can be used to interpret and analyse big datasets, and this tool aids data scientists in collecting, storing, and processing this data.</w:t>
      </w:r>
    </w:p>
    <w:p w14:paraId="02D6DD68">
      <w:pPr>
        <w:rPr>
          <w:rFonts w:ascii="Times New Roman" w:hAnsi="Times New Roman"/>
          <w:szCs w:val="24"/>
        </w:rPr>
      </w:pPr>
      <w:r>
        <w:rPr>
          <w:rFonts w:ascii="Times New Roman" w:hAnsi="Times New Roman"/>
          <w:szCs w:val="24"/>
        </w:rPr>
        <w:t xml:space="preserve"> </w:t>
      </w:r>
    </w:p>
    <w:p w14:paraId="41A3387D">
      <w:pPr>
        <w:rPr>
          <w:rFonts w:ascii="Times New Roman" w:hAnsi="Times New Roman"/>
          <w:szCs w:val="24"/>
        </w:rPr>
      </w:pPr>
      <w:r>
        <w:rPr>
          <w:rFonts w:ascii="Times New Roman" w:hAnsi="Times New Roman"/>
          <w:szCs w:val="24"/>
        </w:rPr>
        <w:t>CRISP-DM comprises six phases: business understanding, data understanding, data Preparation, modeling, evaluation, and deployment. Each phase has specific tasks and objectives that help ensure a systematic and effective data mining process. Figure 2. illustrates the CRISP-DM six phases and how they are sequenced in a typical data analytics project.</w:t>
      </w:r>
    </w:p>
    <w:p w14:paraId="2DBAED2D">
      <w:pPr>
        <w:rPr>
          <w:rFonts w:ascii="Times New Roman" w:hAnsi="Times New Roman"/>
          <w:szCs w:val="24"/>
        </w:rPr>
      </w:pPr>
      <w:r>
        <w:rPr>
          <w:rFonts w:ascii="Times New Roman" w:hAnsi="Times New Roman"/>
          <w:szCs w:val="24"/>
        </w:rPr>
        <w:t xml:space="preserve"> </w:t>
      </w:r>
    </w:p>
    <w:p w14:paraId="5FE5957C">
      <w:pPr>
        <w:keepNext/>
        <w:jc w:val="center"/>
        <w:rPr>
          <w:rFonts w:ascii="Times New Roman" w:hAnsi="Times New Roman"/>
        </w:rPr>
      </w:pPr>
      <w:r>
        <w:rPr>
          <w:rFonts w:ascii="Times New Roman" w:hAnsi="Times New Roman"/>
          <w:szCs w:val="24"/>
        </w:rPr>
        <w:drawing>
          <wp:inline distT="0" distB="0" distL="0" distR="0">
            <wp:extent cx="3297555" cy="2872105"/>
            <wp:effectExtent l="0" t="0" r="0" b="4445"/>
            <wp:docPr id="2125422084" name="image15.jpg" descr="Diagram of data processing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4" name="image15.jpg" descr="Diagram of data processing process&#10;&#10;Description automatically generated"/>
                    <pic:cNvPicPr preferRelativeResize="0"/>
                  </pic:nvPicPr>
                  <pic:blipFill>
                    <a:blip r:embed="rId14"/>
                    <a:srcRect/>
                    <a:stretch>
                      <a:fillRect/>
                    </a:stretch>
                  </pic:blipFill>
                  <pic:spPr>
                    <a:xfrm>
                      <a:off x="0" y="0"/>
                      <a:ext cx="3297555" cy="2872105"/>
                    </a:xfrm>
                    <a:prstGeom prst="rect">
                      <a:avLst/>
                    </a:prstGeom>
                  </pic:spPr>
                </pic:pic>
              </a:graphicData>
            </a:graphic>
          </wp:inline>
        </w:drawing>
      </w:r>
    </w:p>
    <w:p w14:paraId="7729A20C">
      <w:pPr>
        <w:pStyle w:val="19"/>
        <w:jc w:val="center"/>
        <w:rPr>
          <w:rFonts w:ascii="Times New Roman" w:hAnsi="Times New Roman"/>
          <w:b w:val="0"/>
          <w:bCs/>
          <w:szCs w:val="24"/>
        </w:rPr>
      </w:pPr>
      <w:bookmarkStart w:id="67" w:name="_Toc143874804"/>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2</w:t>
      </w:r>
      <w:r>
        <w:rPr>
          <w:rFonts w:ascii="Times New Roman" w:hAnsi="Times New Roman"/>
          <w:b w:val="0"/>
          <w:bCs/>
        </w:rPr>
        <w:fldChar w:fldCharType="end"/>
      </w:r>
      <w:r>
        <w:rPr>
          <w:rFonts w:ascii="Times New Roman" w:hAnsi="Times New Roman"/>
          <w:b w:val="0"/>
          <w:bCs/>
        </w:rPr>
        <w:t>. - CRISP-DM Process Model (Alliance, 2021).</w:t>
      </w:r>
      <w:bookmarkEnd w:id="67"/>
    </w:p>
    <w:p w14:paraId="4CA18DA6">
      <w:pPr>
        <w:rPr>
          <w:rFonts w:ascii="Times New Roman" w:hAnsi="Times New Roman"/>
          <w:szCs w:val="24"/>
        </w:rPr>
      </w:pPr>
    </w:p>
    <w:p w14:paraId="6CC3E894">
      <w:pPr>
        <w:rPr>
          <w:rFonts w:ascii="Times New Roman" w:hAnsi="Times New Roman"/>
          <w:szCs w:val="24"/>
        </w:rPr>
      </w:pPr>
      <w:r>
        <w:rPr>
          <w:rFonts w:ascii="Times New Roman" w:hAnsi="Times New Roman"/>
          <w:szCs w:val="24"/>
        </w:rPr>
        <w:t>The research method will be structured using the CRISP-DM process approach. Table 1 provides a basic description of each phase, task, and output of these six iterative phases (Schröer et al., 2021).</w:t>
      </w:r>
    </w:p>
    <w:p w14:paraId="0F55D3B9">
      <w:pPr>
        <w:rPr>
          <w:rFonts w:ascii="Times New Roman" w:hAnsi="Times New Roman"/>
          <w:szCs w:val="24"/>
        </w:rPr>
      </w:pPr>
    </w:p>
    <w:p w14:paraId="79F17DC4">
      <w:pPr>
        <w:rPr>
          <w:rFonts w:ascii="Times New Roman" w:hAnsi="Times New Roman"/>
          <w:b/>
          <w:szCs w:val="24"/>
        </w:rPr>
      </w:pPr>
    </w:p>
    <w:p w14:paraId="1CF7BF75">
      <w:pPr>
        <w:pStyle w:val="19"/>
        <w:keepNext/>
        <w:rPr>
          <w:rFonts w:ascii="Times New Roman" w:hAnsi="Times New Roman"/>
          <w:b w:val="0"/>
          <w:bCs/>
        </w:rPr>
      </w:pPr>
      <w:bookmarkStart w:id="68" w:name="_Toc143874741"/>
      <w:bookmarkStart w:id="69" w:name="_Toc143875361"/>
      <w:r>
        <w:rPr>
          <w:rFonts w:ascii="Times New Roman" w:hAnsi="Times New Roman"/>
          <w:b w:val="0"/>
          <w:bCs/>
        </w:rPr>
        <w:t xml:space="preserve">Table </w:t>
      </w:r>
      <w:r>
        <w:rPr>
          <w:rFonts w:ascii="Times New Roman" w:hAnsi="Times New Roman"/>
          <w:b w:val="0"/>
          <w:bCs/>
        </w:rPr>
        <w:fldChar w:fldCharType="begin"/>
      </w:r>
      <w:r>
        <w:rPr>
          <w:rFonts w:ascii="Times New Roman" w:hAnsi="Times New Roman"/>
          <w:b w:val="0"/>
          <w:bCs/>
        </w:rPr>
        <w:instrText xml:space="preserve"> SEQ Table \* ARABIC </w:instrText>
      </w:r>
      <w:r>
        <w:rPr>
          <w:rFonts w:ascii="Times New Roman" w:hAnsi="Times New Roman"/>
          <w:b w:val="0"/>
          <w:bCs/>
        </w:rPr>
        <w:fldChar w:fldCharType="separate"/>
      </w:r>
      <w:r>
        <w:rPr>
          <w:rFonts w:ascii="Times New Roman" w:hAnsi="Times New Roman"/>
          <w:b w:val="0"/>
          <w:bCs/>
        </w:rPr>
        <w:t>1</w:t>
      </w:r>
      <w:r>
        <w:rPr>
          <w:rFonts w:ascii="Times New Roman" w:hAnsi="Times New Roman"/>
          <w:b w:val="0"/>
          <w:bCs/>
        </w:rPr>
        <w:fldChar w:fldCharType="end"/>
      </w:r>
      <w:r>
        <w:rPr>
          <w:rFonts w:ascii="Times New Roman" w:hAnsi="Times New Roman"/>
          <w:b w:val="0"/>
          <w:bCs/>
        </w:rPr>
        <w:t xml:space="preserve"> - CRISP-DM process description (Schröer, et al., 2021).</w:t>
      </w:r>
      <w:bookmarkEnd w:id="68"/>
      <w:bookmarkEnd w:id="69"/>
    </w:p>
    <w:tbl>
      <w:tblPr>
        <w:tblStyle w:val="51"/>
        <w:tblpPr w:leftFromText="180" w:rightFromText="180" w:topFromText="180" w:bottomFromText="180" w:vertAnchor="text" w:horzAnchor="margin" w:tblpXSpec="center" w:tblpY="462"/>
        <w:tblW w:w="90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2689"/>
        <w:gridCol w:w="6393"/>
      </w:tblGrid>
      <w:tr w14:paraId="2E554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379"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4072B0A7">
            <w:pPr>
              <w:widowControl w:val="0"/>
              <w:jc w:val="both"/>
              <w:rPr>
                <w:rFonts w:ascii="Times New Roman" w:hAnsi="Times New Roman"/>
                <w:b/>
                <w:szCs w:val="24"/>
              </w:rPr>
            </w:pPr>
            <w:r>
              <w:rPr>
                <w:rFonts w:ascii="Times New Roman" w:hAnsi="Times New Roman"/>
                <w:b/>
                <w:szCs w:val="24"/>
              </w:rPr>
              <w:t>Phase</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0AEFD89A">
            <w:pPr>
              <w:widowControl w:val="0"/>
              <w:jc w:val="both"/>
              <w:rPr>
                <w:rFonts w:ascii="Times New Roman" w:hAnsi="Times New Roman"/>
                <w:b/>
                <w:szCs w:val="24"/>
              </w:rPr>
            </w:pPr>
            <w:r>
              <w:rPr>
                <w:rFonts w:ascii="Times New Roman" w:hAnsi="Times New Roman"/>
                <w:b/>
                <w:szCs w:val="24"/>
              </w:rPr>
              <w:t>Description</w:t>
            </w:r>
          </w:p>
        </w:tc>
      </w:tr>
      <w:tr w14:paraId="581CB2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263"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19C1E923">
            <w:pPr>
              <w:widowControl w:val="0"/>
              <w:jc w:val="both"/>
              <w:rPr>
                <w:rFonts w:ascii="Times New Roman" w:hAnsi="Times New Roman"/>
                <w:b/>
                <w:szCs w:val="24"/>
              </w:rPr>
            </w:pPr>
            <w:r>
              <w:rPr>
                <w:rFonts w:ascii="Times New Roman" w:hAnsi="Times New Roman"/>
                <w:b/>
                <w:szCs w:val="24"/>
              </w:rPr>
              <w:t>Business Understanding</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3F19B40A">
            <w:pPr>
              <w:widowControl w:val="0"/>
              <w:jc w:val="left"/>
              <w:rPr>
                <w:rFonts w:ascii="Times New Roman" w:hAnsi="Times New Roman"/>
                <w:szCs w:val="24"/>
              </w:rPr>
            </w:pPr>
            <w:r>
              <w:rPr>
                <w:rFonts w:ascii="Times New Roman" w:hAnsi="Times New Roman"/>
                <w:szCs w:val="24"/>
              </w:rPr>
              <w:t>During this stage, the focus is on comprehending the business goals, objectives, and requirements of the project. It includes defining the problem statement, identifying the project scope, and determining the success criteria. An evaluation of the business situation is also conducted to gain an overview of both the existing and necessary resources. The steps include 1) deciding the project output, 2) Current situation, 3) goals, and 4) Project Plan.</w:t>
            </w:r>
          </w:p>
        </w:tc>
      </w:tr>
      <w:tr w14:paraId="7E915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16"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5FFFAF40">
            <w:pPr>
              <w:widowControl w:val="0"/>
              <w:jc w:val="both"/>
              <w:rPr>
                <w:rFonts w:ascii="Times New Roman" w:hAnsi="Times New Roman"/>
                <w:b/>
                <w:szCs w:val="24"/>
              </w:rPr>
            </w:pPr>
            <w:r>
              <w:rPr>
                <w:rFonts w:ascii="Times New Roman" w:hAnsi="Times New Roman"/>
                <w:b/>
                <w:szCs w:val="24"/>
              </w:rPr>
              <w:t>Data Understanding</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6EF3159F">
            <w:pPr>
              <w:widowControl w:val="0"/>
              <w:jc w:val="left"/>
              <w:rPr>
                <w:rFonts w:ascii="Times New Roman" w:hAnsi="Times New Roman"/>
                <w:b/>
                <w:szCs w:val="24"/>
              </w:rPr>
            </w:pPr>
            <w:r>
              <w:rPr>
                <w:rFonts w:ascii="Times New Roman" w:hAnsi="Times New Roman"/>
                <w:szCs w:val="24"/>
              </w:rPr>
              <w:t>During this stage, the process of gathering and exploring data takes place in other to gain insights into its characteristics, quality, and relevance to the project. Data sources are identified, and initial data exploration and descriptive statistics are performed to understand the data structure and identify any data quality issues. 1) Collect data; 2) Describe data; 3) Explore data; and 4) Validate data quality</w:t>
            </w:r>
            <w:r>
              <w:rPr>
                <w:rFonts w:ascii="Times New Roman" w:hAnsi="Times New Roman"/>
                <w:b/>
                <w:szCs w:val="24"/>
              </w:rPr>
              <w:t>.</w:t>
            </w:r>
          </w:p>
        </w:tc>
      </w:tr>
      <w:tr w14:paraId="6D1812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735"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292D8859">
            <w:pPr>
              <w:widowControl w:val="0"/>
              <w:jc w:val="both"/>
              <w:rPr>
                <w:rFonts w:ascii="Times New Roman" w:hAnsi="Times New Roman"/>
                <w:b/>
                <w:szCs w:val="24"/>
              </w:rPr>
            </w:pPr>
            <w:r>
              <w:rPr>
                <w:rFonts w:ascii="Times New Roman" w:hAnsi="Times New Roman"/>
                <w:b/>
                <w:szCs w:val="24"/>
              </w:rPr>
              <w:t>Data preparation</w:t>
            </w:r>
          </w:p>
          <w:p w14:paraId="52D49792">
            <w:pPr>
              <w:widowControl w:val="0"/>
              <w:jc w:val="both"/>
              <w:rPr>
                <w:rFonts w:ascii="Times New Roman" w:hAnsi="Times New Roman"/>
                <w:b/>
                <w:szCs w:val="24"/>
              </w:rPr>
            </w:pPr>
            <w:r>
              <w:rPr>
                <w:rFonts w:ascii="Times New Roman" w:hAnsi="Times New Roman"/>
                <w:b/>
                <w:szCs w:val="24"/>
              </w:rPr>
              <w:t xml:space="preserve"> </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40C7A2B1">
            <w:pPr>
              <w:widowControl w:val="0"/>
              <w:jc w:val="left"/>
              <w:rPr>
                <w:rFonts w:ascii="Times New Roman" w:hAnsi="Times New Roman"/>
                <w:szCs w:val="24"/>
              </w:rPr>
            </w:pPr>
            <w:r>
              <w:rPr>
                <w:rFonts w:ascii="Times New Roman" w:hAnsi="Times New Roman"/>
                <w:szCs w:val="24"/>
              </w:rPr>
              <w:t>The data is pre-processed here in preparation for modelling. It involves cleaning, integrating, transforming, and selecting the data to create a suitable dataset for analysis. Tasks such as handling missing values, outlier detection and treatment, feature engineering, and data sampling may be performed in this phase. 1) Select data; 2) Clean Data 3) Construct data; 4) Merge Data.</w:t>
            </w:r>
          </w:p>
          <w:p w14:paraId="45B9344C">
            <w:pPr>
              <w:widowControl w:val="0"/>
              <w:jc w:val="left"/>
              <w:rPr>
                <w:rFonts w:ascii="Times New Roman" w:hAnsi="Times New Roman"/>
                <w:b/>
                <w:szCs w:val="24"/>
              </w:rPr>
            </w:pPr>
            <w:r>
              <w:rPr>
                <w:rFonts w:ascii="Times New Roman" w:hAnsi="Times New Roman"/>
                <w:b/>
                <w:szCs w:val="24"/>
              </w:rPr>
              <w:t xml:space="preserve"> </w:t>
            </w:r>
          </w:p>
        </w:tc>
      </w:tr>
      <w:tr w14:paraId="781F3F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235"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4F9783AB">
            <w:pPr>
              <w:widowControl w:val="0"/>
              <w:jc w:val="both"/>
              <w:rPr>
                <w:rFonts w:ascii="Times New Roman" w:hAnsi="Times New Roman"/>
                <w:b/>
                <w:szCs w:val="24"/>
              </w:rPr>
            </w:pPr>
            <w:r>
              <w:rPr>
                <w:rFonts w:ascii="Times New Roman" w:hAnsi="Times New Roman"/>
                <w:b/>
                <w:szCs w:val="24"/>
              </w:rPr>
              <w:t>Modelling</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02A30E91">
            <w:pPr>
              <w:widowControl w:val="0"/>
              <w:jc w:val="left"/>
              <w:rPr>
                <w:rFonts w:ascii="Times New Roman" w:hAnsi="Times New Roman"/>
                <w:b/>
                <w:szCs w:val="24"/>
              </w:rPr>
            </w:pPr>
            <w:r>
              <w:rPr>
                <w:rFonts w:ascii="Times New Roman" w:hAnsi="Times New Roman"/>
                <w:szCs w:val="24"/>
              </w:rPr>
              <w:t>This modelling phase focuses on selecting and applying appropriate data mining techniques to build predictive or descriptive models. The model's performance is evaluated using different statistical tools. 1) Select modelling techniques; 2) Generate Test data; 3) Build the model; and 4) Assess the model</w:t>
            </w:r>
            <w:r>
              <w:rPr>
                <w:rFonts w:ascii="Times New Roman" w:hAnsi="Times New Roman"/>
                <w:b/>
                <w:szCs w:val="24"/>
              </w:rPr>
              <w:t>.</w:t>
            </w:r>
          </w:p>
          <w:p w14:paraId="4472832D">
            <w:pPr>
              <w:widowControl w:val="0"/>
              <w:jc w:val="left"/>
              <w:rPr>
                <w:rFonts w:ascii="Times New Roman" w:hAnsi="Times New Roman"/>
                <w:b/>
                <w:szCs w:val="24"/>
              </w:rPr>
            </w:pPr>
            <w:r>
              <w:rPr>
                <w:rFonts w:ascii="Times New Roman" w:hAnsi="Times New Roman"/>
                <w:b/>
                <w:szCs w:val="24"/>
              </w:rPr>
              <w:t xml:space="preserve"> </w:t>
            </w:r>
          </w:p>
        </w:tc>
      </w:tr>
      <w:tr w14:paraId="58C574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985"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61D4D0EB">
            <w:pPr>
              <w:widowControl w:val="0"/>
              <w:jc w:val="both"/>
              <w:rPr>
                <w:rFonts w:ascii="Times New Roman" w:hAnsi="Times New Roman"/>
                <w:b/>
                <w:szCs w:val="24"/>
              </w:rPr>
            </w:pPr>
            <w:r>
              <w:rPr>
                <w:rFonts w:ascii="Times New Roman" w:hAnsi="Times New Roman"/>
                <w:b/>
                <w:szCs w:val="24"/>
              </w:rPr>
              <w:t>Evaluation</w:t>
            </w:r>
          </w:p>
          <w:p w14:paraId="3C5FAE19">
            <w:pPr>
              <w:widowControl w:val="0"/>
              <w:jc w:val="both"/>
              <w:rPr>
                <w:rFonts w:ascii="Times New Roman" w:hAnsi="Times New Roman"/>
                <w:b/>
                <w:szCs w:val="24"/>
              </w:rPr>
            </w:pPr>
            <w:r>
              <w:rPr>
                <w:rFonts w:ascii="Times New Roman" w:hAnsi="Times New Roman"/>
                <w:b/>
                <w:szCs w:val="24"/>
              </w:rPr>
              <w:t xml:space="preserve"> </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3DA6D00C">
            <w:pPr>
              <w:widowControl w:val="0"/>
              <w:jc w:val="both"/>
              <w:rPr>
                <w:rFonts w:ascii="Times New Roman" w:hAnsi="Times New Roman"/>
                <w:szCs w:val="24"/>
              </w:rPr>
            </w:pPr>
            <w:r>
              <w:rPr>
                <w:rFonts w:ascii="Times New Roman" w:hAnsi="Times New Roman"/>
                <w:szCs w:val="24"/>
              </w:rPr>
              <w:t>Here, the performance of the models is evaluated against the project objectives and success criteria. The models are tested using validation datasets or cross-validation techniques.  1) Evaluate Result 2) Review Process 3) Next Step</w:t>
            </w:r>
          </w:p>
          <w:p w14:paraId="43882377">
            <w:pPr>
              <w:widowControl w:val="0"/>
              <w:jc w:val="both"/>
              <w:rPr>
                <w:rFonts w:ascii="Times New Roman" w:hAnsi="Times New Roman"/>
                <w:b/>
                <w:szCs w:val="24"/>
              </w:rPr>
            </w:pPr>
            <w:r>
              <w:rPr>
                <w:rFonts w:ascii="Times New Roman" w:hAnsi="Times New Roman"/>
                <w:b/>
                <w:szCs w:val="24"/>
              </w:rPr>
              <w:t xml:space="preserve"> </w:t>
            </w:r>
          </w:p>
        </w:tc>
      </w:tr>
      <w:tr w14:paraId="00103F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513" w:hRule="atLeast"/>
        </w:trPr>
        <w:tc>
          <w:tcPr>
            <w:tcW w:w="2689" w:type="dxa"/>
            <w:tcBorders>
              <w:top w:val="single" w:color="000000" w:sz="4" w:space="0"/>
              <w:left w:val="single" w:color="000000" w:sz="4" w:space="0"/>
              <w:bottom w:val="single" w:color="000000" w:sz="4" w:space="0"/>
              <w:right w:val="single" w:color="000000" w:sz="4" w:space="0"/>
            </w:tcBorders>
            <w:tcMar>
              <w:top w:w="0" w:type="dxa"/>
              <w:bottom w:w="0" w:type="dxa"/>
            </w:tcMar>
          </w:tcPr>
          <w:p w14:paraId="2A145941">
            <w:pPr>
              <w:widowControl w:val="0"/>
              <w:jc w:val="both"/>
              <w:rPr>
                <w:rFonts w:ascii="Times New Roman" w:hAnsi="Times New Roman"/>
                <w:b/>
                <w:szCs w:val="24"/>
              </w:rPr>
            </w:pPr>
            <w:r>
              <w:rPr>
                <w:rFonts w:ascii="Times New Roman" w:hAnsi="Times New Roman"/>
                <w:b/>
                <w:szCs w:val="24"/>
              </w:rPr>
              <w:t>Deployment</w:t>
            </w:r>
          </w:p>
          <w:p w14:paraId="69B0CFE7">
            <w:pPr>
              <w:widowControl w:val="0"/>
              <w:jc w:val="both"/>
              <w:rPr>
                <w:rFonts w:ascii="Times New Roman" w:hAnsi="Times New Roman"/>
                <w:b/>
                <w:szCs w:val="24"/>
              </w:rPr>
            </w:pPr>
            <w:r>
              <w:rPr>
                <w:rFonts w:ascii="Times New Roman" w:hAnsi="Times New Roman"/>
                <w:b/>
                <w:szCs w:val="24"/>
              </w:rPr>
              <w:t xml:space="preserve"> </w:t>
            </w:r>
          </w:p>
        </w:tc>
        <w:tc>
          <w:tcPr>
            <w:tcW w:w="6393" w:type="dxa"/>
            <w:tcBorders>
              <w:top w:val="single" w:color="000000" w:sz="4" w:space="0"/>
              <w:left w:val="single" w:color="000000" w:sz="4" w:space="0"/>
              <w:bottom w:val="single" w:color="000000" w:sz="4" w:space="0"/>
              <w:right w:val="single" w:color="000000" w:sz="4" w:space="0"/>
            </w:tcBorders>
            <w:tcMar>
              <w:top w:w="0" w:type="dxa"/>
              <w:bottom w:w="0" w:type="dxa"/>
            </w:tcMar>
          </w:tcPr>
          <w:p w14:paraId="3F24C116">
            <w:pPr>
              <w:widowControl w:val="0"/>
              <w:jc w:val="both"/>
              <w:rPr>
                <w:rFonts w:ascii="Times New Roman" w:hAnsi="Times New Roman"/>
                <w:szCs w:val="24"/>
              </w:rPr>
            </w:pPr>
            <w:r>
              <w:rPr>
                <w:rFonts w:ascii="Times New Roman" w:hAnsi="Times New Roman"/>
                <w:szCs w:val="24"/>
              </w:rPr>
              <w:t>The final phase involves deploying the selected model into the production environment. This may include integrating the model into existing systems, creating user interfaces or APIs for model access, and establishing monitoring and maintenance procedures.</w:t>
            </w:r>
          </w:p>
        </w:tc>
      </w:tr>
    </w:tbl>
    <w:p w14:paraId="6759D3C7">
      <w:pPr>
        <w:rPr>
          <w:rFonts w:ascii="Times New Roman" w:hAnsi="Times New Roman"/>
        </w:rPr>
      </w:pPr>
    </w:p>
    <w:p w14:paraId="367B8214">
      <w:pPr>
        <w:rPr>
          <w:rFonts w:ascii="Times New Roman" w:hAnsi="Times New Roman"/>
        </w:rPr>
      </w:pPr>
    </w:p>
    <w:p w14:paraId="3DF604BD">
      <w:pPr>
        <w:rPr>
          <w:rFonts w:ascii="Times New Roman" w:hAnsi="Times New Roman"/>
        </w:rPr>
      </w:pPr>
    </w:p>
    <w:p w14:paraId="1EB4F331">
      <w:pPr>
        <w:rPr>
          <w:rFonts w:ascii="Times New Roman" w:hAnsi="Times New Roman"/>
        </w:rPr>
      </w:pPr>
    </w:p>
    <w:p w14:paraId="6BF9B9C6">
      <w:pPr>
        <w:rPr>
          <w:rFonts w:ascii="Times New Roman" w:hAnsi="Times New Roman"/>
        </w:rPr>
      </w:pPr>
    </w:p>
    <w:p w14:paraId="0B9346E8">
      <w:pPr>
        <w:rPr>
          <w:rFonts w:ascii="Times New Roman" w:hAnsi="Times New Roman"/>
        </w:rPr>
      </w:pPr>
    </w:p>
    <w:p w14:paraId="768317FB">
      <w:pPr>
        <w:rPr>
          <w:rFonts w:ascii="Times New Roman" w:hAnsi="Times New Roman"/>
        </w:rPr>
      </w:pPr>
    </w:p>
    <w:p w14:paraId="7C6A2E81">
      <w:pPr>
        <w:rPr>
          <w:rFonts w:ascii="Times New Roman" w:hAnsi="Times New Roman"/>
        </w:rPr>
      </w:pPr>
    </w:p>
    <w:p w14:paraId="29B7665E">
      <w:pPr>
        <w:rPr>
          <w:rFonts w:ascii="Times New Roman" w:hAnsi="Times New Roman"/>
        </w:rPr>
      </w:pPr>
    </w:p>
    <w:p w14:paraId="0A77F29B">
      <w:pPr>
        <w:pStyle w:val="3"/>
        <w:rPr>
          <w:rFonts w:ascii="Times New Roman" w:hAnsi="Times New Roman"/>
          <w:szCs w:val="28"/>
        </w:rPr>
      </w:pPr>
      <w:bookmarkStart w:id="70" w:name="_Toc143973474"/>
      <w:r>
        <w:rPr>
          <w:rFonts w:ascii="Times New Roman" w:hAnsi="Times New Roman"/>
          <w:szCs w:val="28"/>
        </w:rPr>
        <w:t>3.3 Business Understanding</w:t>
      </w:r>
      <w:bookmarkEnd w:id="70"/>
    </w:p>
    <w:p w14:paraId="05818F4B">
      <w:pPr>
        <w:rPr>
          <w:rFonts w:ascii="Times New Roman" w:hAnsi="Times New Roman"/>
          <w:szCs w:val="24"/>
        </w:rPr>
      </w:pPr>
    </w:p>
    <w:p w14:paraId="3F8F00C4">
      <w:pPr>
        <w:pStyle w:val="4"/>
        <w:rPr>
          <w:rFonts w:ascii="Times New Roman" w:hAnsi="Times New Roman"/>
          <w:szCs w:val="24"/>
        </w:rPr>
      </w:pPr>
      <w:bookmarkStart w:id="71" w:name="_Toc143973475"/>
      <w:r>
        <w:rPr>
          <w:rFonts w:ascii="Times New Roman" w:hAnsi="Times New Roman"/>
          <w:szCs w:val="24"/>
        </w:rPr>
        <w:t>3.3.1 Determine Business Objectives</w:t>
      </w:r>
      <w:bookmarkEnd w:id="71"/>
    </w:p>
    <w:p w14:paraId="438A578F">
      <w:pPr>
        <w:rPr>
          <w:rFonts w:ascii="Times New Roman" w:hAnsi="Times New Roman"/>
          <w:szCs w:val="24"/>
        </w:rPr>
      </w:pPr>
      <w:r>
        <w:rPr>
          <w:rFonts w:ascii="Times New Roman" w:hAnsi="Times New Roman"/>
          <w:szCs w:val="24"/>
        </w:rPr>
        <w:t>Developing a stock price forecasting model that can accurately predict price movements in the stock market will provide valuable insights to investors, traders, and financial institutions, enabling them to make informed decisions and improve their investment strategies. By selecting the most suitable ML algorithms and time series techniques for statistical analysis, the model will enhance the decision-making process for both short-term and long-term investments. Moreover, the precise prediction of stock price movements will aid stakeholders in maximizing their returns and minimizing potential risks in the stock market (Kumar, Sarangi and Verma, 2021). This forecasting model will significantly contribute to better investment outcomes and support effective decision-making in the dynamic and constantly evolving stock market milieu.</w:t>
      </w:r>
    </w:p>
    <w:p w14:paraId="4ED88A15">
      <w:pPr>
        <w:rPr>
          <w:rFonts w:ascii="Times New Roman" w:hAnsi="Times New Roman"/>
          <w:szCs w:val="24"/>
        </w:rPr>
      </w:pPr>
    </w:p>
    <w:p w14:paraId="2D4DE3D7">
      <w:pPr>
        <w:rPr>
          <w:rFonts w:ascii="Times New Roman" w:hAnsi="Times New Roman"/>
          <w:szCs w:val="24"/>
        </w:rPr>
      </w:pPr>
      <w:r>
        <w:rPr>
          <w:rFonts w:ascii="Times New Roman" w:hAnsi="Times New Roman"/>
          <w:szCs w:val="24"/>
        </w:rPr>
        <w:t xml:space="preserve">The precision of the stock forecasting model in predicting stock price movements will be a crucial indicator of the dissertation's success. This data can be utilized by investors, traders, and financial institutions to make well-informed decisions concerning stock investments, portfolio management, and risk mitigation strategies. The ability to accurately predict stock prices can contribute to maximizing returns and minimizing potential losses in the stock market. </w:t>
      </w:r>
    </w:p>
    <w:p w14:paraId="0C0AC621">
      <w:pPr>
        <w:rPr>
          <w:rFonts w:ascii="Times New Roman" w:hAnsi="Times New Roman"/>
          <w:szCs w:val="24"/>
        </w:rPr>
      </w:pPr>
    </w:p>
    <w:p w14:paraId="202A6F3F">
      <w:pPr>
        <w:rPr>
          <w:rFonts w:ascii="Times New Roman" w:hAnsi="Times New Roman"/>
          <w:szCs w:val="24"/>
        </w:rPr>
      </w:pPr>
      <w:r>
        <w:rPr>
          <w:rFonts w:ascii="Times New Roman" w:hAnsi="Times New Roman"/>
          <w:szCs w:val="24"/>
        </w:rPr>
        <w:t>Additionally, precise predictions of stock price movements can aid businesses in planning manufacturing, maintenance, and operational activities, ultimately resulting in improved financial performance and competitiveness (Spiliotis et al., 2020). By diminishing uncertainty and providing valuable insights into stock market trends, the stock prediction model can facilitate stakeholders in optimising their decision-making processes and accomplishing desired outcomes in the dynamic and volatile stock market environment.</w:t>
      </w:r>
    </w:p>
    <w:p w14:paraId="7E55FAFA">
      <w:pPr>
        <w:rPr>
          <w:rFonts w:ascii="Times New Roman" w:hAnsi="Times New Roman"/>
          <w:szCs w:val="24"/>
          <w:lang w:val="en-IE"/>
        </w:rPr>
      </w:pPr>
    </w:p>
    <w:p w14:paraId="3A3314DF">
      <w:pPr>
        <w:rPr>
          <w:rFonts w:ascii="Times New Roman" w:hAnsi="Times New Roman"/>
          <w:szCs w:val="24"/>
          <w:lang w:val="en-IE"/>
        </w:rPr>
      </w:pPr>
    </w:p>
    <w:p w14:paraId="3602E5FB">
      <w:pPr>
        <w:pStyle w:val="5"/>
        <w:rPr>
          <w:sz w:val="24"/>
          <w:szCs w:val="24"/>
        </w:rPr>
      </w:pPr>
      <w:r>
        <w:rPr>
          <w:sz w:val="24"/>
          <w:szCs w:val="24"/>
        </w:rPr>
        <w:t>3.3.2 The nature of the stock market data</w:t>
      </w:r>
    </w:p>
    <w:p w14:paraId="256987A0">
      <w:pPr>
        <w:rPr>
          <w:rFonts w:ascii="Times New Roman" w:hAnsi="Times New Roman"/>
          <w:szCs w:val="24"/>
        </w:rPr>
      </w:pPr>
      <w:r>
        <w:rPr>
          <w:rFonts w:ascii="Times New Roman" w:hAnsi="Times New Roman"/>
          <w:szCs w:val="24"/>
        </w:rPr>
        <w:t>The proliferation of modern economies depends heavily on big data. Business organisations rely heavily on it to codify their collective ideas and optimal techniques. The healthcare industry has also used it to gain valuable insights and information to enhance today's healthcare systems. Big data also greatly benefits cloud computing, information technology, and other related fields. The banking and finance industries use big data to monitor the financial markets (</w:t>
      </w:r>
      <w:r>
        <w:rPr>
          <w:rFonts w:ascii="Times New Roman" w:hAnsi="Times New Roman"/>
          <w:color w:val="202122"/>
          <w:szCs w:val="24"/>
          <w:highlight w:val="white"/>
        </w:rPr>
        <w:t>Kavya et al 2021</w:t>
      </w:r>
      <w:r>
        <w:rPr>
          <w:rFonts w:ascii="Times New Roman" w:hAnsi="Times New Roman"/>
          <w:szCs w:val="24"/>
        </w:rPr>
        <w:t>).</w:t>
      </w:r>
    </w:p>
    <w:p w14:paraId="34D3A96F">
      <w:pPr>
        <w:rPr>
          <w:rFonts w:ascii="Times New Roman" w:hAnsi="Times New Roman"/>
          <w:szCs w:val="24"/>
        </w:rPr>
      </w:pPr>
    </w:p>
    <w:p w14:paraId="5C84C749">
      <w:pPr>
        <w:rPr>
          <w:rFonts w:ascii="Times New Roman" w:hAnsi="Times New Roman"/>
          <w:szCs w:val="24"/>
        </w:rPr>
      </w:pPr>
      <w:r>
        <w:rPr>
          <w:rFonts w:ascii="Times New Roman" w:hAnsi="Times New Roman"/>
          <w:szCs w:val="24"/>
        </w:rPr>
        <w:t>The stock market is simply a network of markets and exchanges where the issuance and trading of shares of publicly traded corporations take place.  The financial transactions in question occur on regulated, official exchanges or in over the counter (OTC) marketplaces that adhere to a uniform set of rules and regulations. In any given country or location, there may be any number of stock trading venues where stocks and other securities can be bought and sold (</w:t>
      </w:r>
      <w:r>
        <w:rPr>
          <w:rFonts w:ascii="Times New Roman" w:hAnsi="Times New Roman"/>
          <w:color w:val="202122"/>
          <w:szCs w:val="24"/>
          <w:highlight w:val="white"/>
        </w:rPr>
        <w:t>Kavya et al 2021</w:t>
      </w:r>
      <w:r>
        <w:rPr>
          <w:rFonts w:ascii="Times New Roman" w:hAnsi="Times New Roman"/>
          <w:szCs w:val="24"/>
        </w:rPr>
        <w:t>). When someone says they trade in the stock market, they mean they purchase and sell shares or stocks on the stock exchanges that make up the stock market. Though the stock market or equity market is most associated with the trading of individual stocks or shares of stock. Additionally, it enables the trading of various financial instruments, including exchange-traded funds (ETFs), corporate bonds, and derivatives linked to stocks, currencies, commodities, and bonds. (Chen, 2022). Being able to offer shares of stock to the public is a key part of becoming a publicly traded firm and subsequently raising funds for growth. Stock market liquidity allows traders to facilitate the swift and simple sale of their customers' assets. When compared to less liquid investments like real estate and other real estate, this is a major benefit of stock investing (</w:t>
      </w:r>
      <w:r>
        <w:rPr>
          <w:rFonts w:ascii="Times New Roman" w:hAnsi="Times New Roman"/>
          <w:color w:val="202122"/>
          <w:szCs w:val="24"/>
          <w:highlight w:val="white"/>
        </w:rPr>
        <w:t>Kavya et al 2021</w:t>
      </w:r>
      <w:r>
        <w:rPr>
          <w:rFonts w:ascii="Times New Roman" w:hAnsi="Times New Roman"/>
          <w:szCs w:val="24"/>
        </w:rPr>
        <w:t xml:space="preserve">). </w:t>
      </w:r>
    </w:p>
    <w:p w14:paraId="26B04C2E">
      <w:pPr>
        <w:ind w:firstLine="720"/>
        <w:rPr>
          <w:rFonts w:ascii="Times New Roman" w:hAnsi="Times New Roman"/>
          <w:szCs w:val="24"/>
        </w:rPr>
      </w:pPr>
    </w:p>
    <w:p w14:paraId="178AEE62">
      <w:pPr>
        <w:pStyle w:val="6"/>
        <w:rPr>
          <w:rFonts w:ascii="Times New Roman" w:hAnsi="Times New Roman"/>
          <w:b/>
          <w:bCs w:val="0"/>
          <w:sz w:val="24"/>
          <w:szCs w:val="24"/>
        </w:rPr>
      </w:pPr>
      <w:r>
        <w:rPr>
          <w:rFonts w:ascii="Times New Roman" w:hAnsi="Times New Roman"/>
          <w:b/>
          <w:bCs w:val="0"/>
          <w:sz w:val="24"/>
          <w:szCs w:val="24"/>
        </w:rPr>
        <w:t>3.3.3 Research Goals</w:t>
      </w:r>
    </w:p>
    <w:p w14:paraId="4DA9FEDE">
      <w:pPr>
        <w:rPr>
          <w:rFonts w:ascii="Times New Roman" w:hAnsi="Times New Roman"/>
          <w:szCs w:val="24"/>
        </w:rPr>
      </w:pPr>
      <w:r>
        <w:rPr>
          <w:rFonts w:ascii="Times New Roman" w:hAnsi="Times New Roman"/>
          <w:szCs w:val="24"/>
        </w:rPr>
        <w:t xml:space="preserve"> </w:t>
      </w:r>
    </w:p>
    <w:p w14:paraId="3390641E">
      <w:pPr>
        <w:rPr>
          <w:rFonts w:ascii="Times New Roman" w:hAnsi="Times New Roman"/>
          <w:szCs w:val="24"/>
        </w:rPr>
      </w:pPr>
      <w:r>
        <w:rPr>
          <w:rFonts w:ascii="Times New Roman" w:hAnsi="Times New Roman"/>
          <w:szCs w:val="24"/>
        </w:rPr>
        <w:t>This research aims to develop a system that can accurately forecast or predict stock price movements in the stock market. An analysis of historical data will be done to identify patterns and insights pertaining to fluctuations in stock prices. A comparative analysis of two statistical models, ARIMA and PROPHET, and two ML models, RF and XGBOOST, will be conducted to ascertain the most accurate forecasting model.</w:t>
      </w:r>
      <w:r>
        <w:rPr>
          <w:rFonts w:ascii="Times New Roman" w:hAnsi="Times New Roman"/>
          <w:b/>
          <w:szCs w:val="24"/>
        </w:rPr>
        <w:t xml:space="preserve"> </w:t>
      </w:r>
      <w:r>
        <w:rPr>
          <w:rFonts w:ascii="Times New Roman" w:hAnsi="Times New Roman"/>
          <w:szCs w:val="24"/>
        </w:rPr>
        <w:t>To evaluate the performance of each model, the MSE metric will be employed as the evaluation metric to determine the best-performing model. The model with the least minimum forecasting error using this metric will be selected as our champion model. These various goals must be created and met to achieve this study's aim. These goals can be summarized as follows:</w:t>
      </w:r>
    </w:p>
    <w:p w14:paraId="455D93F0">
      <w:pPr>
        <w:rPr>
          <w:rFonts w:ascii="Times New Roman" w:hAnsi="Times New Roman"/>
          <w:szCs w:val="24"/>
        </w:rPr>
      </w:pPr>
      <w:r>
        <w:rPr>
          <w:rFonts w:ascii="Times New Roman" w:hAnsi="Times New Roman"/>
          <w:szCs w:val="24"/>
        </w:rPr>
        <w:tab/>
      </w:r>
      <w:r>
        <w:rPr>
          <w:rFonts w:ascii="Times New Roman" w:hAnsi="Times New Roman"/>
          <w:szCs w:val="24"/>
        </w:rPr>
        <w:t>1.</w:t>
      </w:r>
      <w:r>
        <w:rPr>
          <w:rFonts w:ascii="Times New Roman" w:hAnsi="Times New Roman"/>
          <w:szCs w:val="24"/>
        </w:rPr>
        <w:tab/>
      </w:r>
      <w:r>
        <w:rPr>
          <w:rFonts w:ascii="Times New Roman" w:hAnsi="Times New Roman"/>
          <w:szCs w:val="24"/>
        </w:rPr>
        <w:t>Data Preparation</w:t>
      </w:r>
    </w:p>
    <w:p w14:paraId="32012B24">
      <w:pPr>
        <w:rPr>
          <w:rFonts w:ascii="Times New Roman" w:hAnsi="Times New Roman"/>
          <w:szCs w:val="24"/>
        </w:rPr>
      </w:pPr>
      <w:r>
        <w:rPr>
          <w:rFonts w:ascii="Times New Roman" w:hAnsi="Times New Roman"/>
          <w:szCs w:val="24"/>
        </w:rPr>
        <w:tab/>
      </w:r>
      <w:r>
        <w:rPr>
          <w:rFonts w:ascii="Times New Roman" w:hAnsi="Times New Roman"/>
          <w:szCs w:val="24"/>
        </w:rPr>
        <w:t>2.</w:t>
      </w:r>
      <w:r>
        <w:rPr>
          <w:rFonts w:ascii="Times New Roman" w:hAnsi="Times New Roman"/>
          <w:szCs w:val="24"/>
        </w:rPr>
        <w:tab/>
      </w:r>
      <w:r>
        <w:rPr>
          <w:rFonts w:ascii="Times New Roman" w:hAnsi="Times New Roman"/>
          <w:szCs w:val="24"/>
        </w:rPr>
        <w:t>Exploratory data analysis</w:t>
      </w:r>
    </w:p>
    <w:p w14:paraId="71E0CC75">
      <w:pPr>
        <w:rPr>
          <w:rFonts w:ascii="Times New Roman" w:hAnsi="Times New Roman"/>
          <w:szCs w:val="24"/>
        </w:rPr>
      </w:pPr>
      <w:r>
        <w:rPr>
          <w:rFonts w:ascii="Times New Roman" w:hAnsi="Times New Roman"/>
          <w:szCs w:val="24"/>
        </w:rPr>
        <w:tab/>
      </w:r>
      <w:r>
        <w:rPr>
          <w:rFonts w:ascii="Times New Roman" w:hAnsi="Times New Roman"/>
          <w:szCs w:val="24"/>
        </w:rPr>
        <w:t>3.</w:t>
      </w:r>
      <w:r>
        <w:rPr>
          <w:rFonts w:ascii="Times New Roman" w:hAnsi="Times New Roman"/>
          <w:szCs w:val="24"/>
        </w:rPr>
        <w:tab/>
      </w:r>
      <w:r>
        <w:rPr>
          <w:rFonts w:ascii="Times New Roman" w:hAnsi="Times New Roman"/>
          <w:szCs w:val="24"/>
        </w:rPr>
        <w:t>Data pre-processing</w:t>
      </w:r>
    </w:p>
    <w:p w14:paraId="5810902D">
      <w:pPr>
        <w:ind w:left="1440" w:hanging="720"/>
        <w:rPr>
          <w:rFonts w:ascii="Times New Roman" w:hAnsi="Times New Roman"/>
          <w:szCs w:val="24"/>
        </w:rPr>
      </w:pPr>
      <w:r>
        <w:rPr>
          <w:rFonts w:ascii="Times New Roman" w:hAnsi="Times New Roman"/>
          <w:szCs w:val="24"/>
        </w:rPr>
        <w:t xml:space="preserve">4. </w:t>
      </w:r>
      <w:r>
        <w:rPr>
          <w:rFonts w:ascii="Times New Roman" w:hAnsi="Times New Roman"/>
          <w:szCs w:val="24"/>
        </w:rPr>
        <w:tab/>
      </w:r>
      <w:r>
        <w:rPr>
          <w:rFonts w:ascii="Times New Roman" w:hAnsi="Times New Roman"/>
          <w:szCs w:val="24"/>
        </w:rPr>
        <w:t>Implementation of Statistical models (ARIMA and Prophet) using the training data</w:t>
      </w:r>
    </w:p>
    <w:p w14:paraId="0E77E8F0">
      <w:pPr>
        <w:ind w:firstLine="720"/>
        <w:rPr>
          <w:rFonts w:ascii="Times New Roman" w:hAnsi="Times New Roman"/>
          <w:szCs w:val="24"/>
        </w:rPr>
      </w:pPr>
      <w:r>
        <w:rPr>
          <w:rFonts w:ascii="Times New Roman" w:hAnsi="Times New Roman"/>
          <w:szCs w:val="24"/>
        </w:rPr>
        <w:t xml:space="preserve">5.  </w:t>
      </w:r>
      <w:r>
        <w:rPr>
          <w:rFonts w:ascii="Times New Roman" w:hAnsi="Times New Roman"/>
          <w:szCs w:val="24"/>
        </w:rPr>
        <w:tab/>
      </w:r>
      <w:r>
        <w:rPr>
          <w:rFonts w:ascii="Times New Roman" w:hAnsi="Times New Roman"/>
          <w:szCs w:val="24"/>
        </w:rPr>
        <w:t>Implementation of ML models (RF and XGBOOST) using the training data</w:t>
      </w:r>
    </w:p>
    <w:p w14:paraId="60D88546">
      <w:pPr>
        <w:rPr>
          <w:rFonts w:ascii="Times New Roman" w:hAnsi="Times New Roman"/>
          <w:szCs w:val="24"/>
        </w:rPr>
      </w:pPr>
      <w:r>
        <w:rPr>
          <w:rFonts w:ascii="Times New Roman" w:hAnsi="Times New Roman"/>
          <w:szCs w:val="24"/>
        </w:rPr>
        <w:tab/>
      </w:r>
      <w:r>
        <w:rPr>
          <w:rFonts w:ascii="Times New Roman" w:hAnsi="Times New Roman"/>
          <w:szCs w:val="24"/>
        </w:rPr>
        <w:t>6.</w:t>
      </w:r>
      <w:r>
        <w:rPr>
          <w:rFonts w:ascii="Times New Roman" w:hAnsi="Times New Roman"/>
          <w:szCs w:val="24"/>
        </w:rPr>
        <w:tab/>
      </w:r>
      <w:r>
        <w:rPr>
          <w:rFonts w:ascii="Times New Roman" w:hAnsi="Times New Roman"/>
          <w:szCs w:val="24"/>
        </w:rPr>
        <w:t>Evaluation of results using the test data</w:t>
      </w:r>
    </w:p>
    <w:p w14:paraId="020A1970">
      <w:pPr>
        <w:rPr>
          <w:rFonts w:ascii="Times New Roman" w:hAnsi="Times New Roman"/>
          <w:szCs w:val="24"/>
        </w:rPr>
      </w:pPr>
    </w:p>
    <w:p w14:paraId="547A7585">
      <w:pPr>
        <w:pStyle w:val="7"/>
        <w:rPr>
          <w:szCs w:val="24"/>
        </w:rPr>
      </w:pPr>
      <w:r>
        <w:rPr>
          <w:szCs w:val="24"/>
        </w:rPr>
        <w:t>3.3.4 Produce project plan</w:t>
      </w:r>
    </w:p>
    <w:p w14:paraId="09690E2E">
      <w:pPr>
        <w:rPr>
          <w:rFonts w:ascii="Times New Roman" w:hAnsi="Times New Roman"/>
          <w:b/>
          <w:szCs w:val="24"/>
        </w:rPr>
      </w:pPr>
      <w:r>
        <w:rPr>
          <w:rFonts w:ascii="Times New Roman" w:hAnsi="Times New Roman"/>
          <w:szCs w:val="24"/>
        </w:rPr>
        <w:t>The project plan will outline the various stages and activities required to successfully complete the research methodology. The project plan serves as a roadmap that guides the entire study process. In this thesis, the project plan will consist of multiple sections, with the second section addressing the basic tools and approaches. The project plan will also outline the activities to be undertaken throughout the study process.</w:t>
      </w:r>
    </w:p>
    <w:p w14:paraId="1E51B77B">
      <w:pPr>
        <w:pStyle w:val="40"/>
        <w:numPr>
          <w:ilvl w:val="0"/>
          <w:numId w:val="5"/>
        </w:numPr>
        <w:rPr>
          <w:rFonts w:ascii="Times New Roman" w:hAnsi="Times New Roman"/>
          <w:b/>
          <w:szCs w:val="24"/>
        </w:rPr>
      </w:pPr>
      <w:r>
        <w:rPr>
          <w:rFonts w:ascii="Times New Roman" w:hAnsi="Times New Roman"/>
          <w:b/>
          <w:szCs w:val="24"/>
        </w:rPr>
        <w:t>Project plan</w:t>
      </w:r>
    </w:p>
    <w:p w14:paraId="3FF8A913">
      <w:pPr>
        <w:ind w:left="360"/>
        <w:rPr>
          <w:rFonts w:ascii="Times New Roman" w:hAnsi="Times New Roman"/>
          <w:b/>
          <w:szCs w:val="24"/>
        </w:rPr>
      </w:pPr>
      <w:r>
        <w:rPr>
          <w:rFonts w:ascii="Times New Roman" w:hAnsi="Times New Roman"/>
          <w:szCs w:val="24"/>
        </w:rPr>
        <w:t>The project plan pertaining to this thesis focuses on stock price movement forecasting using data sourced from the Yahoo Finance Platform. The platform provides a wide range of data and tools for investors and traders, updated daily. Furthermore, It offers access to real-time stock quotes, historical price data, financial statements, news articles, and other relevant information for various financial instruments, including stocks, bonds, commodities, and currencies, spanning several years. A thorough explanation of the chosen data will be presented, with particular attention given to the variables it encompasses, their respective definitions, and any necessary procedures required to preprocess the data, ensuring its utmost quality and suitability for utilization in predictive models.</w:t>
      </w:r>
    </w:p>
    <w:p w14:paraId="417B0B01">
      <w:pPr>
        <w:pStyle w:val="40"/>
        <w:numPr>
          <w:ilvl w:val="0"/>
          <w:numId w:val="5"/>
        </w:numPr>
        <w:rPr>
          <w:rFonts w:ascii="Times New Roman" w:hAnsi="Times New Roman"/>
          <w:b/>
          <w:szCs w:val="24"/>
        </w:rPr>
      </w:pPr>
      <w:r>
        <w:rPr>
          <w:rFonts w:ascii="Times New Roman" w:hAnsi="Times New Roman"/>
          <w:b/>
          <w:szCs w:val="24"/>
        </w:rPr>
        <w:t xml:space="preserve">Initial assessment of tool and techniques </w:t>
      </w:r>
    </w:p>
    <w:p w14:paraId="2861FBAF">
      <w:pPr>
        <w:ind w:left="360"/>
        <w:rPr>
          <w:rFonts w:ascii="Times New Roman" w:hAnsi="Times New Roman"/>
          <w:szCs w:val="24"/>
        </w:rPr>
      </w:pPr>
      <w:r>
        <w:rPr>
          <w:rFonts w:ascii="Times New Roman" w:hAnsi="Times New Roman"/>
          <w:szCs w:val="24"/>
        </w:rPr>
        <w:t xml:space="preserve">Considering their potential impact on the entire project, it is imperative to evaluate the selected tools and procedures. Python and R are two commonly used languages in data mining projects. These open-source languages have extensive libraries and frameworks that offer various tools and techniques that have strengths and limitations in data-driven innovation, Artificial intelligence (AI), and ML. Despite the many similarities between Python and R, one key distinction between the two is that Python is a general-purpose language, whereas R's roots are in statistical analysis. Therefore, Python is the preferred language for this project, as the research focuses primarily on statistical models and forecasting techniques. The forecast packages in Python offer several summary measurements of forecast accuracy for time series models.  Moreover, Python is renowned for its user-friendly nature, adaptability, and extensive collection of libraries, such as NumPy, Pandas, statsmodel and Scikit-Learn. It provides an extensive range of statistical and ML tools that can be utilized for data analysis, modelling, and visualization. Python's ease of use has made it a preferred choice for data scientists and researchers. </w:t>
      </w:r>
    </w:p>
    <w:p w14:paraId="618A1C81">
      <w:pPr>
        <w:ind w:left="360"/>
        <w:rPr>
          <w:rFonts w:ascii="Times New Roman" w:hAnsi="Times New Roman"/>
          <w:szCs w:val="24"/>
        </w:rPr>
      </w:pPr>
    </w:p>
    <w:p w14:paraId="520125A4">
      <w:pPr>
        <w:ind w:left="360"/>
        <w:rPr>
          <w:rFonts w:ascii="Times New Roman" w:hAnsi="Times New Roman"/>
          <w:szCs w:val="24"/>
        </w:rPr>
      </w:pPr>
      <w:r>
        <w:rPr>
          <w:rFonts w:ascii="Times New Roman" w:hAnsi="Times New Roman"/>
          <w:szCs w:val="24"/>
        </w:rPr>
        <w:t>Additionally, packages like Matplotlib and plotly can be combined to create interactive plots in Python, while NumPy and Pandas can be used for data wrangling.</w:t>
      </w:r>
    </w:p>
    <w:p w14:paraId="110DDFD8">
      <w:pPr>
        <w:ind w:left="360"/>
        <w:rPr>
          <w:rFonts w:ascii="Times New Roman" w:hAnsi="Times New Roman"/>
          <w:szCs w:val="24"/>
        </w:rPr>
      </w:pPr>
      <w:r>
        <w:rPr>
          <w:rFonts w:ascii="Times New Roman" w:hAnsi="Times New Roman"/>
          <w:szCs w:val="24"/>
        </w:rPr>
        <w:t>Furthermore, Python's versatility allows for seamless integration with other tools and frameworks, making it suitable for tasks that require complex data processing pipelines and large-scale data analysis, such as developing and deploying ML models for stock price prediction. It is also an ideal choice for the entire data mining process, encompassing data cleaning, wrangling, modelling, analysis, visualisation, and deployment. Exploratory data analysis is valuable in discovering hidden patterns within data, leading to a better understanding of the information, and facilitating the development of dynamic models. To this end, Jupyter Notebook is used for data exploration. It is an interactive business intelligence software for data visualisation that can handle large volumes of data quickly and offer more options for data display. As there are no constraints on the number of data points, rows, or sizes, Jupyter Notebook enables the data to be viewed from every perspective.</w:t>
      </w:r>
    </w:p>
    <w:p w14:paraId="19F6B99D">
      <w:pPr>
        <w:rPr>
          <w:rFonts w:ascii="Times New Roman" w:hAnsi="Times New Roman"/>
          <w:szCs w:val="24"/>
        </w:rPr>
      </w:pPr>
    </w:p>
    <w:p w14:paraId="59B54540">
      <w:pPr>
        <w:rPr>
          <w:rFonts w:ascii="Times New Roman" w:hAnsi="Times New Roman"/>
          <w:szCs w:val="24"/>
        </w:rPr>
      </w:pPr>
    </w:p>
    <w:p w14:paraId="60A77544">
      <w:pPr>
        <w:pStyle w:val="3"/>
        <w:rPr>
          <w:rFonts w:ascii="Times New Roman" w:hAnsi="Times New Roman"/>
          <w:szCs w:val="28"/>
        </w:rPr>
      </w:pPr>
      <w:bookmarkStart w:id="72" w:name="_Toc143973476"/>
      <w:r>
        <w:rPr>
          <w:rFonts w:ascii="Times New Roman" w:hAnsi="Times New Roman"/>
          <w:szCs w:val="28"/>
        </w:rPr>
        <w:t>3.4 Data Understanding</w:t>
      </w:r>
      <w:bookmarkEnd w:id="72"/>
    </w:p>
    <w:p w14:paraId="646AD912">
      <w:pPr>
        <w:pStyle w:val="4"/>
        <w:rPr>
          <w:rFonts w:ascii="Times New Roman" w:hAnsi="Times New Roman"/>
          <w:szCs w:val="24"/>
        </w:rPr>
      </w:pPr>
      <w:bookmarkStart w:id="73" w:name="_Toc143973477"/>
      <w:r>
        <w:rPr>
          <w:rFonts w:ascii="Times New Roman" w:hAnsi="Times New Roman"/>
          <w:szCs w:val="24"/>
        </w:rPr>
        <w:t>3.4.1 Data Collection</w:t>
      </w:r>
      <w:bookmarkEnd w:id="73"/>
    </w:p>
    <w:p w14:paraId="13C0B96B">
      <w:pPr>
        <w:rPr>
          <w:rFonts w:ascii="Times New Roman" w:hAnsi="Times New Roman"/>
          <w:szCs w:val="24"/>
        </w:rPr>
      </w:pPr>
      <w:r>
        <w:rPr>
          <w:rFonts w:ascii="Times New Roman" w:hAnsi="Times New Roman"/>
          <w:szCs w:val="24"/>
        </w:rPr>
        <w:t>Yahoo! Finance provides free daily historical stock price data. Yahoo! Finance is a portal for business and financial information and news, stock quotations, reports, and releases. Yahoo! Finance has become the de facto standard for stock market research. From the day a firm first began trading on the stock market until the present, investors have had unrestricted access to the company's historical stock price data. (</w:t>
      </w:r>
      <w:r>
        <w:rPr>
          <w:rFonts w:ascii="Times New Roman" w:hAnsi="Times New Roman"/>
          <w:color w:val="202122"/>
          <w:szCs w:val="24"/>
          <w:highlight w:val="white"/>
        </w:rPr>
        <w:t>Hadavandi et al. 2010</w:t>
      </w:r>
      <w:r>
        <w:rPr>
          <w:rFonts w:ascii="Times New Roman" w:hAnsi="Times New Roman"/>
          <w:szCs w:val="24"/>
        </w:rPr>
        <w:t xml:space="preserve">). To get all the useful FS data for the model, we utilised the Python package 'yfinance' to scrape the Yahoo Finance library for ticker values. </w:t>
      </w:r>
    </w:p>
    <w:p w14:paraId="650419BE">
      <w:pPr>
        <w:rPr>
          <w:rFonts w:ascii="Times New Roman" w:hAnsi="Times New Roman"/>
          <w:szCs w:val="24"/>
        </w:rPr>
      </w:pPr>
    </w:p>
    <w:p w14:paraId="63960A99">
      <w:pPr>
        <w:rPr>
          <w:rFonts w:ascii="Times New Roman" w:hAnsi="Times New Roman"/>
          <w:szCs w:val="24"/>
        </w:rPr>
      </w:pPr>
      <w:r>
        <w:rPr>
          <w:rFonts w:ascii="Times New Roman" w:hAnsi="Times New Roman"/>
          <w:szCs w:val="24"/>
        </w:rPr>
        <w:t xml:space="preserve">The Unilever PLC (ULVR.L) and GlaxoSmithKline (GSK.L) tickers were utilized to scrape the FS information for this investigation. </w:t>
      </w:r>
      <w:r>
        <w:rPr>
          <w:rFonts w:ascii="Times New Roman" w:hAnsi="Times New Roman"/>
          <w:b/>
          <w:szCs w:val="24"/>
        </w:rPr>
        <w:t>All data collected throughout all years for the two chosen equities totals 8997 rows for each stock in the FS dataset</w:t>
      </w:r>
      <w:r>
        <w:rPr>
          <w:rFonts w:ascii="Times New Roman" w:hAnsi="Times New Roman"/>
          <w:szCs w:val="24"/>
        </w:rPr>
        <w:t xml:space="preserve">. The chosen data was restricted to weekdays, or business days. The term ‘business day’ is used in the context of financial analysis to describe a time series frequency that excludes non-business days, weekends, and holidays. </w:t>
      </w:r>
    </w:p>
    <w:p w14:paraId="1D958695">
      <w:pPr>
        <w:rPr>
          <w:rFonts w:ascii="Times New Roman" w:hAnsi="Times New Roman"/>
          <w:szCs w:val="24"/>
        </w:rPr>
      </w:pPr>
    </w:p>
    <w:p w14:paraId="0E21696D">
      <w:pPr>
        <w:rPr>
          <w:rFonts w:ascii="Times New Roman" w:hAnsi="Times New Roman"/>
          <w:b/>
          <w:szCs w:val="24"/>
        </w:rPr>
      </w:pPr>
      <w:r>
        <w:rPr>
          <w:rFonts w:ascii="Times New Roman" w:hAnsi="Times New Roman"/>
          <w:szCs w:val="24"/>
        </w:rPr>
        <w:t>In this research, two major LSE market data will be used, and these are ULVR.L and GSK.L.</w:t>
      </w:r>
    </w:p>
    <w:p w14:paraId="32D625E8">
      <w:pPr>
        <w:pStyle w:val="40"/>
        <w:numPr>
          <w:ilvl w:val="0"/>
          <w:numId w:val="6"/>
        </w:numPr>
        <w:rPr>
          <w:rFonts w:ascii="Times New Roman" w:hAnsi="Times New Roman"/>
          <w:b/>
          <w:szCs w:val="24"/>
        </w:rPr>
      </w:pPr>
      <w:r>
        <w:rPr>
          <w:rFonts w:ascii="Times New Roman" w:hAnsi="Times New Roman"/>
          <w:b/>
          <w:szCs w:val="24"/>
        </w:rPr>
        <w:t>Unilever PLC (ULVR)</w:t>
      </w:r>
    </w:p>
    <w:p w14:paraId="5C790EAB">
      <w:pPr>
        <w:ind w:left="360"/>
        <w:rPr>
          <w:rFonts w:ascii="Times New Roman" w:hAnsi="Times New Roman"/>
          <w:szCs w:val="24"/>
        </w:rPr>
      </w:pPr>
      <w:r>
        <w:rPr>
          <w:rFonts w:ascii="Times New Roman" w:hAnsi="Times New Roman"/>
          <w:szCs w:val="24"/>
        </w:rPr>
        <w:t>ULVR is a rapidly expanding business that produces household necessities. The company has been around since 1929 and has its headquarters in London. It serves the health and beauty, personal care, home care, nutritional, and frozen desserts markets. ULVR.L is the ticker symbol for ULVR, a public company whose common stock is traded on stock exchanges. ULVR shares are listed on the stock exchange, where they may be bought and sold by investors (Nayak, 2008).  It is one of the companies that form the Financial Times Stock Exchange (FTSE) 100 Index, which consists of the 100 largest companies on the LSE based on market capitalization.</w:t>
      </w:r>
    </w:p>
    <w:p w14:paraId="4501CD09">
      <w:pPr>
        <w:ind w:left="360"/>
        <w:rPr>
          <w:rFonts w:ascii="Times New Roman" w:hAnsi="Times New Roman"/>
          <w:szCs w:val="24"/>
        </w:rPr>
      </w:pPr>
    </w:p>
    <w:p w14:paraId="2B34AAB6">
      <w:pPr>
        <w:pStyle w:val="40"/>
        <w:numPr>
          <w:ilvl w:val="0"/>
          <w:numId w:val="6"/>
        </w:numPr>
        <w:rPr>
          <w:rFonts w:ascii="Times New Roman" w:hAnsi="Times New Roman"/>
          <w:b/>
          <w:szCs w:val="24"/>
        </w:rPr>
      </w:pPr>
      <w:r>
        <w:rPr>
          <w:rFonts w:ascii="Times New Roman" w:hAnsi="Times New Roman"/>
          <w:b/>
          <w:szCs w:val="24"/>
        </w:rPr>
        <w:t>GLAXOSMITHKLINE (GSK)</w:t>
      </w:r>
    </w:p>
    <w:p w14:paraId="1E85D3DF">
      <w:pPr>
        <w:ind w:left="360"/>
        <w:rPr>
          <w:rFonts w:ascii="Times New Roman" w:hAnsi="Times New Roman"/>
          <w:szCs w:val="24"/>
        </w:rPr>
      </w:pPr>
      <w:r>
        <w:rPr>
          <w:rFonts w:ascii="Times New Roman" w:hAnsi="Times New Roman"/>
          <w:szCs w:val="24"/>
        </w:rPr>
        <w:t>GSK plc was incorporated with limited liability in England and Wales on December 6, 1999, under the Companies Act 1985, with the registered number 3888792. GSK plc's primary objectives are not limited or regulated under its Articles of Association, and thus are unrestricted under Section 31 of the Companies Act 2006 (GlaxoSmithKline plc - GSK 2012). The Group is a worldwide healthcare company that creates and discovers, develops, manufactures, and markets pharmaceutical goods such as vaccines, over the counter (OTC) medicines, and health-related consumer products (GlaxoSmithKline plc - GSK 2012). GSK's stock can be found under the symbol "GSK.L" on the LSE. GSK is also included in the FTSE 100 Index, which tracks the performance of the top firms trading on the LSE (yahoo finance, 2023).</w:t>
      </w:r>
    </w:p>
    <w:p w14:paraId="54571C7C">
      <w:pPr>
        <w:rPr>
          <w:rFonts w:ascii="Times New Roman" w:hAnsi="Times New Roman"/>
          <w:szCs w:val="24"/>
          <w:lang w:val="en-IE"/>
        </w:rPr>
      </w:pPr>
    </w:p>
    <w:p w14:paraId="0EA938B4">
      <w:pPr>
        <w:pStyle w:val="5"/>
        <w:rPr>
          <w:sz w:val="24"/>
          <w:szCs w:val="24"/>
        </w:rPr>
      </w:pPr>
      <w:r>
        <w:rPr>
          <w:sz w:val="24"/>
          <w:szCs w:val="24"/>
        </w:rPr>
        <w:t>3.4.2 Data Description</w:t>
      </w:r>
    </w:p>
    <w:p w14:paraId="3F5F54FC">
      <w:pPr>
        <w:rPr>
          <w:rFonts w:ascii="Times New Roman" w:hAnsi="Times New Roman"/>
          <w:szCs w:val="24"/>
        </w:rPr>
      </w:pPr>
      <w:r>
        <w:rPr>
          <w:rFonts w:ascii="Times New Roman" w:hAnsi="Times New Roman"/>
          <w:szCs w:val="24"/>
        </w:rPr>
        <w:t xml:space="preserve">In this section, we will investigate the data and learn about its properties. Historical data is the most important component of stock price data that is often used in the stock market. These data points are often utilized by traders and investors to study market patterns, determine various technical indicators, and make informed decisions about stock purchases, sales, and holdings (Shahi et al., 2020; </w:t>
      </w:r>
      <w:r>
        <w:rPr>
          <w:rFonts w:ascii="Times New Roman" w:hAnsi="Times New Roman"/>
          <w:color w:val="000000"/>
          <w:szCs w:val="24"/>
        </w:rPr>
        <w:t>Li et al, 2020</w:t>
      </w:r>
      <w:r>
        <w:rPr>
          <w:rFonts w:ascii="Times New Roman" w:hAnsi="Times New Roman"/>
          <w:szCs w:val="24"/>
        </w:rPr>
        <w:t>). These elements of information are freely accessible via stock market platforms and financial data sources and can be received in historical or real-time versions for specific equities.  On the first look at Figure 3.1, we see it has six columns, all related to the stock price. To understand the data, we look into the details of each column. Each data point is explained below.</w:t>
      </w:r>
    </w:p>
    <w:p w14:paraId="474C2A14">
      <w:pPr>
        <w:pStyle w:val="40"/>
        <w:numPr>
          <w:ilvl w:val="0"/>
          <w:numId w:val="7"/>
        </w:numPr>
        <w:rPr>
          <w:rFonts w:ascii="Times New Roman" w:hAnsi="Times New Roman"/>
          <w:szCs w:val="24"/>
        </w:rPr>
      </w:pPr>
      <w:r>
        <w:rPr>
          <w:rFonts w:ascii="Times New Roman" w:hAnsi="Times New Roman"/>
          <w:szCs w:val="24"/>
        </w:rPr>
        <w:t>Date: The date denotes a particular day or time interval during which the stock information is documented.</w:t>
      </w:r>
    </w:p>
    <w:p w14:paraId="4FF715A2">
      <w:pPr>
        <w:pStyle w:val="40"/>
        <w:numPr>
          <w:ilvl w:val="0"/>
          <w:numId w:val="7"/>
        </w:numPr>
        <w:rPr>
          <w:rFonts w:ascii="Times New Roman" w:hAnsi="Times New Roman"/>
          <w:szCs w:val="24"/>
        </w:rPr>
      </w:pPr>
      <w:r>
        <w:rPr>
          <w:rFonts w:ascii="Times New Roman" w:hAnsi="Times New Roman"/>
          <w:szCs w:val="24"/>
        </w:rPr>
        <w:t>Open Price: The open price signifies the value at which a stock commenced its trading activity within a particular period.</w:t>
      </w:r>
    </w:p>
    <w:p w14:paraId="5505D5EC">
      <w:pPr>
        <w:pStyle w:val="40"/>
        <w:numPr>
          <w:ilvl w:val="0"/>
          <w:numId w:val="7"/>
        </w:numPr>
        <w:rPr>
          <w:rFonts w:ascii="Times New Roman" w:hAnsi="Times New Roman"/>
          <w:szCs w:val="24"/>
        </w:rPr>
      </w:pPr>
      <w:r>
        <w:rPr>
          <w:rFonts w:ascii="Times New Roman" w:hAnsi="Times New Roman"/>
          <w:szCs w:val="24"/>
        </w:rPr>
        <w:t>High Price: The high price denotes the highest trading price attained by the stock within the specified time frame.</w:t>
      </w:r>
    </w:p>
    <w:p w14:paraId="5BEC920E">
      <w:pPr>
        <w:pStyle w:val="40"/>
        <w:numPr>
          <w:ilvl w:val="0"/>
          <w:numId w:val="7"/>
        </w:numPr>
        <w:rPr>
          <w:rFonts w:ascii="Times New Roman" w:hAnsi="Times New Roman"/>
          <w:szCs w:val="24"/>
        </w:rPr>
      </w:pPr>
      <w:r>
        <w:rPr>
          <w:rFonts w:ascii="Times New Roman" w:hAnsi="Times New Roman"/>
          <w:szCs w:val="24"/>
        </w:rPr>
        <w:t>Low Price: The low price signifies the lowest trading price reached by the stock during the given period.</w:t>
      </w:r>
    </w:p>
    <w:p w14:paraId="1DABFC54">
      <w:pPr>
        <w:pStyle w:val="40"/>
        <w:numPr>
          <w:ilvl w:val="0"/>
          <w:numId w:val="7"/>
        </w:numPr>
        <w:rPr>
          <w:rFonts w:ascii="Times New Roman" w:hAnsi="Times New Roman"/>
          <w:szCs w:val="24"/>
        </w:rPr>
      </w:pPr>
      <w:r>
        <w:rPr>
          <w:rFonts w:ascii="Times New Roman" w:hAnsi="Times New Roman"/>
          <w:szCs w:val="24"/>
        </w:rPr>
        <w:t>Close Price: The close price refers to the price at which a particular stock concludes trading activities at the conclusion of a predetermined time frame.</w:t>
      </w:r>
    </w:p>
    <w:p w14:paraId="69FBE2CD">
      <w:pPr>
        <w:pStyle w:val="40"/>
        <w:numPr>
          <w:ilvl w:val="0"/>
          <w:numId w:val="7"/>
        </w:numPr>
        <w:rPr>
          <w:rFonts w:ascii="Times New Roman" w:hAnsi="Times New Roman"/>
          <w:szCs w:val="24"/>
        </w:rPr>
      </w:pPr>
      <w:r>
        <w:rPr>
          <w:rFonts w:ascii="Times New Roman" w:hAnsi="Times New Roman"/>
          <w:szCs w:val="24"/>
        </w:rPr>
        <w:t>Adjusted Close Price: In the stock market, an adjusted closing price is a modified closing price that includes any company actions that may have affected the stock's value. This is distinct from the raw closing price, which represents the cash value of the stock's last transaction before the market shuts. The adjusted closing price considers events such as dividends, stock splits, and other business actions that can affect the value of the stock. Using the adjusted closing price, investors gain a more exact picture of the stock's true worth, allowing them to make more educated decisions when purchasing or selling the shares (Bea Bischoff, 2019).</w:t>
      </w:r>
    </w:p>
    <w:p w14:paraId="7F38CCD4">
      <w:pPr>
        <w:pStyle w:val="40"/>
        <w:numPr>
          <w:ilvl w:val="0"/>
          <w:numId w:val="7"/>
        </w:numPr>
        <w:rPr>
          <w:rFonts w:ascii="Times New Roman" w:hAnsi="Times New Roman"/>
          <w:szCs w:val="24"/>
        </w:rPr>
      </w:pPr>
      <w:r>
        <w:rPr>
          <w:rFonts w:ascii="Times New Roman" w:hAnsi="Times New Roman"/>
          <w:szCs w:val="24"/>
        </w:rPr>
        <w:t>Volume: The volume signifies the aggregate quantity of shares that have been exchanged pertaining to a specific stock within the given time period.</w:t>
      </w:r>
    </w:p>
    <w:p w14:paraId="4116D29B">
      <w:pPr>
        <w:ind w:left="360"/>
        <w:rPr>
          <w:rFonts w:ascii="Times New Roman" w:hAnsi="Times New Roman"/>
          <w:szCs w:val="24"/>
        </w:rPr>
      </w:pPr>
    </w:p>
    <w:p w14:paraId="749077F7">
      <w:pPr>
        <w:keepNext/>
        <w:rPr>
          <w:rFonts w:ascii="Times New Roman" w:hAnsi="Times New Roman"/>
        </w:rPr>
      </w:pPr>
      <w:r>
        <w:rPr>
          <w:rFonts w:ascii="Times New Roman" w:hAnsi="Times New Roman"/>
          <w:szCs w:val="24"/>
        </w:rPr>
        <w:drawing>
          <wp:inline distT="0" distB="0" distL="0" distR="0">
            <wp:extent cx="5692775" cy="1570990"/>
            <wp:effectExtent l="0" t="0" r="3175" b="0"/>
            <wp:docPr id="2125422082" name="image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2" name="image5.jpg" descr="A screenshot of a computer&#10;&#10;Description automatically generated"/>
                    <pic:cNvPicPr preferRelativeResize="0"/>
                  </pic:nvPicPr>
                  <pic:blipFill>
                    <a:blip r:embed="rId15"/>
                    <a:srcRect/>
                    <a:stretch>
                      <a:fillRect/>
                    </a:stretch>
                  </pic:blipFill>
                  <pic:spPr>
                    <a:xfrm>
                      <a:off x="0" y="0"/>
                      <a:ext cx="5706685" cy="1574756"/>
                    </a:xfrm>
                    <a:prstGeom prst="rect">
                      <a:avLst/>
                    </a:prstGeom>
                  </pic:spPr>
                </pic:pic>
              </a:graphicData>
            </a:graphic>
          </wp:inline>
        </w:drawing>
      </w:r>
    </w:p>
    <w:p w14:paraId="65573CD5">
      <w:pPr>
        <w:pStyle w:val="19"/>
        <w:jc w:val="center"/>
        <w:rPr>
          <w:rFonts w:ascii="Times New Roman" w:hAnsi="Times New Roman"/>
          <w:b w:val="0"/>
          <w:bCs/>
        </w:rPr>
      </w:pPr>
      <w:bookmarkStart w:id="74" w:name="_Toc143874805"/>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3</w:t>
      </w:r>
      <w:r>
        <w:rPr>
          <w:rFonts w:ascii="Times New Roman" w:hAnsi="Times New Roman"/>
          <w:b w:val="0"/>
          <w:bCs/>
        </w:rPr>
        <w:fldChar w:fldCharType="end"/>
      </w:r>
      <w:r>
        <w:rPr>
          <w:rFonts w:ascii="Times New Roman" w:hAnsi="Times New Roman"/>
          <w:b w:val="0"/>
          <w:bCs/>
        </w:rPr>
        <w:t xml:space="preserve"> - Stock financial data.</w:t>
      </w:r>
      <w:bookmarkEnd w:id="74"/>
    </w:p>
    <w:p w14:paraId="239A6C3C">
      <w:pPr>
        <w:rPr>
          <w:rFonts w:ascii="Times New Roman" w:hAnsi="Times New Roman"/>
          <w:szCs w:val="24"/>
        </w:rPr>
      </w:pPr>
      <w:r>
        <w:rPr>
          <w:rFonts w:ascii="Times New Roman" w:hAnsi="Times New Roman"/>
          <w:szCs w:val="24"/>
        </w:rPr>
        <w:t xml:space="preserve"> </w:t>
      </w:r>
    </w:p>
    <w:p w14:paraId="78C8878F">
      <w:pPr>
        <w:rPr>
          <w:rFonts w:ascii="Times New Roman" w:hAnsi="Times New Roman"/>
          <w:szCs w:val="24"/>
        </w:rPr>
      </w:pPr>
    </w:p>
    <w:p w14:paraId="2DD4959B">
      <w:pPr>
        <w:rPr>
          <w:rFonts w:ascii="Times New Roman" w:hAnsi="Times New Roman"/>
          <w:szCs w:val="24"/>
        </w:rPr>
      </w:pPr>
    </w:p>
    <w:p w14:paraId="1E7C16DB">
      <w:pPr>
        <w:pStyle w:val="3"/>
        <w:rPr>
          <w:rFonts w:ascii="Times New Roman" w:hAnsi="Times New Roman"/>
          <w:szCs w:val="28"/>
        </w:rPr>
      </w:pPr>
      <w:bookmarkStart w:id="75" w:name="_Toc143973478"/>
      <w:r>
        <w:rPr>
          <w:rFonts w:ascii="Times New Roman" w:hAnsi="Times New Roman"/>
          <w:szCs w:val="28"/>
        </w:rPr>
        <w:t>3.5 Data Preparation</w:t>
      </w:r>
      <w:bookmarkEnd w:id="75"/>
    </w:p>
    <w:p w14:paraId="1DEF76C5">
      <w:pPr>
        <w:rPr>
          <w:rFonts w:ascii="Times New Roman" w:hAnsi="Times New Roman"/>
        </w:rPr>
      </w:pPr>
    </w:p>
    <w:p w14:paraId="01F1E641">
      <w:pPr>
        <w:pStyle w:val="4"/>
        <w:rPr>
          <w:rFonts w:ascii="Times New Roman" w:hAnsi="Times New Roman"/>
          <w:szCs w:val="24"/>
        </w:rPr>
      </w:pPr>
      <w:bookmarkStart w:id="76" w:name="_Toc143973479"/>
      <w:r>
        <w:rPr>
          <w:rFonts w:ascii="Times New Roman" w:hAnsi="Times New Roman"/>
          <w:szCs w:val="24"/>
        </w:rPr>
        <w:t>3.5.1 Data Selection</w:t>
      </w:r>
      <w:bookmarkEnd w:id="76"/>
    </w:p>
    <w:p w14:paraId="0833FD7C">
      <w:pPr>
        <w:rPr>
          <w:rFonts w:ascii="Times New Roman" w:hAnsi="Times New Roman"/>
          <w:szCs w:val="24"/>
          <w:highlight w:val="white"/>
        </w:rPr>
      </w:pPr>
      <w:bookmarkStart w:id="77" w:name="_Toc143817797"/>
      <w:r>
        <w:rPr>
          <w:rFonts w:ascii="Times New Roman" w:hAnsi="Times New Roman"/>
          <w:szCs w:val="24"/>
          <w:highlight w:val="white"/>
        </w:rPr>
        <w:t xml:space="preserve">This entails identifying the appropriate type, source, and gathering tools. </w:t>
      </w:r>
      <w:r>
        <w:rPr>
          <w:rFonts w:ascii="Times New Roman" w:hAnsi="Times New Roman"/>
          <w:color w:val="000000"/>
          <w:szCs w:val="24"/>
          <w:highlight w:val="white"/>
        </w:rPr>
        <w:t xml:space="preserve"> This historical dataset was provided by Yahoo Finance. As at the time of writing, both the GSK and Unilever dataset was from 1988-07-01 to 2023-07-19 and are being updated daily. </w:t>
      </w:r>
      <w:r>
        <w:rPr>
          <w:rFonts w:ascii="Times New Roman" w:hAnsi="Times New Roman"/>
          <w:szCs w:val="24"/>
          <w:highlight w:val="white"/>
        </w:rPr>
        <w:t>Jupyter Notebook will be used to visualize and model Python programming language. The adjusted closing price was the feature chosen for this prediction. In the stock market, the adjusted closing price is a modified closing price that includes any company actions that may have affected the stock's value.</w:t>
      </w:r>
      <w:bookmarkEnd w:id="77"/>
    </w:p>
    <w:p w14:paraId="177C5922">
      <w:pPr>
        <w:pStyle w:val="5"/>
        <w:rPr>
          <w:sz w:val="24"/>
          <w:szCs w:val="24"/>
        </w:rPr>
      </w:pPr>
      <w:r>
        <w:rPr>
          <w:sz w:val="24"/>
          <w:szCs w:val="24"/>
        </w:rPr>
        <w:t>3.5.2 Data cleaning</w:t>
      </w:r>
    </w:p>
    <w:p w14:paraId="27CE36C6">
      <w:pPr>
        <w:rPr>
          <w:rFonts w:ascii="Times New Roman" w:hAnsi="Times New Roman"/>
          <w:szCs w:val="24"/>
        </w:rPr>
      </w:pPr>
      <w:r>
        <w:rPr>
          <w:rFonts w:ascii="Times New Roman" w:hAnsi="Times New Roman"/>
          <w:szCs w:val="24"/>
        </w:rPr>
        <w:t>Upon examining the dataset and assessing its integrity, we find that both datasets collected are already clean and do not require any additional cleansing.</w:t>
      </w:r>
    </w:p>
    <w:p w14:paraId="1802C15A">
      <w:pPr>
        <w:rPr>
          <w:rFonts w:ascii="Times New Roman" w:hAnsi="Times New Roman"/>
          <w:szCs w:val="24"/>
        </w:rPr>
      </w:pPr>
    </w:p>
    <w:p w14:paraId="1DD0185D">
      <w:pPr>
        <w:pStyle w:val="6"/>
        <w:rPr>
          <w:rFonts w:ascii="Times New Roman" w:hAnsi="Times New Roman"/>
          <w:b/>
          <w:bCs w:val="0"/>
          <w:sz w:val="24"/>
          <w:szCs w:val="24"/>
        </w:rPr>
      </w:pPr>
      <w:r>
        <w:rPr>
          <w:rFonts w:ascii="Times New Roman" w:hAnsi="Times New Roman"/>
          <w:b/>
          <w:bCs w:val="0"/>
          <w:sz w:val="24"/>
          <w:szCs w:val="24"/>
        </w:rPr>
        <w:t>3.5.3 Dataset Exploration</w:t>
      </w:r>
    </w:p>
    <w:p w14:paraId="0F37505C">
      <w:pPr>
        <w:rPr>
          <w:rFonts w:ascii="Times New Roman" w:hAnsi="Times New Roman"/>
          <w:b/>
          <w:szCs w:val="24"/>
        </w:rPr>
      </w:pPr>
      <w:r>
        <w:rPr>
          <w:rFonts w:ascii="Times New Roman" w:hAnsi="Times New Roman"/>
          <w:szCs w:val="24"/>
        </w:rPr>
        <w:t>Data exploration is an initial phase of the data analysis process, which allows us to examine and understand our dataset to gain insights, identify patterns, and make informed decisions. It involves summarizing, visualizing, and manipulating the data to uncover its underlying structure and characteristics. Data exploration is crucial because it helps uncover potential issues, outliers, and relationships that can inform subsequent steps in our analysis pipeline</w:t>
      </w:r>
      <w:r>
        <w:rPr>
          <w:rFonts w:ascii="Times New Roman" w:hAnsi="Times New Roman"/>
          <w:b/>
          <w:szCs w:val="24"/>
        </w:rPr>
        <w:t>.</w:t>
      </w:r>
    </w:p>
    <w:p w14:paraId="58128302">
      <w:pPr>
        <w:rPr>
          <w:rFonts w:ascii="Times New Roman" w:hAnsi="Times New Roman"/>
          <w:szCs w:val="24"/>
        </w:rPr>
      </w:pPr>
      <w:r>
        <w:rPr>
          <w:rFonts w:ascii="Times New Roman" w:hAnsi="Times New Roman"/>
          <w:szCs w:val="24"/>
        </w:rPr>
        <w:t xml:space="preserve">To provide a summary of FS dataset, we created plots for each of the two stocks selected in this analysis. A consistent date range was selected so that the trends could be compared over the same time frame from 1988-07-01 to 2023-07-19. Figure 4. a trend line graph for ULVR.L stocks from 1/07/ 1988 to 19/07/2023 while looking at the adjusted closing price, hence this gives a clear picture of the data. Looking at the visualization, it can be seen that adjusted stock prices was upward sloping from left to right up to the year 1999 where a steep decrease in the adjusted closing stock prices, hence, from research, the reason for this unexpected sharp fall was as a result of the decline of 1999 pretax profit which lead to difficult economic conditions in European and Latin markets (The Wall Street Journal, 2000). Nevertheless, as seen in the trends, Unilever adjusted prices gained momentum and began to increase gradually in the year 2000. This upward sloping increase in the adjusted closing price saw Unilever stock reach its peak between 2019 and 2020, hence this was the all-time Unilever adjusted closing price. </w:t>
      </w:r>
    </w:p>
    <w:p w14:paraId="4F185D6B">
      <w:pPr>
        <w:rPr>
          <w:rFonts w:ascii="Times New Roman" w:hAnsi="Times New Roman"/>
          <w:szCs w:val="24"/>
        </w:rPr>
      </w:pPr>
    </w:p>
    <w:p w14:paraId="5938B64C">
      <w:pPr>
        <w:rPr>
          <w:rFonts w:ascii="Times New Roman" w:hAnsi="Times New Roman"/>
          <w:szCs w:val="24"/>
        </w:rPr>
      </w:pPr>
      <w:r>
        <w:rPr>
          <w:rFonts w:ascii="Times New Roman" w:hAnsi="Times New Roman"/>
          <w:szCs w:val="24"/>
        </w:rPr>
        <w:t>Figure 5 shows a trend line graph for GSK.L stocks from the 1/07/ 1988 to 19/07/2023, hence focusing on the adjusted closing price. This visualisation below shows the trend line graph in the adjusted closing from the year 1988, starting at its lowest. GSK.L stocks had a consistent increase in its adjusted closing price over the years, however, there was a bit of downward sloping trend which happened in the year 2004. Nevertheless, GSK.L achieved its highest all-time adjusted price in the year 20222.</w:t>
      </w:r>
    </w:p>
    <w:p w14:paraId="6FB661E4">
      <w:pPr>
        <w:rPr>
          <w:rFonts w:ascii="Times New Roman" w:hAnsi="Times New Roman"/>
          <w:b/>
          <w:szCs w:val="24"/>
        </w:rPr>
      </w:pPr>
    </w:p>
    <w:p w14:paraId="149A9446">
      <w:pPr>
        <w:keepNext/>
        <w:rPr>
          <w:rFonts w:ascii="Times New Roman" w:hAnsi="Times New Roman"/>
        </w:rPr>
      </w:pPr>
      <w:r>
        <w:rPr>
          <w:rFonts w:ascii="Times New Roman" w:hAnsi="Times New Roman" w:eastAsia="SimSun"/>
          <w:szCs w:val="24"/>
        </w:rPr>
        <w:drawing>
          <wp:inline distT="0" distB="0" distL="114300" distR="114300">
            <wp:extent cx="5886450" cy="3686175"/>
            <wp:effectExtent l="0" t="0" r="0" b="0"/>
            <wp:docPr id="2125422086" name="image10.png" descr="IMG_256"/>
            <wp:cNvGraphicFramePr/>
            <a:graphic xmlns:a="http://schemas.openxmlformats.org/drawingml/2006/main">
              <a:graphicData uri="http://schemas.openxmlformats.org/drawingml/2006/picture">
                <pic:pic xmlns:pic="http://schemas.openxmlformats.org/drawingml/2006/picture">
                  <pic:nvPicPr>
                    <pic:cNvPr id="2125422086" name="image10.png" descr="IMG_256"/>
                    <pic:cNvPicPr preferRelativeResize="0"/>
                  </pic:nvPicPr>
                  <pic:blipFill>
                    <a:blip r:embed="rId16"/>
                    <a:srcRect/>
                    <a:stretch>
                      <a:fillRect/>
                    </a:stretch>
                  </pic:blipFill>
                  <pic:spPr>
                    <a:xfrm>
                      <a:off x="0" y="0"/>
                      <a:ext cx="5886450" cy="3686175"/>
                    </a:xfrm>
                    <a:prstGeom prst="rect">
                      <a:avLst/>
                    </a:prstGeom>
                  </pic:spPr>
                </pic:pic>
              </a:graphicData>
            </a:graphic>
          </wp:inline>
        </w:drawing>
      </w:r>
    </w:p>
    <w:p w14:paraId="0936FECD">
      <w:pPr>
        <w:pStyle w:val="19"/>
        <w:jc w:val="center"/>
        <w:rPr>
          <w:rFonts w:ascii="Times New Roman" w:hAnsi="Times New Roman"/>
          <w:b w:val="0"/>
          <w:bCs/>
        </w:rPr>
      </w:pPr>
      <w:bookmarkStart w:id="78" w:name="_Toc143874806"/>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4</w:t>
      </w:r>
      <w:r>
        <w:rPr>
          <w:rFonts w:ascii="Times New Roman" w:hAnsi="Times New Roman"/>
          <w:b w:val="0"/>
          <w:bCs/>
        </w:rPr>
        <w:fldChar w:fldCharType="end"/>
      </w:r>
      <w:r>
        <w:rPr>
          <w:rFonts w:ascii="Times New Roman" w:hAnsi="Times New Roman"/>
          <w:b w:val="0"/>
          <w:bCs/>
        </w:rPr>
        <w:t xml:space="preserve"> - Unilever Adjusted Close Price plot from 1988-07-01 to 2023-07-19.</w:t>
      </w:r>
      <w:bookmarkEnd w:id="78"/>
    </w:p>
    <w:p w14:paraId="42D65154">
      <w:pPr>
        <w:rPr>
          <w:rFonts w:ascii="Times New Roman" w:hAnsi="Times New Roman"/>
          <w:b/>
          <w:szCs w:val="24"/>
        </w:rPr>
      </w:pPr>
      <w:r>
        <w:rPr>
          <w:rFonts w:ascii="Times New Roman" w:hAnsi="Times New Roman"/>
          <w:szCs w:val="24"/>
        </w:rPr>
        <w:t xml:space="preserve"> </w:t>
      </w:r>
      <w:r>
        <w:rPr>
          <w:rFonts w:ascii="Times New Roman" w:hAnsi="Times New Roman"/>
          <w:b/>
          <w:szCs w:val="24"/>
        </w:rPr>
        <w:t xml:space="preserve"> </w:t>
      </w:r>
    </w:p>
    <w:p w14:paraId="5B9ACE48">
      <w:pPr>
        <w:rPr>
          <w:rFonts w:ascii="Times New Roman" w:hAnsi="Times New Roman"/>
          <w:b/>
          <w:szCs w:val="24"/>
        </w:rPr>
      </w:pPr>
    </w:p>
    <w:p w14:paraId="61CBA90C">
      <w:pPr>
        <w:keepNext/>
        <w:rPr>
          <w:rFonts w:ascii="Times New Roman" w:hAnsi="Times New Roman"/>
        </w:rPr>
      </w:pPr>
      <w:r>
        <w:rPr>
          <w:rFonts w:ascii="Times New Roman" w:hAnsi="Times New Roman"/>
          <w:b/>
          <w:szCs w:val="24"/>
        </w:rPr>
        <w:t xml:space="preserve"> </w:t>
      </w:r>
      <w:r>
        <w:rPr>
          <w:rFonts w:ascii="Times New Roman" w:hAnsi="Times New Roman" w:eastAsia="SimSun"/>
          <w:szCs w:val="24"/>
        </w:rPr>
        <w:drawing>
          <wp:inline distT="0" distB="0" distL="114300" distR="114300">
            <wp:extent cx="5886450" cy="3686175"/>
            <wp:effectExtent l="0" t="0" r="0" b="0"/>
            <wp:docPr id="2125422085" name="image16.png" descr="IMG_256"/>
            <wp:cNvGraphicFramePr/>
            <a:graphic xmlns:a="http://schemas.openxmlformats.org/drawingml/2006/main">
              <a:graphicData uri="http://schemas.openxmlformats.org/drawingml/2006/picture">
                <pic:pic xmlns:pic="http://schemas.openxmlformats.org/drawingml/2006/picture">
                  <pic:nvPicPr>
                    <pic:cNvPr id="2125422085" name="image16.png" descr="IMG_256"/>
                    <pic:cNvPicPr preferRelativeResize="0"/>
                  </pic:nvPicPr>
                  <pic:blipFill>
                    <a:blip r:embed="rId17"/>
                    <a:srcRect/>
                    <a:stretch>
                      <a:fillRect/>
                    </a:stretch>
                  </pic:blipFill>
                  <pic:spPr>
                    <a:xfrm>
                      <a:off x="0" y="0"/>
                      <a:ext cx="5886450" cy="3686175"/>
                    </a:xfrm>
                    <a:prstGeom prst="rect">
                      <a:avLst/>
                    </a:prstGeom>
                  </pic:spPr>
                </pic:pic>
              </a:graphicData>
            </a:graphic>
          </wp:inline>
        </w:drawing>
      </w:r>
    </w:p>
    <w:p w14:paraId="5CE89651">
      <w:pPr>
        <w:pStyle w:val="19"/>
        <w:jc w:val="center"/>
        <w:rPr>
          <w:rFonts w:ascii="Times New Roman" w:hAnsi="Times New Roman"/>
          <w:b w:val="0"/>
          <w:bCs/>
          <w:szCs w:val="24"/>
        </w:rPr>
      </w:pPr>
      <w:bookmarkStart w:id="79" w:name="_Toc143874807"/>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5</w:t>
      </w:r>
      <w:r>
        <w:rPr>
          <w:rFonts w:ascii="Times New Roman" w:hAnsi="Times New Roman"/>
          <w:b w:val="0"/>
          <w:bCs/>
        </w:rPr>
        <w:fldChar w:fldCharType="end"/>
      </w:r>
      <w:r>
        <w:rPr>
          <w:rFonts w:ascii="Times New Roman" w:hAnsi="Times New Roman"/>
          <w:b w:val="0"/>
          <w:bCs/>
        </w:rPr>
        <w:t xml:space="preserve"> - GlaxoSmithKline Adjusted Close Price plot from 1988-07-01 to 2023-07-19.</w:t>
      </w:r>
      <w:bookmarkEnd w:id="79"/>
    </w:p>
    <w:p w14:paraId="1CBE3134">
      <w:pPr>
        <w:rPr>
          <w:rFonts w:ascii="Times New Roman" w:hAnsi="Times New Roman"/>
          <w:szCs w:val="24"/>
        </w:rPr>
      </w:pPr>
    </w:p>
    <w:p w14:paraId="4C6FFFEA">
      <w:pPr>
        <w:pStyle w:val="7"/>
        <w:rPr>
          <w:szCs w:val="24"/>
        </w:rPr>
      </w:pPr>
      <w:r>
        <w:rPr>
          <w:szCs w:val="24"/>
        </w:rPr>
        <w:t>3.5.4 Data Preprocessing</w:t>
      </w:r>
    </w:p>
    <w:p w14:paraId="6CC839F9">
      <w:pPr>
        <w:pStyle w:val="8"/>
        <w:rPr>
          <w:rFonts w:ascii="Times New Roman" w:hAnsi="Times New Roman" w:cs="Times New Roman"/>
          <w:b/>
          <w:bCs/>
          <w:i w:val="0"/>
          <w:iCs w:val="0"/>
          <w:color w:val="000000" w:themeColor="text1"/>
          <w:szCs w:val="24"/>
          <w14:textFill>
            <w14:solidFill>
              <w14:schemeClr w14:val="tx1"/>
            </w14:solidFill>
          </w14:textFill>
        </w:rPr>
      </w:pPr>
      <w:r>
        <w:rPr>
          <w:rFonts w:ascii="Times New Roman" w:hAnsi="Times New Roman" w:cs="Times New Roman"/>
          <w:b/>
          <w:bCs/>
          <w:i w:val="0"/>
          <w:iCs w:val="0"/>
          <w:color w:val="000000" w:themeColor="text1"/>
          <w:szCs w:val="24"/>
          <w14:textFill>
            <w14:solidFill>
              <w14:schemeClr w14:val="tx1"/>
            </w14:solidFill>
          </w14:textFill>
        </w:rPr>
        <w:t>3.5.4.1 Times Series Decomposition</w:t>
      </w:r>
    </w:p>
    <w:p w14:paraId="7CDDCA41">
      <w:pPr>
        <w:rPr>
          <w:rFonts w:ascii="Times New Roman" w:hAnsi="Times New Roman"/>
          <w:szCs w:val="24"/>
        </w:rPr>
      </w:pPr>
      <w:r>
        <w:rPr>
          <w:rFonts w:ascii="Times New Roman" w:hAnsi="Times New Roman"/>
          <w:szCs w:val="24"/>
        </w:rPr>
        <w:t>Time series decomposition is a fundamental technique used to break down a time series data into its constituent components, revealing underlying patterns and structures. This technique is essential for understanding the various contributing factors that influence a time series, such as trend, seasonality, and residual noise. By isolating these components, analysts can gain insights into the inherent behaviour of the data and make more accurate predictions. Due to its noisy, non-stationary, and unpredictable nature, financial time series forecasting is one of the most difficult problems in time series prediction. Time Series Decomposition is an approach in data analysis that allows you to separate out distinct sources of variance (Huang et al., 1998). Decomposition presupposes the following about the data.</w:t>
      </w:r>
    </w:p>
    <w:p w14:paraId="300B5AD6">
      <w:pPr>
        <w:rPr>
          <w:rFonts w:ascii="Times New Roman" w:hAnsi="Times New Roman"/>
          <w:color w:val="212121"/>
          <w:szCs w:val="24"/>
        </w:rPr>
      </w:pPr>
      <w:r>
        <w:rPr>
          <w:rFonts w:ascii="Times New Roman" w:hAnsi="Times New Roman"/>
          <w:szCs w:val="24"/>
        </w:rPr>
        <w:drawing>
          <wp:inline distT="0" distB="0" distL="0" distR="0">
            <wp:extent cx="1821815" cy="323850"/>
            <wp:effectExtent l="0" t="0" r="8255" b="7620"/>
            <wp:docPr id="2125422088" name="image6.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8" name="image6.jpg" descr="A black text on a white background&#10;&#10;Description automatically generated"/>
                    <pic:cNvPicPr preferRelativeResize="0"/>
                  </pic:nvPicPr>
                  <pic:blipFill>
                    <a:blip r:embed="rId18"/>
                    <a:srcRect/>
                    <a:stretch>
                      <a:fillRect/>
                    </a:stretch>
                  </pic:blipFill>
                  <pic:spPr>
                    <a:xfrm>
                      <a:off x="0" y="0"/>
                      <a:ext cx="1821815" cy="323850"/>
                    </a:xfrm>
                    <a:prstGeom prst="rect">
                      <a:avLst/>
                    </a:prstGeom>
                  </pic:spPr>
                </pic:pic>
              </a:graphicData>
            </a:graphic>
          </wp:inline>
        </w:drawing>
      </w:r>
      <w:r>
        <w:rPr>
          <w:rFonts w:ascii="Times New Roman" w:hAnsi="Times New Roman"/>
          <w:color w:val="212121"/>
          <w:szCs w:val="24"/>
        </w:rPr>
        <w:t xml:space="preserve">     </w:t>
      </w:r>
    </w:p>
    <w:p w14:paraId="63A51C24">
      <w:pPr>
        <w:rPr>
          <w:rFonts w:ascii="Times New Roman" w:hAnsi="Times New Roman"/>
          <w:color w:val="212121"/>
          <w:szCs w:val="24"/>
        </w:rPr>
      </w:pPr>
      <w:r>
        <w:rPr>
          <w:rFonts w:ascii="Times New Roman" w:hAnsi="Times New Roman"/>
          <w:color w:val="212121"/>
          <w:szCs w:val="24"/>
        </w:rPr>
        <w:t>Equation 2</w:t>
      </w:r>
    </w:p>
    <w:p w14:paraId="31A78CEC">
      <w:pPr>
        <w:rPr>
          <w:rFonts w:ascii="Times New Roman" w:hAnsi="Times New Roman"/>
          <w:color w:val="212121"/>
          <w:szCs w:val="24"/>
        </w:rPr>
      </w:pPr>
    </w:p>
    <w:p w14:paraId="50358D15">
      <w:pPr>
        <w:rPr>
          <w:rFonts w:ascii="Times New Roman" w:hAnsi="Times New Roman"/>
          <w:color w:val="212121"/>
          <w:szCs w:val="24"/>
        </w:rPr>
      </w:pPr>
      <w:r>
        <w:rPr>
          <w:rFonts w:ascii="Times New Roman" w:hAnsi="Times New Roman"/>
          <w:color w:val="212121"/>
          <w:szCs w:val="24"/>
        </w:rPr>
        <w:t>In the temporal data of a time series, three significant components are present: seasonality, trend, and random variation or noise (Jeffrey Xu Yu, Ng and Joshua Zhexue Huang, 2001).</w:t>
      </w:r>
    </w:p>
    <w:p w14:paraId="31725012">
      <w:pPr>
        <w:pStyle w:val="40"/>
        <w:numPr>
          <w:ilvl w:val="0"/>
          <w:numId w:val="8"/>
        </w:numPr>
        <w:rPr>
          <w:rFonts w:ascii="Times New Roman" w:hAnsi="Times New Roman"/>
          <w:szCs w:val="24"/>
        </w:rPr>
      </w:pPr>
      <w:r>
        <w:rPr>
          <w:rFonts w:ascii="Times New Roman" w:hAnsi="Times New Roman"/>
          <w:color w:val="212121"/>
          <w:szCs w:val="24"/>
        </w:rPr>
        <w:t>Seasonality is a recurring movement that is present in time series variable. They are</w:t>
      </w:r>
      <w:r>
        <w:rPr>
          <w:rFonts w:ascii="Times New Roman" w:hAnsi="Times New Roman"/>
          <w:szCs w:val="24"/>
        </w:rPr>
        <w:t xml:space="preserve"> natural variations in the time series data, and they are reflected by the seasonal factor. It records recurrent seasonal cycles, such as those that occur on a monthly, quarterly, or yearly basis. Decomposing data allows us to isolate and analyze these seasonal components, which can be valuable for understanding regular patterns in stock price movements and identifying cyclic behaviors</w:t>
      </w:r>
    </w:p>
    <w:p w14:paraId="09769C88">
      <w:pPr>
        <w:pStyle w:val="40"/>
        <w:numPr>
          <w:ilvl w:val="0"/>
          <w:numId w:val="8"/>
        </w:numPr>
        <w:rPr>
          <w:rFonts w:ascii="Times New Roman" w:hAnsi="Times New Roman"/>
          <w:szCs w:val="24"/>
        </w:rPr>
      </w:pPr>
      <w:r>
        <w:rPr>
          <w:rFonts w:ascii="Times New Roman" w:hAnsi="Times New Roman"/>
          <w:color w:val="212121"/>
          <w:szCs w:val="24"/>
        </w:rPr>
        <w:t xml:space="preserve">Trends can be a long-term upward or downward pattern. Decomposing stock data helps identify the long-term trend, which is essential for understanding the overall direction in which a stock's price moves. Analysing trends can provide insights into whether the stock is generally increasing, decreasing, or experiencing periods of stability. </w:t>
      </w:r>
      <w:r>
        <w:rPr>
          <w:rFonts w:ascii="Times New Roman" w:hAnsi="Times New Roman"/>
          <w:szCs w:val="24"/>
        </w:rPr>
        <w:t>The trend part of time series data indicates the general long-term trend or behavior. It reveals whether the overall trend in the data is one of expansion or contraction over time.</w:t>
      </w:r>
    </w:p>
    <w:p w14:paraId="265FC6A7">
      <w:pPr>
        <w:pStyle w:val="40"/>
        <w:numPr>
          <w:ilvl w:val="0"/>
          <w:numId w:val="8"/>
        </w:numPr>
        <w:rPr>
          <w:rFonts w:ascii="Times New Roman" w:hAnsi="Times New Roman"/>
          <w:color w:val="212121"/>
          <w:szCs w:val="24"/>
        </w:rPr>
      </w:pPr>
      <w:r>
        <w:rPr>
          <w:rFonts w:ascii="Times New Roman" w:hAnsi="Times New Roman"/>
          <w:color w:val="212121"/>
          <w:szCs w:val="24"/>
        </w:rPr>
        <w:t xml:space="preserve">Noise is the component of variability in a time series that cannot be attributed to either seasonality or a trend. It represents the random, unpredictable fluctuations in the data. </w:t>
      </w:r>
    </w:p>
    <w:p w14:paraId="2A794180">
      <w:pPr>
        <w:rPr>
          <w:rFonts w:ascii="Times New Roman" w:hAnsi="Times New Roman"/>
          <w:color w:val="212121"/>
          <w:szCs w:val="24"/>
        </w:rPr>
      </w:pPr>
    </w:p>
    <w:p w14:paraId="118B89E5">
      <w:pPr>
        <w:rPr>
          <w:rFonts w:ascii="Times New Roman" w:hAnsi="Times New Roman"/>
          <w:color w:val="212121"/>
          <w:szCs w:val="24"/>
        </w:rPr>
      </w:pPr>
    </w:p>
    <w:p w14:paraId="7AE7AFDD">
      <w:pPr>
        <w:rPr>
          <w:rFonts w:ascii="Times New Roman" w:hAnsi="Times New Roman"/>
          <w:color w:val="212121"/>
          <w:szCs w:val="24"/>
        </w:rPr>
      </w:pPr>
    </w:p>
    <w:p w14:paraId="4354C5D1">
      <w:pPr>
        <w:rPr>
          <w:rFonts w:ascii="Times New Roman" w:hAnsi="Times New Roman"/>
          <w:color w:val="212121"/>
          <w:szCs w:val="24"/>
        </w:rPr>
      </w:pPr>
      <w:r>
        <w:rPr>
          <w:rFonts w:ascii="Times New Roman" w:hAnsi="Times New Roman"/>
          <w:color w:val="212121"/>
          <w:szCs w:val="24"/>
        </w:rPr>
        <w:t>When building models, you eventually merge different components into a mathematical equation. Seasonality and trend are two of the formula's components. A model that includes both will always have an inaccuracy in representing stock values. This is demonstrated by the noise factor.</w:t>
      </w:r>
    </w:p>
    <w:p w14:paraId="6E73111F">
      <w:pPr>
        <w:rPr>
          <w:rFonts w:ascii="Times New Roman" w:hAnsi="Times New Roman"/>
          <w:szCs w:val="24"/>
        </w:rPr>
      </w:pPr>
    </w:p>
    <w:p w14:paraId="2635B1E7">
      <w:pPr>
        <w:rPr>
          <w:rFonts w:ascii="Times New Roman" w:hAnsi="Times New Roman"/>
          <w:b/>
          <w:szCs w:val="24"/>
        </w:rPr>
      </w:pPr>
      <w:r>
        <w:rPr>
          <w:rFonts w:ascii="Times New Roman" w:hAnsi="Times New Roman"/>
          <w:szCs w:val="24"/>
        </w:rPr>
        <w:t>The time series decomposition process aims to separate these components to gain insights into the behavior of the data. By doing so, analysts can better understand the factors influencing the data and make more accurate predictions .</w:t>
      </w:r>
    </w:p>
    <w:p w14:paraId="74F6AFA0">
      <w:pPr>
        <w:rPr>
          <w:rFonts w:ascii="Times New Roman" w:hAnsi="Times New Roman"/>
          <w:color w:val="212121"/>
          <w:szCs w:val="24"/>
        </w:rPr>
      </w:pPr>
    </w:p>
    <w:p w14:paraId="72FFCB2C">
      <w:pPr>
        <w:keepNext/>
        <w:rPr>
          <w:rFonts w:ascii="Times New Roman" w:hAnsi="Times New Roman"/>
        </w:rPr>
      </w:pPr>
      <w:r>
        <w:rPr>
          <w:rFonts w:ascii="Times New Roman" w:hAnsi="Times New Roman"/>
          <w:szCs w:val="24"/>
        </w:rPr>
        <w:drawing>
          <wp:inline distT="0" distB="0" distL="0" distR="0">
            <wp:extent cx="5943600" cy="3926205"/>
            <wp:effectExtent l="0" t="0" r="0" b="0"/>
            <wp:docPr id="2125422087" name="image18.jpg" descr="A graph of data showing the number of data&#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7" name="image18.jpg" descr="A graph of data showing the number of data&#10;&#10;Description automatically generated"/>
                    <pic:cNvPicPr preferRelativeResize="0"/>
                  </pic:nvPicPr>
                  <pic:blipFill>
                    <a:blip r:embed="rId19"/>
                    <a:srcRect/>
                    <a:stretch>
                      <a:fillRect/>
                    </a:stretch>
                  </pic:blipFill>
                  <pic:spPr>
                    <a:xfrm>
                      <a:off x="0" y="0"/>
                      <a:ext cx="5943600" cy="3926205"/>
                    </a:xfrm>
                    <a:prstGeom prst="rect">
                      <a:avLst/>
                    </a:prstGeom>
                  </pic:spPr>
                </pic:pic>
              </a:graphicData>
            </a:graphic>
          </wp:inline>
        </w:drawing>
      </w:r>
    </w:p>
    <w:p w14:paraId="5A225696">
      <w:pPr>
        <w:pStyle w:val="19"/>
        <w:jc w:val="center"/>
        <w:rPr>
          <w:rFonts w:ascii="Times New Roman" w:hAnsi="Times New Roman"/>
          <w:b w:val="0"/>
          <w:bCs/>
        </w:rPr>
      </w:pPr>
      <w:bookmarkStart w:id="80" w:name="_Toc143874808"/>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6</w:t>
      </w:r>
      <w:r>
        <w:rPr>
          <w:rFonts w:ascii="Times New Roman" w:hAnsi="Times New Roman"/>
          <w:b w:val="0"/>
          <w:bCs/>
        </w:rPr>
        <w:fldChar w:fldCharType="end"/>
      </w:r>
      <w:r>
        <w:rPr>
          <w:rFonts w:ascii="Times New Roman" w:hAnsi="Times New Roman"/>
          <w:b w:val="0"/>
          <w:bCs/>
        </w:rPr>
        <w:t xml:space="preserve"> - Decomposition of GSK.L.</w:t>
      </w:r>
      <w:bookmarkEnd w:id="80"/>
    </w:p>
    <w:p w14:paraId="36BC7C9F">
      <w:pPr>
        <w:rPr>
          <w:rFonts w:ascii="Times New Roman" w:hAnsi="Times New Roman"/>
          <w:color w:val="212121"/>
          <w:szCs w:val="24"/>
          <w:highlight w:val="white"/>
        </w:rPr>
      </w:pPr>
      <w:r>
        <w:rPr>
          <w:rFonts w:ascii="Times New Roman" w:hAnsi="Times New Roman"/>
          <w:color w:val="212121"/>
          <w:szCs w:val="24"/>
          <w:highlight w:val="white"/>
        </w:rPr>
        <w:t xml:space="preserve"> </w:t>
      </w:r>
    </w:p>
    <w:p w14:paraId="0A8C4A36">
      <w:pPr>
        <w:rPr>
          <w:rFonts w:ascii="Times New Roman" w:hAnsi="Times New Roman"/>
          <w:szCs w:val="24"/>
        </w:rPr>
      </w:pPr>
      <w:r>
        <w:rPr>
          <w:rFonts w:ascii="Times New Roman" w:hAnsi="Times New Roman"/>
          <w:szCs w:val="24"/>
        </w:rPr>
        <w:t xml:space="preserve">From the graph above (Figure 6), it shows the original data, trend, seasonal and residual component respectively. The first graph shows the original data, the second graph shows the trend of the data in an upward-sloping trend which indicates that the data is increasing over time, suggesting a positive growth or a long-term upward movement. For the seasonal component graph, it shows that  there is a significant and consistent seasonal pattern present in the data. This pattern can be seen as a dense or filled-in region in the graph. The filled-up appearance suggests that the seasonal component is contributing a substantial portion of the overall variability in the data.  It indicates a prominent and consistent seasonal pattern in the data, which can provide valuable insights for understanding and modelling the time series. </w:t>
      </w:r>
    </w:p>
    <w:p w14:paraId="05627E25">
      <w:pPr>
        <w:rPr>
          <w:rFonts w:ascii="Times New Roman" w:hAnsi="Times New Roman"/>
          <w:szCs w:val="24"/>
        </w:rPr>
      </w:pPr>
    </w:p>
    <w:p w14:paraId="4307C12D">
      <w:pPr>
        <w:rPr>
          <w:rFonts w:ascii="Times New Roman" w:hAnsi="Times New Roman"/>
          <w:szCs w:val="24"/>
        </w:rPr>
      </w:pPr>
      <w:r>
        <w:rPr>
          <w:rFonts w:ascii="Times New Roman" w:hAnsi="Times New Roman"/>
          <w:szCs w:val="24"/>
        </w:rPr>
        <w:t>For the residual graph, the residuals, also known as the error component, represent the random fluctuations or noise in the data that cannot be explained by the trend or the seasonal component. It consists of the differences between the observed data and the predicted values based on the trend and seasonal patterns. In this graph it appears as random fluctuations around zero. Randomness in the residuals indicates that the seasonal decomposition model has effectively captured the underlying trends and seasonal patterns, leaving minimal unexplained variability.</w:t>
      </w:r>
    </w:p>
    <w:p w14:paraId="252C76DA">
      <w:pPr>
        <w:rPr>
          <w:rFonts w:ascii="Times New Roman" w:hAnsi="Times New Roman"/>
          <w:szCs w:val="24"/>
        </w:rPr>
      </w:pPr>
    </w:p>
    <w:p w14:paraId="1B8AA0BC">
      <w:pPr>
        <w:rPr>
          <w:rFonts w:ascii="Times New Roman" w:hAnsi="Times New Roman"/>
          <w:szCs w:val="24"/>
        </w:rPr>
      </w:pPr>
      <w:r>
        <w:rPr>
          <w:rFonts w:ascii="Times New Roman" w:hAnsi="Times New Roman"/>
          <w:szCs w:val="24"/>
        </w:rPr>
        <w:t>Figure 7. below shows the decomposition of ULVR.L data. This also have same interpretation as GSK.L data. The first graph is the visulization of the original data. The second graph shows the trend of the data which is upward sloping trend, and it indicates that the data is increasing over time, suggesting a positive growth or a long-term upward movement, while the third graph showing that there is a significant and consistent seasonal pattern present in the data in the seasonal component. The last graph displays that the seasonal decomposition model has effectively captured the underlying trends and seasonal patterns, leaving minimal unexplained variability.</w:t>
      </w:r>
    </w:p>
    <w:p w14:paraId="068CA838">
      <w:pPr>
        <w:rPr>
          <w:rFonts w:ascii="Times New Roman" w:hAnsi="Times New Roman"/>
          <w:szCs w:val="24"/>
        </w:rPr>
      </w:pPr>
    </w:p>
    <w:p w14:paraId="34CC6642">
      <w:pPr>
        <w:keepNext/>
        <w:rPr>
          <w:rFonts w:ascii="Times New Roman" w:hAnsi="Times New Roman"/>
        </w:rPr>
      </w:pPr>
      <w:r>
        <w:rPr>
          <w:rFonts w:ascii="Times New Roman" w:hAnsi="Times New Roman"/>
          <w:szCs w:val="24"/>
        </w:rPr>
        <w:drawing>
          <wp:inline distT="0" distB="0" distL="0" distR="0">
            <wp:extent cx="5621020" cy="3005455"/>
            <wp:effectExtent l="0" t="0" r="0" b="4445"/>
            <wp:docPr id="2125422090" name="image23.jpg" descr="A graph of a graph showing the number of year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0" name="image23.jpg" descr="A graph of a graph showing the number of years&#10;&#10;Description automatically generated"/>
                    <pic:cNvPicPr preferRelativeResize="0"/>
                  </pic:nvPicPr>
                  <pic:blipFill>
                    <a:blip r:embed="rId20"/>
                    <a:srcRect/>
                    <a:stretch>
                      <a:fillRect/>
                    </a:stretch>
                  </pic:blipFill>
                  <pic:spPr>
                    <a:xfrm>
                      <a:off x="0" y="0"/>
                      <a:ext cx="5623652" cy="3006705"/>
                    </a:xfrm>
                    <a:prstGeom prst="rect">
                      <a:avLst/>
                    </a:prstGeom>
                  </pic:spPr>
                </pic:pic>
              </a:graphicData>
            </a:graphic>
          </wp:inline>
        </w:drawing>
      </w:r>
    </w:p>
    <w:p w14:paraId="207BD14A">
      <w:pPr>
        <w:pStyle w:val="19"/>
        <w:jc w:val="center"/>
        <w:rPr>
          <w:rFonts w:ascii="Times New Roman" w:hAnsi="Times New Roman"/>
          <w:b w:val="0"/>
          <w:bCs/>
        </w:rPr>
      </w:pPr>
      <w:bookmarkStart w:id="81" w:name="_Toc143874809"/>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7</w:t>
      </w:r>
      <w:r>
        <w:rPr>
          <w:rFonts w:ascii="Times New Roman" w:hAnsi="Times New Roman"/>
          <w:b w:val="0"/>
          <w:bCs/>
        </w:rPr>
        <w:fldChar w:fldCharType="end"/>
      </w:r>
      <w:r>
        <w:rPr>
          <w:rFonts w:ascii="Times New Roman" w:hAnsi="Times New Roman"/>
          <w:b w:val="0"/>
          <w:bCs/>
        </w:rPr>
        <w:t xml:space="preserve"> - Decomposition of ULVR.L.</w:t>
      </w:r>
      <w:bookmarkEnd w:id="81"/>
    </w:p>
    <w:p w14:paraId="3045076B">
      <w:pPr>
        <w:rPr>
          <w:rFonts w:ascii="Times New Roman" w:hAnsi="Times New Roman"/>
          <w:szCs w:val="24"/>
        </w:rPr>
      </w:pPr>
      <w:r>
        <w:rPr>
          <w:rFonts w:ascii="Times New Roman" w:hAnsi="Times New Roman"/>
          <w:szCs w:val="24"/>
        </w:rPr>
        <w:t xml:space="preserve"> </w:t>
      </w:r>
    </w:p>
    <w:p w14:paraId="3961ED6A">
      <w:pPr>
        <w:rPr>
          <w:rFonts w:ascii="Times New Roman" w:hAnsi="Times New Roman"/>
          <w:szCs w:val="24"/>
        </w:rPr>
      </w:pPr>
    </w:p>
    <w:p w14:paraId="22845F82">
      <w:pPr>
        <w:pStyle w:val="9"/>
        <w:rPr>
          <w:b/>
          <w:bCs/>
          <w:i w:val="0"/>
          <w:iCs w:val="0"/>
        </w:rPr>
      </w:pPr>
      <w:r>
        <w:rPr>
          <w:b/>
          <w:bCs/>
          <w:i w:val="0"/>
          <w:iCs w:val="0"/>
        </w:rPr>
        <w:t>3.5.4.2 Autocorrelation in Time Series</w:t>
      </w:r>
    </w:p>
    <w:p w14:paraId="17114E7B">
      <w:pPr>
        <w:rPr>
          <w:rFonts w:ascii="Times New Roman" w:hAnsi="Times New Roman"/>
          <w:szCs w:val="24"/>
        </w:rPr>
      </w:pPr>
      <w:r>
        <w:rPr>
          <w:rFonts w:ascii="Times New Roman" w:hAnsi="Times New Roman"/>
          <w:szCs w:val="24"/>
        </w:rPr>
        <w:t>The concept of autocorrelation is central to time series analysis. The correlation between the lagging values and the leading values of a time series. In other words, it determines how closely one piece of data is related to its predecessors at different intervals of time. Serial correlation is another name for this concept. It helps to reveal hidden relationships and patterns in data. Data is said to be autoregressive if it may be used to predict a future value based on a known past value. In a similar vein, an autoregressive model is one that makes projections about the future by looking at the past.</w:t>
      </w:r>
    </w:p>
    <w:p w14:paraId="635451BF">
      <w:pPr>
        <w:rPr>
          <w:rFonts w:ascii="Times New Roman" w:hAnsi="Times New Roman"/>
          <w:szCs w:val="24"/>
        </w:rPr>
      </w:pPr>
    </w:p>
    <w:p w14:paraId="0DFC8D38">
      <w:pPr>
        <w:rPr>
          <w:rFonts w:ascii="Times New Roman" w:hAnsi="Times New Roman"/>
          <w:szCs w:val="24"/>
        </w:rPr>
      </w:pPr>
      <w:r>
        <w:rPr>
          <w:rFonts w:ascii="Times New Roman" w:hAnsi="Times New Roman"/>
          <w:szCs w:val="24"/>
        </w:rPr>
        <w:t xml:space="preserve">Auto-Correlation Function (ACF) plot illustrates the relationship between the current value of a time series and its previous values. It is useful for seeing how the data is structured in terms of autocorrelation and for finding the relative positions of AR and MA factors in time series models. </w:t>
      </w:r>
    </w:p>
    <w:p w14:paraId="1F144A58">
      <w:pPr>
        <w:rPr>
          <w:rFonts w:ascii="Times New Roman" w:hAnsi="Times New Roman"/>
          <w:szCs w:val="24"/>
        </w:rPr>
      </w:pPr>
    </w:p>
    <w:p w14:paraId="2CC24A3A">
      <w:pPr>
        <w:rPr>
          <w:rFonts w:ascii="Times New Roman" w:hAnsi="Times New Roman"/>
          <w:color w:val="1F1F1F"/>
          <w:szCs w:val="24"/>
          <w:highlight w:val="white"/>
        </w:rPr>
      </w:pPr>
      <w:r>
        <w:rPr>
          <w:rFonts w:ascii="Times New Roman" w:hAnsi="Times New Roman"/>
          <w:szCs w:val="24"/>
        </w:rPr>
        <w:t>Figure 8 and Figure 9 shows the ACF of the stock data that will be use in this research. Both figures simply show indicates that the two values are perfectly correlated. The time series is most correlated with itself at the current time and at the previous time interval</w:t>
      </w:r>
      <w:r>
        <w:rPr>
          <w:rFonts w:ascii="Times New Roman" w:hAnsi="Times New Roman"/>
          <w:color w:val="1F1F1F"/>
          <w:szCs w:val="24"/>
          <w:highlight w:val="white"/>
        </w:rPr>
        <w:t>.</w:t>
      </w:r>
    </w:p>
    <w:p w14:paraId="63B10CBA">
      <w:pPr>
        <w:rPr>
          <w:rFonts w:ascii="Times New Roman" w:hAnsi="Times New Roman"/>
          <w:color w:val="1F1F1F"/>
          <w:szCs w:val="24"/>
          <w:highlight w:val="white"/>
        </w:rPr>
      </w:pPr>
    </w:p>
    <w:p w14:paraId="60E821DF">
      <w:pPr>
        <w:keepNext/>
        <w:rPr>
          <w:rFonts w:ascii="Times New Roman" w:hAnsi="Times New Roman"/>
        </w:rPr>
      </w:pPr>
      <w:r>
        <w:rPr>
          <w:rFonts w:ascii="Times New Roman" w:hAnsi="Times New Roman"/>
          <w:szCs w:val="24"/>
        </w:rPr>
        <w:drawing>
          <wp:inline distT="0" distB="0" distL="0" distR="0">
            <wp:extent cx="5661025" cy="2926080"/>
            <wp:effectExtent l="0" t="0" r="0" b="7620"/>
            <wp:docPr id="2125422089" name="image1.jpg" descr="A graph showing 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9" name="image1.jpg" descr="A graph showing a graph of a graph&#10;&#10;Description automatically generated"/>
                    <pic:cNvPicPr preferRelativeResize="0"/>
                  </pic:nvPicPr>
                  <pic:blipFill>
                    <a:blip r:embed="rId21"/>
                    <a:srcRect/>
                    <a:stretch>
                      <a:fillRect/>
                    </a:stretch>
                  </pic:blipFill>
                  <pic:spPr>
                    <a:xfrm>
                      <a:off x="0" y="0"/>
                      <a:ext cx="5681018" cy="2936256"/>
                    </a:xfrm>
                    <a:prstGeom prst="rect">
                      <a:avLst/>
                    </a:prstGeom>
                  </pic:spPr>
                </pic:pic>
              </a:graphicData>
            </a:graphic>
          </wp:inline>
        </w:drawing>
      </w:r>
    </w:p>
    <w:p w14:paraId="44685D80">
      <w:pPr>
        <w:pStyle w:val="19"/>
        <w:jc w:val="center"/>
        <w:rPr>
          <w:rFonts w:ascii="Times New Roman" w:hAnsi="Times New Roman"/>
          <w:b w:val="0"/>
          <w:bCs/>
        </w:rPr>
      </w:pPr>
      <w:bookmarkStart w:id="82" w:name="_Toc143874810"/>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8</w:t>
      </w:r>
      <w:r>
        <w:rPr>
          <w:rFonts w:ascii="Times New Roman" w:hAnsi="Times New Roman"/>
          <w:b w:val="0"/>
          <w:bCs/>
        </w:rPr>
        <w:fldChar w:fldCharType="end"/>
      </w:r>
      <w:r>
        <w:rPr>
          <w:rFonts w:ascii="Times New Roman" w:hAnsi="Times New Roman"/>
          <w:b w:val="0"/>
          <w:bCs/>
        </w:rPr>
        <w:t xml:space="preserve"> - ACF for GSK.</w:t>
      </w:r>
      <w:bookmarkEnd w:id="82"/>
    </w:p>
    <w:p w14:paraId="34A66558">
      <w:pPr>
        <w:rPr>
          <w:rFonts w:ascii="Times New Roman" w:hAnsi="Times New Roman"/>
          <w:color w:val="1F1F1F"/>
          <w:szCs w:val="24"/>
          <w:highlight w:val="white"/>
        </w:rPr>
      </w:pPr>
      <w:r>
        <w:rPr>
          <w:rFonts w:ascii="Times New Roman" w:hAnsi="Times New Roman"/>
          <w:color w:val="1F1F1F"/>
          <w:szCs w:val="24"/>
          <w:highlight w:val="white"/>
        </w:rPr>
        <w:t xml:space="preserve"> </w:t>
      </w:r>
    </w:p>
    <w:p w14:paraId="178832AA">
      <w:pPr>
        <w:keepNext/>
        <w:rPr>
          <w:rFonts w:ascii="Times New Roman" w:hAnsi="Times New Roman"/>
        </w:rPr>
      </w:pPr>
      <w:r>
        <w:rPr>
          <w:rFonts w:ascii="Times New Roman" w:hAnsi="Times New Roman"/>
          <w:szCs w:val="24"/>
        </w:rPr>
        <w:drawing>
          <wp:inline distT="0" distB="0" distL="0" distR="0">
            <wp:extent cx="5812155" cy="2409190"/>
            <wp:effectExtent l="0" t="0" r="0" b="0"/>
            <wp:docPr id="2125422093" name="image4.jpg" descr="A graph showing 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3" name="image4.jpg" descr="A graph showing a graph of a graph&#10;&#10;Description automatically generated"/>
                    <pic:cNvPicPr preferRelativeResize="0"/>
                  </pic:nvPicPr>
                  <pic:blipFill>
                    <a:blip r:embed="rId22"/>
                    <a:srcRect/>
                    <a:stretch>
                      <a:fillRect/>
                    </a:stretch>
                  </pic:blipFill>
                  <pic:spPr>
                    <a:xfrm>
                      <a:off x="0" y="0"/>
                      <a:ext cx="5827378" cy="2415452"/>
                    </a:xfrm>
                    <a:prstGeom prst="rect">
                      <a:avLst/>
                    </a:prstGeom>
                  </pic:spPr>
                </pic:pic>
              </a:graphicData>
            </a:graphic>
          </wp:inline>
        </w:drawing>
      </w:r>
    </w:p>
    <w:p w14:paraId="5F0C6265">
      <w:pPr>
        <w:pStyle w:val="19"/>
        <w:jc w:val="center"/>
        <w:rPr>
          <w:rFonts w:ascii="Times New Roman" w:hAnsi="Times New Roman"/>
          <w:b w:val="0"/>
          <w:bCs/>
        </w:rPr>
      </w:pPr>
      <w:bookmarkStart w:id="83" w:name="_Toc143874811"/>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9</w:t>
      </w:r>
      <w:r>
        <w:rPr>
          <w:rFonts w:ascii="Times New Roman" w:hAnsi="Times New Roman"/>
          <w:b w:val="0"/>
          <w:bCs/>
        </w:rPr>
        <w:fldChar w:fldCharType="end"/>
      </w:r>
      <w:r>
        <w:rPr>
          <w:rFonts w:ascii="Times New Roman" w:hAnsi="Times New Roman"/>
          <w:b w:val="0"/>
          <w:bCs/>
        </w:rPr>
        <w:t xml:space="preserve"> - ACF for ULVR.</w:t>
      </w:r>
      <w:bookmarkEnd w:id="83"/>
    </w:p>
    <w:p w14:paraId="57F74DDB">
      <w:pPr>
        <w:rPr>
          <w:rFonts w:ascii="Times New Roman" w:hAnsi="Times New Roman"/>
          <w:b/>
          <w:color w:val="1F1F1F"/>
          <w:szCs w:val="24"/>
        </w:rPr>
      </w:pPr>
      <w:r>
        <w:rPr>
          <w:rFonts w:ascii="Times New Roman" w:hAnsi="Times New Roman"/>
          <w:b/>
          <w:color w:val="1F1F1F"/>
          <w:szCs w:val="24"/>
        </w:rPr>
        <w:t xml:space="preserve"> </w:t>
      </w:r>
    </w:p>
    <w:p w14:paraId="5E2FFFA7">
      <w:pPr>
        <w:rPr>
          <w:rFonts w:ascii="Times New Roman" w:hAnsi="Times New Roman"/>
          <w:b/>
          <w:color w:val="212121"/>
          <w:szCs w:val="24"/>
        </w:rPr>
      </w:pPr>
    </w:p>
    <w:p w14:paraId="726F7F29">
      <w:pPr>
        <w:rPr>
          <w:rFonts w:ascii="Times New Roman" w:hAnsi="Times New Roman"/>
          <w:b/>
          <w:color w:val="212121"/>
          <w:szCs w:val="24"/>
        </w:rPr>
      </w:pPr>
      <w:r>
        <w:rPr>
          <w:rFonts w:ascii="Times New Roman" w:hAnsi="Times New Roman"/>
          <w:b/>
          <w:color w:val="212121"/>
          <w:szCs w:val="24"/>
        </w:rPr>
        <w:t>Partial Auto-Correlation Function (PACF)</w:t>
      </w:r>
    </w:p>
    <w:p w14:paraId="3A6E2B66">
      <w:pPr>
        <w:rPr>
          <w:rFonts w:ascii="Times New Roman" w:hAnsi="Times New Roman"/>
          <w:szCs w:val="24"/>
        </w:rPr>
      </w:pPr>
      <w:r>
        <w:rPr>
          <w:rFonts w:ascii="Times New Roman" w:hAnsi="Times New Roman"/>
          <w:szCs w:val="24"/>
        </w:rPr>
        <w:t>The partial autocorrelation function (PACF) graphic depicts the relationship between a time series and its lag values without accounting for intermediate delays. It aids in the estimation of AR terms in time series models by revealing the direct relationship between a data point and the data point before it. The PACF, in contrast to the ACF, analyzes the strength of the association between a particular data point and its immediate antecedents while ignoring the impact of any intermediate lags. The two stock data sets used for this research are depicted graphically in Figures 10 and 11. After accounting for the effect of the intervening delays, the graph shows that the time series is most closely related with itself at the present and prior time intervals. The link between the time series and itself weakens as latency grows, as demonstrated by the decreasing partial autocorrelation coefficient.</w:t>
      </w:r>
    </w:p>
    <w:p w14:paraId="2EFA94EE">
      <w:pPr>
        <w:rPr>
          <w:rFonts w:ascii="Times New Roman" w:hAnsi="Times New Roman"/>
          <w:szCs w:val="24"/>
        </w:rPr>
      </w:pPr>
    </w:p>
    <w:p w14:paraId="7D8C010E">
      <w:pPr>
        <w:rPr>
          <w:rFonts w:ascii="Times New Roman" w:hAnsi="Times New Roman"/>
          <w:szCs w:val="24"/>
        </w:rPr>
      </w:pPr>
    </w:p>
    <w:p w14:paraId="32411798">
      <w:pPr>
        <w:ind w:firstLine="720"/>
        <w:rPr>
          <w:rFonts w:ascii="Times New Roman" w:hAnsi="Times New Roman"/>
          <w:szCs w:val="24"/>
        </w:rPr>
      </w:pPr>
    </w:p>
    <w:p w14:paraId="62B0DC55">
      <w:pPr>
        <w:keepNext/>
        <w:rPr>
          <w:rFonts w:ascii="Times New Roman" w:hAnsi="Times New Roman"/>
        </w:rPr>
      </w:pPr>
      <w:r>
        <w:rPr>
          <w:rFonts w:ascii="Times New Roman" w:hAnsi="Times New Roman"/>
          <w:szCs w:val="24"/>
        </w:rPr>
        <w:drawing>
          <wp:inline distT="0" distB="0" distL="0" distR="0">
            <wp:extent cx="5943600" cy="1876425"/>
            <wp:effectExtent l="0" t="0" r="0" b="9525"/>
            <wp:docPr id="2125422091" name="image12.jpg" descr="A graph showing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1" name="image12.jpg" descr="A graph showing a line graph&#10;&#10;Description automatically generated"/>
                    <pic:cNvPicPr preferRelativeResize="0"/>
                  </pic:nvPicPr>
                  <pic:blipFill>
                    <a:blip r:embed="rId23"/>
                    <a:srcRect/>
                    <a:stretch>
                      <a:fillRect/>
                    </a:stretch>
                  </pic:blipFill>
                  <pic:spPr>
                    <a:xfrm>
                      <a:off x="0" y="0"/>
                      <a:ext cx="5946695" cy="1877485"/>
                    </a:xfrm>
                    <a:prstGeom prst="rect">
                      <a:avLst/>
                    </a:prstGeom>
                  </pic:spPr>
                </pic:pic>
              </a:graphicData>
            </a:graphic>
          </wp:inline>
        </w:drawing>
      </w:r>
    </w:p>
    <w:p w14:paraId="36018976">
      <w:pPr>
        <w:pStyle w:val="19"/>
        <w:jc w:val="center"/>
        <w:rPr>
          <w:rFonts w:ascii="Times New Roman" w:hAnsi="Times New Roman"/>
          <w:b w:val="0"/>
          <w:bCs/>
        </w:rPr>
      </w:pPr>
      <w:bookmarkStart w:id="84" w:name="_Toc143874812"/>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10</w:t>
      </w:r>
      <w:r>
        <w:rPr>
          <w:rFonts w:ascii="Times New Roman" w:hAnsi="Times New Roman"/>
          <w:b w:val="0"/>
          <w:bCs/>
        </w:rPr>
        <w:fldChar w:fldCharType="end"/>
      </w:r>
      <w:r>
        <w:rPr>
          <w:rFonts w:ascii="Times New Roman" w:hAnsi="Times New Roman"/>
          <w:b w:val="0"/>
          <w:bCs/>
        </w:rPr>
        <w:t xml:space="preserve"> - PACF for GSK.</w:t>
      </w:r>
      <w:bookmarkEnd w:id="84"/>
    </w:p>
    <w:p w14:paraId="2F83CA49">
      <w:pPr>
        <w:rPr>
          <w:rFonts w:ascii="Times New Roman" w:hAnsi="Times New Roman"/>
          <w:b/>
          <w:color w:val="212121"/>
          <w:szCs w:val="24"/>
        </w:rPr>
      </w:pPr>
      <w:r>
        <w:rPr>
          <w:rFonts w:ascii="Times New Roman" w:hAnsi="Times New Roman"/>
          <w:b/>
          <w:color w:val="212121"/>
          <w:szCs w:val="24"/>
        </w:rPr>
        <w:t xml:space="preserve"> </w:t>
      </w:r>
    </w:p>
    <w:p w14:paraId="5DC658EF">
      <w:pPr>
        <w:keepNext/>
        <w:rPr>
          <w:rFonts w:ascii="Times New Roman" w:hAnsi="Times New Roman"/>
        </w:rPr>
      </w:pPr>
      <w:r>
        <w:rPr>
          <w:rFonts w:ascii="Times New Roman" w:hAnsi="Times New Roman"/>
          <w:szCs w:val="24"/>
        </w:rPr>
        <w:drawing>
          <wp:inline distT="0" distB="0" distL="0" distR="0">
            <wp:extent cx="5843905" cy="1820545"/>
            <wp:effectExtent l="0" t="0" r="4445" b="8255"/>
            <wp:docPr id="2125422092" name="image19.jpg"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2" name="image19.jpg" descr="A graph with a line going up&#10;&#10;Description automatically generated"/>
                    <pic:cNvPicPr preferRelativeResize="0"/>
                  </pic:nvPicPr>
                  <pic:blipFill>
                    <a:blip r:embed="rId24"/>
                    <a:srcRect/>
                    <a:stretch>
                      <a:fillRect/>
                    </a:stretch>
                  </pic:blipFill>
                  <pic:spPr>
                    <a:xfrm>
                      <a:off x="0" y="0"/>
                      <a:ext cx="5850931" cy="1822943"/>
                    </a:xfrm>
                    <a:prstGeom prst="rect">
                      <a:avLst/>
                    </a:prstGeom>
                  </pic:spPr>
                </pic:pic>
              </a:graphicData>
            </a:graphic>
          </wp:inline>
        </w:drawing>
      </w:r>
    </w:p>
    <w:p w14:paraId="1D4EB1E0">
      <w:pPr>
        <w:pStyle w:val="19"/>
        <w:jc w:val="center"/>
        <w:rPr>
          <w:rFonts w:ascii="Times New Roman" w:hAnsi="Times New Roman"/>
          <w:b w:val="0"/>
          <w:bCs/>
        </w:rPr>
      </w:pPr>
      <w:bookmarkStart w:id="85" w:name="_Toc143874813"/>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11</w:t>
      </w:r>
      <w:r>
        <w:rPr>
          <w:rFonts w:ascii="Times New Roman" w:hAnsi="Times New Roman"/>
          <w:b w:val="0"/>
          <w:bCs/>
        </w:rPr>
        <w:fldChar w:fldCharType="end"/>
      </w:r>
      <w:r>
        <w:rPr>
          <w:rFonts w:ascii="Times New Roman" w:hAnsi="Times New Roman"/>
          <w:b w:val="0"/>
          <w:bCs/>
        </w:rPr>
        <w:t xml:space="preserve"> - PACF for ULVR.</w:t>
      </w:r>
      <w:bookmarkEnd w:id="85"/>
    </w:p>
    <w:p w14:paraId="029E2DC6">
      <w:pPr>
        <w:rPr>
          <w:rFonts w:ascii="Times New Roman" w:hAnsi="Times New Roman"/>
          <w:szCs w:val="24"/>
        </w:rPr>
      </w:pPr>
      <w:r>
        <w:rPr>
          <w:rFonts w:ascii="Times New Roman" w:hAnsi="Times New Roman"/>
          <w:b/>
          <w:color w:val="212121"/>
          <w:szCs w:val="24"/>
        </w:rPr>
        <w:t xml:space="preserve"> </w:t>
      </w:r>
    </w:p>
    <w:p w14:paraId="0632DFD0">
      <w:pPr>
        <w:pStyle w:val="3"/>
        <w:rPr>
          <w:rFonts w:ascii="Times New Roman" w:hAnsi="Times New Roman"/>
          <w:szCs w:val="28"/>
        </w:rPr>
      </w:pPr>
      <w:bookmarkStart w:id="86" w:name="_Toc143973480"/>
      <w:r>
        <w:rPr>
          <w:rFonts w:ascii="Times New Roman" w:hAnsi="Times New Roman"/>
          <w:szCs w:val="28"/>
        </w:rPr>
        <w:t>3.6 Modelling</w:t>
      </w:r>
      <w:bookmarkEnd w:id="86"/>
    </w:p>
    <w:p w14:paraId="13E5AB43">
      <w:pPr>
        <w:rPr>
          <w:rFonts w:ascii="Times New Roman" w:hAnsi="Times New Roman"/>
        </w:rPr>
      </w:pPr>
    </w:p>
    <w:p w14:paraId="6D0B1FB2">
      <w:pPr>
        <w:pStyle w:val="40"/>
        <w:numPr>
          <w:ilvl w:val="0"/>
          <w:numId w:val="9"/>
        </w:numPr>
        <w:rPr>
          <w:rFonts w:ascii="Times New Roman" w:hAnsi="Times New Roman"/>
          <w:b/>
          <w:szCs w:val="24"/>
        </w:rPr>
      </w:pPr>
      <w:r>
        <w:rPr>
          <w:rFonts w:ascii="Times New Roman" w:hAnsi="Times New Roman"/>
          <w:b/>
          <w:szCs w:val="24"/>
        </w:rPr>
        <w:t>Autoregressive Integrated Moving Average (ARIMA)</w:t>
      </w:r>
    </w:p>
    <w:p w14:paraId="5ECBD7F6">
      <w:pPr>
        <w:ind w:left="360"/>
        <w:rPr>
          <w:rFonts w:ascii="Times New Roman" w:hAnsi="Times New Roman"/>
          <w:szCs w:val="24"/>
        </w:rPr>
      </w:pPr>
      <w:r>
        <w:rPr>
          <w:rFonts w:ascii="Times New Roman" w:hAnsi="Times New Roman"/>
          <w:szCs w:val="24"/>
        </w:rPr>
        <w:t xml:space="preserve">ARIMA is a popular and effective method for time series analysis and forecasting. ARIMA combines three fundamental components to model and predict future values of a time series: autoregression (AR), differencing (I), and moving average (MA) </w:t>
      </w:r>
      <w:r>
        <w:rPr>
          <w:rFonts w:ascii="Times New Roman" w:hAnsi="Times New Roman"/>
          <w:color w:val="000000"/>
          <w:szCs w:val="24"/>
        </w:rPr>
        <w:t xml:space="preserve">(Gujarati </w:t>
      </w:r>
      <w:r>
        <w:rPr>
          <w:rFonts w:ascii="Times New Roman" w:hAnsi="Times New Roman"/>
          <w:szCs w:val="24"/>
        </w:rPr>
        <w:t>D.N,</w:t>
      </w:r>
      <w:r>
        <w:rPr>
          <w:rFonts w:ascii="Times New Roman" w:hAnsi="Times New Roman"/>
          <w:color w:val="000000"/>
          <w:szCs w:val="24"/>
        </w:rPr>
        <w:t xml:space="preserve"> 20</w:t>
      </w:r>
      <w:r>
        <w:rPr>
          <w:rFonts w:ascii="Times New Roman" w:hAnsi="Times New Roman"/>
          <w:szCs w:val="24"/>
        </w:rPr>
        <w:t>22</w:t>
      </w:r>
      <w:r>
        <w:rPr>
          <w:rFonts w:ascii="Times New Roman" w:hAnsi="Times New Roman"/>
          <w:color w:val="000000"/>
          <w:szCs w:val="24"/>
        </w:rPr>
        <w:t>)</w:t>
      </w:r>
      <w:r>
        <w:rPr>
          <w:rFonts w:ascii="Times New Roman" w:hAnsi="Times New Roman"/>
          <w:szCs w:val="24"/>
        </w:rPr>
        <w:t xml:space="preserve">. </w:t>
      </w:r>
    </w:p>
    <w:p w14:paraId="24441FD0">
      <w:pPr>
        <w:ind w:left="360"/>
        <w:rPr>
          <w:rFonts w:ascii="Times New Roman" w:hAnsi="Times New Roman"/>
          <w:szCs w:val="24"/>
        </w:rPr>
      </w:pPr>
    </w:p>
    <w:p w14:paraId="4D28F293">
      <w:pPr>
        <w:ind w:left="360"/>
        <w:rPr>
          <w:rFonts w:ascii="Times New Roman" w:hAnsi="Times New Roman"/>
          <w:szCs w:val="24"/>
        </w:rPr>
      </w:pPr>
      <w:r>
        <w:rPr>
          <w:rFonts w:ascii="Times New Roman" w:hAnsi="Times New Roman"/>
          <w:szCs w:val="24"/>
        </w:rPr>
        <w:t xml:space="preserve">The ARIMA time series model is a derivation of the autoregressive moving average (ARMA) model. ARIMA (p, d, q) is an expression of its fundamental techniques, which consist of modelling, evaluation, verification, and control. The fundamental premise of the concept is to view the ordered progression of time as a random sequence and then to use mathematics to describe that sequence. Time series values can be used to anticipate future values. The model's incorporation of autoregression (AR), differencing (I), and moving average (MA) makes accurate forecasts for future time points possible </w:t>
      </w:r>
      <w:r>
        <w:rPr>
          <w:rFonts w:ascii="Times New Roman" w:hAnsi="Times New Roman"/>
          <w:color w:val="000000"/>
          <w:szCs w:val="24"/>
        </w:rPr>
        <w:t>(Gujarati D.N, 20</w:t>
      </w:r>
      <w:r>
        <w:rPr>
          <w:rFonts w:ascii="Times New Roman" w:hAnsi="Times New Roman"/>
          <w:szCs w:val="24"/>
        </w:rPr>
        <w:t>22</w:t>
      </w:r>
      <w:r>
        <w:rPr>
          <w:rFonts w:ascii="Times New Roman" w:hAnsi="Times New Roman"/>
          <w:color w:val="000000"/>
          <w:szCs w:val="24"/>
        </w:rPr>
        <w:t>)</w:t>
      </w:r>
      <w:r>
        <w:rPr>
          <w:rFonts w:ascii="Times New Roman" w:hAnsi="Times New Roman"/>
          <w:szCs w:val="24"/>
        </w:rPr>
        <w:t>.</w:t>
      </w:r>
    </w:p>
    <w:p w14:paraId="14F55C46">
      <w:pPr>
        <w:ind w:left="360"/>
        <w:rPr>
          <w:rFonts w:ascii="Times New Roman" w:hAnsi="Times New Roman"/>
          <w:szCs w:val="24"/>
        </w:rPr>
      </w:pPr>
    </w:p>
    <w:p w14:paraId="36EED50F">
      <w:pPr>
        <w:ind w:left="360"/>
        <w:rPr>
          <w:rFonts w:ascii="Times New Roman" w:hAnsi="Times New Roman"/>
          <w:color w:val="000000"/>
          <w:szCs w:val="24"/>
        </w:rPr>
      </w:pPr>
      <w:r>
        <w:rPr>
          <w:rFonts w:ascii="Times New Roman" w:hAnsi="Times New Roman"/>
          <w:szCs w:val="24"/>
        </w:rPr>
        <w:t xml:space="preserve">Autoregression (AR): The present value of the time series and its previous values (lags) are captured by the autoregressive component (AR). Assuming that past values immediately impact the current value, ARIMA uses lagged values to make predictions about the future. In ARIMA, the number of lagged values utilized for prediction is equal to the order of the autoregressive component, indicated by "p". </w:t>
      </w:r>
      <w:r>
        <w:rPr>
          <w:rFonts w:ascii="Times New Roman" w:hAnsi="Times New Roman"/>
          <w:color w:val="000000"/>
          <w:szCs w:val="24"/>
        </w:rPr>
        <w:t>The notation AR (p) indicates an autoregressive model of order p. The AR (p) model is defined as:</w:t>
      </w:r>
    </w:p>
    <w:p w14:paraId="1FCA0CD5">
      <w:pPr>
        <w:ind w:left="360"/>
        <w:rPr>
          <w:rFonts w:ascii="Times New Roman" w:hAnsi="Times New Roman"/>
          <w:color w:val="000000"/>
          <w:szCs w:val="24"/>
        </w:rPr>
      </w:pPr>
    </w:p>
    <w:p w14:paraId="0EBEA200">
      <w:pPr>
        <w:rPr>
          <w:rFonts w:ascii="Times New Roman" w:hAnsi="Times New Roman"/>
          <w:color w:val="000000"/>
          <w:szCs w:val="24"/>
        </w:rPr>
      </w:pPr>
      <m:oMath>
        <m:r>
          <m:rPr/>
          <w:rPr>
            <w:rFonts w:ascii="Cambria Math" w:hAnsi="Cambria Math" w:eastAsia="Cambria Math"/>
            <w:szCs w:val="24"/>
          </w:rPr>
          <m:t xml:space="preserve">           </m:t>
        </m:r>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r>
          <m:rPr/>
          <w:rPr>
            <w:rFonts w:ascii="Cambria Math" w:hAnsi="Cambria Math" w:eastAsia="Cambria Math"/>
            <w:szCs w:val="24"/>
          </w:rPr>
          <m:t>=c+</m:t>
        </m:r>
        <m:sSub>
          <m:sSubPr>
            <m:ctrlPr>
              <w:rPr>
                <w:rFonts w:ascii="Cambria Math" w:hAnsi="Cambria Math" w:eastAsia="Cambria Math"/>
                <w:szCs w:val="24"/>
              </w:rPr>
            </m:ctrlPr>
          </m:sSubPr>
          <m:e>
            <m:r>
              <m:rPr/>
              <w:rPr>
                <w:rFonts w:ascii="Cambria Math" w:hAnsi="Cambria Math" w:eastAsia="Cambria Math"/>
                <w:szCs w:val="24"/>
              </w:rPr>
              <m:t>ø</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1yt−1</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+θ2</m:t>
        </m:r>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t−2</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θ</m:t>
            </m:r>
            <m:ctrlPr>
              <w:rPr>
                <w:rFonts w:ascii="Cambria Math" w:hAnsi="Cambria Math" w:eastAsia="Cambria Math"/>
                <w:szCs w:val="24"/>
              </w:rPr>
            </m:ctrlPr>
          </m:e>
          <m:sub>
            <m:r>
              <m:rPr/>
              <w:rPr>
                <w:rFonts w:ascii="Cambria Math" w:hAnsi="Cambria Math" w:eastAsia="Cambria Math"/>
                <w:szCs w:val="24"/>
              </w:rPr>
              <m:t>p</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t−q</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ℇ</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oMath>
      <w:r>
        <w:rPr>
          <w:rFonts w:ascii="Times New Roman" w:hAnsi="Times New Roman"/>
          <w:b/>
          <w:color w:val="000000"/>
          <w:szCs w:val="24"/>
        </w:rPr>
        <w:t xml:space="preserve">   </w:t>
      </w:r>
      <w:r>
        <w:rPr>
          <w:rFonts w:ascii="Times New Roman" w:hAnsi="Times New Roman"/>
          <w:color w:val="000000"/>
          <w:szCs w:val="24"/>
        </w:rPr>
        <w:t xml:space="preserve">        (</w:t>
      </w:r>
      <w:r>
        <w:rPr>
          <w:rFonts w:ascii="Times New Roman" w:hAnsi="Times New Roman"/>
          <w:b/>
          <w:color w:val="000000"/>
          <w:szCs w:val="24"/>
        </w:rPr>
        <w:t xml:space="preserve">Equation 3 </w:t>
      </w:r>
      <w:r>
        <w:rPr>
          <w:bCs/>
        </w:rPr>
        <w:t>–</w:t>
      </w:r>
      <w:r>
        <w:rPr>
          <w:rFonts w:ascii="Times New Roman" w:hAnsi="Times New Roman"/>
          <w:b/>
          <w:color w:val="000000"/>
          <w:szCs w:val="24"/>
        </w:rPr>
        <w:t xml:space="preserve"> AR Model)</w:t>
      </w:r>
    </w:p>
    <w:p w14:paraId="03706A42">
      <w:pPr>
        <w:ind w:left="360"/>
        <w:rPr>
          <w:rFonts w:ascii="Times New Roman" w:hAnsi="Times New Roman"/>
          <w:color w:val="000000"/>
          <w:szCs w:val="24"/>
        </w:rPr>
      </w:pPr>
      <w:r>
        <w:rPr>
          <w:rFonts w:ascii="Times New Roman" w:hAnsi="Times New Roman"/>
          <w:b/>
          <w:color w:val="000000"/>
          <w:szCs w:val="24"/>
        </w:rPr>
        <w:t xml:space="preserve">      </w:t>
      </w:r>
      <w:r>
        <w:rPr>
          <w:rFonts w:ascii="Times New Roman" w:hAnsi="Times New Roman"/>
          <w:color w:val="000000"/>
          <w:szCs w:val="24"/>
        </w:rPr>
        <w:t xml:space="preserve">                                                                    </w:t>
      </w:r>
    </w:p>
    <w:p w14:paraId="13C6AE60">
      <w:pPr>
        <w:ind w:left="360"/>
        <w:rPr>
          <w:rFonts w:ascii="Times New Roman" w:hAnsi="Times New Roman"/>
          <w:color w:val="000000"/>
          <w:szCs w:val="24"/>
        </w:rPr>
      </w:pPr>
      <w:bookmarkStart w:id="87" w:name="_heading=h.3znysh7" w:colFirst="0" w:colLast="0"/>
      <w:bookmarkEnd w:id="87"/>
      <w:r>
        <w:rPr>
          <w:rFonts w:ascii="Times New Roman" w:hAnsi="Times New Roman"/>
          <w:szCs w:val="24"/>
        </w:rPr>
        <w:t>Moving Average (MA): The MA represents a model of the connection between the current time series value and the residuals from previous predictions. Assuming that past errors have an immediate impact on the current value, MA uses the lagged residuals to make predictions. When using ARIMA for forecasting, the "q" parameter specifies the order of the moving average component, or the number of lags in the residuals.</w:t>
      </w:r>
      <w:r>
        <w:rPr>
          <w:rFonts w:ascii="Times New Roman" w:hAnsi="Times New Roman"/>
          <w:color w:val="000000"/>
          <w:szCs w:val="24"/>
        </w:rPr>
        <w:t xml:space="preserve"> The Moving Average (MA) can be represented as:</w:t>
      </w:r>
    </w:p>
    <w:p w14:paraId="2C3FE97B">
      <w:pPr>
        <w:ind w:left="360"/>
        <w:rPr>
          <w:rFonts w:ascii="Times New Roman" w:hAnsi="Times New Roman"/>
          <w:szCs w:val="24"/>
        </w:rPr>
      </w:pPr>
    </w:p>
    <w:p w14:paraId="481C63A7">
      <w:pPr>
        <w:rPr>
          <w:rFonts w:ascii="Times New Roman" w:hAnsi="Times New Roman"/>
          <w:b/>
          <w:color w:val="000000"/>
          <w:szCs w:val="24"/>
        </w:rPr>
      </w:pPr>
      <m:oMath>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r>
          <m:rPr/>
          <w:rPr>
            <w:rFonts w:ascii="Cambria Math" w:hAnsi="Cambria Math" w:eastAsia="Cambria Math"/>
            <w:szCs w:val="24"/>
          </w:rPr>
          <m:t>=c+</m:t>
        </m:r>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r>
          <m:rPr/>
          <w:rPr>
            <w:rFonts w:ascii="Cambria Math" w:hAnsi="Cambria Math" w:eastAsia="Cambria Math"/>
            <w:szCs w:val="24"/>
          </w:rPr>
          <m:t>+θ1</m:t>
        </m:r>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t−1</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+θ2</m:t>
        </m:r>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t−2</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θ</m:t>
            </m:r>
            <m:ctrlPr>
              <w:rPr>
                <w:rFonts w:ascii="Cambria Math" w:hAnsi="Cambria Math" w:eastAsia="Cambria Math"/>
                <w:szCs w:val="24"/>
              </w:rPr>
            </m:ctrlPr>
          </m:e>
          <m:sub>
            <m:r>
              <m:rPr/>
              <w:rPr>
                <w:rFonts w:ascii="Cambria Math" w:hAnsi="Cambria Math" w:eastAsia="Cambria Math"/>
                <w:szCs w:val="24"/>
              </w:rPr>
              <m:t>q</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t−q</m:t>
                </m:r>
                <m:ctrlPr>
                  <w:rPr>
                    <w:rFonts w:ascii="Cambria Math" w:hAnsi="Cambria Math" w:eastAsia="Cambria Math"/>
                    <w:szCs w:val="24"/>
                  </w:rPr>
                </m:ctrlPr>
              </m:e>
            </m:d>
            <m:ctrlPr>
              <w:rPr>
                <w:rFonts w:ascii="Cambria Math" w:hAnsi="Cambria Math" w:eastAsia="Cambria Math"/>
                <w:szCs w:val="24"/>
              </w:rPr>
            </m:ctrlPr>
          </m:sub>
        </m:sSub>
      </m:oMath>
      <w:r>
        <w:rPr>
          <w:rFonts w:ascii="Times New Roman" w:hAnsi="Times New Roman"/>
          <w:b/>
          <w:color w:val="000000"/>
          <w:szCs w:val="24"/>
        </w:rPr>
        <w:t xml:space="preserve">   (Equation 4 </w:t>
      </w:r>
      <w:r>
        <w:rPr>
          <w:bCs/>
        </w:rPr>
        <w:t>–</w:t>
      </w:r>
      <w:r>
        <w:rPr>
          <w:rFonts w:ascii="Times New Roman" w:hAnsi="Times New Roman"/>
          <w:lang w:val="en-US"/>
        </w:rPr>
        <w:t xml:space="preserve"> </w:t>
      </w:r>
      <w:r>
        <w:rPr>
          <w:rFonts w:ascii="Times New Roman" w:hAnsi="Times New Roman"/>
          <w:b/>
          <w:color w:val="000000"/>
          <w:szCs w:val="24"/>
        </w:rPr>
        <w:t xml:space="preserve">MA Model)    </w:t>
      </w:r>
      <w:r>
        <w:rPr>
          <w:rFonts w:ascii="Times New Roman" w:hAnsi="Times New Roman"/>
          <w:color w:val="000000"/>
          <w:szCs w:val="24"/>
        </w:rPr>
        <w:t xml:space="preserve">                                                                            </w:t>
      </w:r>
    </w:p>
    <w:p w14:paraId="2116D3E9">
      <w:pPr>
        <w:ind w:left="360"/>
        <w:rPr>
          <w:rFonts w:ascii="Times New Roman" w:hAnsi="Times New Roman"/>
          <w:szCs w:val="24"/>
        </w:rPr>
      </w:pPr>
    </w:p>
    <w:p w14:paraId="091B958A">
      <w:pPr>
        <w:ind w:left="360"/>
        <w:rPr>
          <w:rFonts w:ascii="Times New Roman" w:hAnsi="Times New Roman"/>
          <w:szCs w:val="24"/>
        </w:rPr>
      </w:pPr>
      <w:r>
        <w:rPr>
          <w:rFonts w:ascii="Times New Roman" w:hAnsi="Times New Roman"/>
          <w:szCs w:val="24"/>
        </w:rPr>
        <w:t>Differencing (I): The integrated part (I) employs a differentiation technique to achieve stationarity in the time series data. Stationarity is essential for time series modeling because many models rely on the fact that the data maintains the same mean and variance over time. By utilizing differencing, ARIMA can transform a previously patterned and seasonal time series into a stationary time series. The "d" parameter in ARIMA specifies the differencing order required to achieve stationarity. A non-seasonal ARIMA model is created by combining differencing with autoregression and a moving average model. The ARIMA model can be represented as:</w:t>
      </w:r>
    </w:p>
    <w:p w14:paraId="5AFA0689">
      <w:pPr>
        <w:ind w:left="360"/>
        <w:rPr>
          <w:rFonts w:ascii="Times New Roman" w:hAnsi="Times New Roman"/>
          <w:szCs w:val="24"/>
        </w:rPr>
      </w:pPr>
    </w:p>
    <w:p w14:paraId="5E80053B">
      <w:pPr>
        <w:ind w:left="360"/>
        <w:rPr>
          <w:rFonts w:ascii="Times New Roman" w:hAnsi="Times New Roman"/>
          <w:b/>
          <w:szCs w:val="24"/>
        </w:rPr>
      </w:pPr>
      <w:r>
        <w:rPr>
          <w:rFonts w:ascii="Times New Roman" w:hAnsi="Times New Roman"/>
          <w:b/>
          <w:szCs w:val="24"/>
        </w:rPr>
        <w:t xml:space="preserve">   </w:t>
      </w:r>
      <m:oMath>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r>
          <m:rPr/>
          <w:rPr>
            <w:rFonts w:ascii="Cambria Math" w:hAnsi="Cambria Math" w:eastAsia="Cambria Math"/>
            <w:szCs w:val="24"/>
          </w:rPr>
          <m:t>=c+</m:t>
        </m:r>
        <m:sSub>
          <m:sSubPr>
            <m:ctrlPr>
              <w:rPr>
                <w:rFonts w:ascii="Cambria Math" w:hAnsi="Cambria Math" w:eastAsia="Cambria Math"/>
                <w:szCs w:val="24"/>
              </w:rPr>
            </m:ctrlPr>
          </m:sSubPr>
          <m:e>
            <m:r>
              <m:rPr/>
              <w:rPr>
                <w:rFonts w:ascii="Cambria Math" w:hAnsi="Cambria Math" w:eastAsia="Cambria Math"/>
                <w:szCs w:val="24"/>
              </w:rPr>
              <m:t>ϕ</m:t>
            </m:r>
            <m:ctrlPr>
              <w:rPr>
                <w:rFonts w:ascii="Cambria Math" w:hAnsi="Cambria Math" w:eastAsia="Cambria Math"/>
                <w:szCs w:val="24"/>
              </w:rPr>
            </m:ctrlPr>
          </m:e>
          <m:sub>
            <m:r>
              <m:rPr/>
              <w:rPr>
                <w:rFonts w:ascii="Cambria Math" w:hAnsi="Cambria Math" w:eastAsia="Cambria Math"/>
                <w:szCs w:val="24"/>
              </w:rPr>
              <m:t>1</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t−1</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ϕ</m:t>
            </m:r>
            <m:ctrlPr>
              <w:rPr>
                <w:rFonts w:ascii="Cambria Math" w:hAnsi="Cambria Math" w:eastAsia="Cambria Math"/>
                <w:szCs w:val="24"/>
              </w:rPr>
            </m:ctrlPr>
          </m:e>
          <m:sub>
            <m:r>
              <m:rPr/>
              <w:rPr>
                <w:rFonts w:ascii="Cambria Math" w:hAnsi="Cambria Math" w:eastAsia="Cambria Math"/>
                <w:szCs w:val="24"/>
              </w:rPr>
              <m:t>p</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t−p</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θ</m:t>
            </m:r>
            <m:ctrlPr>
              <w:rPr>
                <w:rFonts w:ascii="Cambria Math" w:hAnsi="Cambria Math" w:eastAsia="Cambria Math"/>
                <w:szCs w:val="24"/>
              </w:rPr>
            </m:ctrlPr>
          </m:e>
          <m:sub>
            <m:r>
              <m:rPr/>
              <w:rPr>
                <w:rFonts w:ascii="Cambria Math" w:hAnsi="Cambria Math" w:eastAsia="Cambria Math"/>
                <w:szCs w:val="24"/>
              </w:rPr>
              <m:t>1</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t−1</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θ</m:t>
            </m:r>
            <m:ctrlPr>
              <w:rPr>
                <w:rFonts w:ascii="Cambria Math" w:hAnsi="Cambria Math" w:eastAsia="Cambria Math"/>
                <w:szCs w:val="24"/>
              </w:rPr>
            </m:ctrlPr>
          </m:e>
          <m:sub>
            <m:r>
              <m:rPr/>
              <w:rPr>
                <w:rFonts w:ascii="Cambria Math" w:hAnsi="Cambria Math" w:eastAsia="Cambria Math"/>
                <w:szCs w:val="24"/>
              </w:rPr>
              <m:t>q</m:t>
            </m:r>
            <m:ctrlPr>
              <w:rPr>
                <w:rFonts w:ascii="Cambria Math" w:hAnsi="Cambria Math" w:eastAsia="Cambria Math"/>
                <w:szCs w:val="24"/>
              </w:rPr>
            </m:ctrlPr>
          </m:sub>
        </m:sSub>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d>
              <m:dPr>
                <m:ctrlPr>
                  <w:rPr>
                    <w:rFonts w:ascii="Cambria Math" w:hAnsi="Cambria Math" w:eastAsia="Cambria Math"/>
                    <w:szCs w:val="24"/>
                  </w:rPr>
                </m:ctrlPr>
              </m:dPr>
              <m:e>
                <m:r>
                  <m:rPr/>
                  <w:rPr>
                    <w:rFonts w:ascii="Cambria Math" w:hAnsi="Cambria Math" w:eastAsia="Cambria Math"/>
                    <w:szCs w:val="24"/>
                  </w:rPr>
                  <m:t>t−q</m:t>
                </m:r>
                <m:ctrlPr>
                  <w:rPr>
                    <w:rFonts w:ascii="Cambria Math" w:hAnsi="Cambria Math" w:eastAsia="Cambria Math"/>
                    <w:szCs w:val="24"/>
                  </w:rPr>
                </m:ctrlPr>
              </m:e>
            </m:d>
            <m:ctrlPr>
              <w:rPr>
                <w:rFonts w:ascii="Cambria Math" w:hAnsi="Cambria Math" w:eastAsia="Cambria Math"/>
                <w:szCs w:val="24"/>
              </w:rPr>
            </m:ctrlPr>
          </m:sub>
        </m:sSub>
        <m:r>
          <m:rPr/>
          <w:rPr>
            <w:rFonts w:ascii="Cambria Math" w:hAnsi="Cambria Math" w:eastAsia="Cambria Math"/>
            <w:szCs w:val="24"/>
          </w:rPr>
          <m:t>+</m:t>
        </m:r>
        <m:sSub>
          <m:sSubPr>
            <m:ctrlPr>
              <w:rPr>
                <w:rFonts w:ascii="Cambria Math" w:hAnsi="Cambria Math" w:eastAsia="Cambria Math"/>
                <w:szCs w:val="24"/>
              </w:rPr>
            </m:ctrlPr>
          </m:sSubPr>
          <m:e>
            <m:r>
              <m:rPr/>
              <w:rPr>
                <w:rFonts w:ascii="Cambria Math" w:hAnsi="Cambria Math" w:eastAsia="Cambria Math"/>
                <w:szCs w:val="24"/>
              </w:rPr>
              <m:t>ε</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oMath>
      <w:r>
        <w:rPr>
          <w:rFonts w:ascii="Times New Roman" w:hAnsi="Times New Roman"/>
          <w:b/>
          <w:szCs w:val="24"/>
        </w:rPr>
        <w:t xml:space="preserve">   </w:t>
      </w:r>
    </w:p>
    <w:p w14:paraId="0244786C">
      <w:pPr>
        <w:rPr>
          <w:rFonts w:ascii="Times New Roman" w:hAnsi="Times New Roman"/>
          <w:lang w:val="en-US"/>
        </w:rPr>
      </w:pPr>
      <w:r>
        <w:rPr>
          <w:rFonts w:ascii="Times New Roman" w:hAnsi="Times New Roman"/>
          <w:b/>
          <w:szCs w:val="24"/>
        </w:rPr>
        <w:t xml:space="preserve"> (Equation 5</w:t>
      </w:r>
      <w:r>
        <w:rPr>
          <w:bCs/>
        </w:rPr>
        <w:t xml:space="preserve"> –</w:t>
      </w:r>
      <w:r>
        <w:rPr>
          <w:rFonts w:ascii="Times New Roman" w:hAnsi="Times New Roman"/>
          <w:lang w:val="en-US"/>
        </w:rPr>
        <w:t xml:space="preserve"> </w:t>
      </w:r>
      <w:r>
        <w:rPr>
          <w:rFonts w:ascii="Times New Roman" w:hAnsi="Times New Roman"/>
          <w:b/>
          <w:bCs/>
          <w:lang w:val="en-US"/>
        </w:rPr>
        <w:t>The</w:t>
      </w:r>
      <w:r>
        <w:rPr>
          <w:rFonts w:ascii="Times New Roman" w:hAnsi="Times New Roman"/>
          <w:lang w:val="en-US"/>
        </w:rPr>
        <w:t xml:space="preserve"> </w:t>
      </w:r>
      <w:r>
        <w:rPr>
          <w:rFonts w:ascii="Times New Roman" w:hAnsi="Times New Roman"/>
          <w:b/>
          <w:szCs w:val="24"/>
        </w:rPr>
        <w:t xml:space="preserve">ARIMA Model)                                                                                                      </w:t>
      </w:r>
    </w:p>
    <w:p w14:paraId="17CC7DEF">
      <w:pPr>
        <w:ind w:left="360"/>
        <w:rPr>
          <w:rFonts w:ascii="Times New Roman" w:hAnsi="Times New Roman"/>
          <w:szCs w:val="24"/>
        </w:rPr>
      </w:pPr>
    </w:p>
    <w:p w14:paraId="1B08043C">
      <w:pPr>
        <w:ind w:left="360"/>
        <w:rPr>
          <w:rFonts w:ascii="Times New Roman" w:hAnsi="Times New Roman"/>
          <w:szCs w:val="24"/>
        </w:rPr>
      </w:pPr>
      <w:r>
        <w:rPr>
          <w:rFonts w:ascii="Times New Roman" w:hAnsi="Times New Roman"/>
          <w:szCs w:val="24"/>
        </w:rPr>
        <w:t xml:space="preserve">where </w:t>
      </w:r>
      <m:oMath>
        <m:sSub>
          <m:sSubPr>
            <m:ctrlPr>
              <w:rPr>
                <w:rFonts w:ascii="Cambria Math" w:hAnsi="Cambria Math" w:eastAsia="Cambria Math"/>
                <w:szCs w:val="24"/>
              </w:rPr>
            </m:ctrlPr>
          </m:sSubPr>
          <m:e>
            <m:r>
              <m:rPr/>
              <w:rPr>
                <w:rFonts w:ascii="Cambria Math" w:hAnsi="Cambria Math" w:eastAsia="Cambria Math"/>
                <w:szCs w:val="24"/>
              </w:rPr>
              <m:t>y</m:t>
            </m:r>
            <m:ctrlPr>
              <w:rPr>
                <w:rFonts w:ascii="Cambria Math" w:hAnsi="Cambria Math" w:eastAsia="Cambria Math"/>
                <w:szCs w:val="24"/>
              </w:rPr>
            </m:ctrlPr>
          </m:e>
          <m:sub>
            <m:r>
              <m:rPr/>
              <w:rPr>
                <w:rFonts w:ascii="Cambria Math" w:hAnsi="Cambria Math" w:eastAsia="Cambria Math"/>
                <w:szCs w:val="24"/>
              </w:rPr>
              <m:t>t</m:t>
            </m:r>
            <m:ctrlPr>
              <w:rPr>
                <w:rFonts w:ascii="Cambria Math" w:hAnsi="Cambria Math" w:eastAsia="Cambria Math"/>
                <w:szCs w:val="24"/>
              </w:rPr>
            </m:ctrlPr>
          </m:sub>
        </m:sSub>
      </m:oMath>
      <w:r>
        <w:rPr>
          <w:rFonts w:ascii="Times New Roman" w:hAnsi="Times New Roman"/>
          <w:szCs w:val="24"/>
        </w:rPr>
        <w:t xml:space="preserve"> is the differenced series, an ARIMA model is represented as ARIMA(p,d,q). </w:t>
      </w:r>
    </w:p>
    <w:p w14:paraId="1D972414">
      <w:pPr>
        <w:ind w:left="360"/>
        <w:rPr>
          <w:rFonts w:ascii="Times New Roman" w:hAnsi="Times New Roman"/>
          <w:szCs w:val="24"/>
        </w:rPr>
      </w:pPr>
      <w:r>
        <w:rPr>
          <w:rFonts w:ascii="Times New Roman" w:hAnsi="Times New Roman"/>
          <w:i/>
          <w:szCs w:val="24"/>
        </w:rPr>
        <w:t>p</w:t>
      </w:r>
      <w:r>
        <w:rPr>
          <w:rFonts w:ascii="Times New Roman" w:hAnsi="Times New Roman"/>
          <w:szCs w:val="24"/>
        </w:rPr>
        <w:t>: order of the autoregressive part</w:t>
      </w:r>
    </w:p>
    <w:p w14:paraId="4A4FC22C">
      <w:pPr>
        <w:ind w:left="360"/>
        <w:rPr>
          <w:rFonts w:ascii="Times New Roman" w:hAnsi="Times New Roman"/>
          <w:szCs w:val="24"/>
        </w:rPr>
      </w:pPr>
      <w:r>
        <w:rPr>
          <w:rFonts w:ascii="Times New Roman" w:hAnsi="Times New Roman"/>
          <w:i/>
          <w:szCs w:val="24"/>
        </w:rPr>
        <w:t>d</w:t>
      </w:r>
      <w:r>
        <w:rPr>
          <w:rFonts w:ascii="Times New Roman" w:hAnsi="Times New Roman"/>
          <w:szCs w:val="24"/>
        </w:rPr>
        <w:t>:</w:t>
      </w:r>
      <w:r>
        <w:rPr>
          <w:rFonts w:ascii="Times New Roman" w:hAnsi="Times New Roman"/>
          <w:szCs w:val="24"/>
        </w:rPr>
        <w:tab/>
      </w:r>
      <w:r>
        <w:rPr>
          <w:rFonts w:ascii="Times New Roman" w:hAnsi="Times New Roman"/>
          <w:szCs w:val="24"/>
        </w:rPr>
        <w:t>degree of first differencing involved.</w:t>
      </w:r>
    </w:p>
    <w:p w14:paraId="70D8E095">
      <w:pPr>
        <w:ind w:left="360"/>
        <w:rPr>
          <w:rFonts w:ascii="Times New Roman" w:hAnsi="Times New Roman"/>
          <w:szCs w:val="24"/>
        </w:rPr>
      </w:pPr>
      <w:r>
        <w:rPr>
          <w:rFonts w:ascii="Times New Roman" w:hAnsi="Times New Roman"/>
          <w:i/>
          <w:szCs w:val="24"/>
        </w:rPr>
        <w:t>q</w:t>
      </w:r>
      <w:r>
        <w:rPr>
          <w:rFonts w:ascii="Times New Roman" w:hAnsi="Times New Roman"/>
          <w:szCs w:val="24"/>
        </w:rPr>
        <w:t>:</w:t>
      </w:r>
      <w:r>
        <w:rPr>
          <w:rFonts w:ascii="Times New Roman" w:hAnsi="Times New Roman"/>
          <w:szCs w:val="24"/>
        </w:rPr>
        <w:tab/>
      </w:r>
      <w:r>
        <w:rPr>
          <w:rFonts w:ascii="Times New Roman" w:hAnsi="Times New Roman"/>
          <w:szCs w:val="24"/>
        </w:rPr>
        <w:t>order of the moving average part</w:t>
      </w:r>
    </w:p>
    <w:p w14:paraId="4E3959D2">
      <w:pPr>
        <w:ind w:left="360"/>
        <w:rPr>
          <w:rFonts w:ascii="Times New Roman" w:hAnsi="Times New Roman"/>
          <w:szCs w:val="24"/>
        </w:rPr>
      </w:pPr>
    </w:p>
    <w:p w14:paraId="4B2CA2B9">
      <w:pPr>
        <w:ind w:left="360"/>
        <w:rPr>
          <w:rFonts w:ascii="Times New Roman" w:hAnsi="Times New Roman"/>
          <w:szCs w:val="24"/>
        </w:rPr>
      </w:pPr>
      <w:r>
        <w:rPr>
          <w:rFonts w:ascii="Times New Roman" w:hAnsi="Times New Roman"/>
          <w:szCs w:val="24"/>
        </w:rPr>
        <w:t>The ARIMA model is a powerful tool for time series forecasting, particularly when dealing with data that exhibits trends and seasonality. Also, the model is suitable for univariate time series data, where a single variable is observed over a sequence of time intervals. Furthermore, the ARIMA models have proven to be reliable, especially for short-term forecasts.</w:t>
      </w:r>
    </w:p>
    <w:p w14:paraId="5C702A66">
      <w:pPr>
        <w:ind w:firstLine="720"/>
        <w:rPr>
          <w:rFonts w:ascii="Times New Roman" w:hAnsi="Times New Roman"/>
          <w:szCs w:val="24"/>
        </w:rPr>
      </w:pPr>
    </w:p>
    <w:p w14:paraId="6728946F">
      <w:pPr>
        <w:pStyle w:val="40"/>
        <w:numPr>
          <w:ilvl w:val="0"/>
          <w:numId w:val="9"/>
        </w:numPr>
        <w:rPr>
          <w:rFonts w:ascii="Times New Roman" w:hAnsi="Times New Roman"/>
          <w:b/>
          <w:color w:val="000000"/>
          <w:szCs w:val="24"/>
        </w:rPr>
      </w:pPr>
      <w:r>
        <w:rPr>
          <w:rFonts w:ascii="Times New Roman" w:hAnsi="Times New Roman"/>
          <w:b/>
          <w:color w:val="000000"/>
          <w:szCs w:val="24"/>
        </w:rPr>
        <w:t xml:space="preserve">Prophet </w:t>
      </w:r>
    </w:p>
    <w:p w14:paraId="1AD359B7">
      <w:pPr>
        <w:ind w:left="360"/>
        <w:rPr>
          <w:rFonts w:ascii="Times New Roman" w:hAnsi="Times New Roman"/>
          <w:color w:val="000000"/>
          <w:szCs w:val="24"/>
        </w:rPr>
      </w:pPr>
      <w:r>
        <w:rPr>
          <w:rFonts w:ascii="Times New Roman" w:hAnsi="Times New Roman"/>
          <w:color w:val="000000"/>
          <w:szCs w:val="24"/>
        </w:rPr>
        <w:t>The Prophet model was introduced in 2018 by Facebook (S. J. Taylor &amp; Letham, 2018). S.J. Taylor and Letham originally created the model for forecasting daily data with weekly and yearly seasonality. The model also incorporates holiday effects. The model was later extended to cover more types of seasonal data. The model can best be represented as</w:t>
      </w:r>
    </w:p>
    <w:p w14:paraId="35A0AACF">
      <w:pPr>
        <w:ind w:left="360"/>
        <w:rPr>
          <w:rFonts w:ascii="Times New Roman" w:hAnsi="Times New Roman"/>
          <w:color w:val="000000"/>
          <w:szCs w:val="24"/>
        </w:rPr>
      </w:pPr>
    </w:p>
    <w:p w14:paraId="392590D5">
      <w:pPr>
        <w:rPr>
          <w:rFonts w:ascii="Times New Roman" w:hAnsi="Times New Roman"/>
          <w:lang w:val="en-US"/>
        </w:rPr>
      </w:pPr>
      <w:r>
        <w:rPr>
          <w:rFonts w:ascii="Times New Roman" w:hAnsi="Times New Roman"/>
          <w:b/>
          <w:color w:val="000000"/>
          <w:szCs w:val="24"/>
        </w:rPr>
        <w:t xml:space="preserve">   </w:t>
      </w:r>
      <w:r>
        <w:rPr>
          <w:rFonts w:ascii="Times New Roman" w:hAnsi="Times New Roman"/>
          <w:color w:val="000000"/>
          <w:szCs w:val="24"/>
        </w:rPr>
        <w:t xml:space="preserve"> </w:t>
      </w:r>
      <w:r>
        <w:rPr>
          <w:rFonts w:ascii="Times New Roman" w:hAnsi="Times New Roman"/>
          <w:b/>
          <w:color w:val="000000"/>
          <w:szCs w:val="24"/>
        </w:rPr>
        <w:t xml:space="preserve">y(t) = g(t) + s(t) + h(t) + </w:t>
      </w:r>
      <m:oMath>
        <m:r>
          <m:rPr/>
          <w:rPr>
            <w:rFonts w:ascii="Cambria Math" w:hAnsi="Cambria Math"/>
            <w:szCs w:val="24"/>
          </w:rPr>
          <m:t>ε</m:t>
        </m:r>
        <m:r>
          <m:rPr/>
          <w:rPr>
            <w:rFonts w:ascii="Cambria Math" w:hAnsi="Cambria Math" w:eastAsia="Cambria Math"/>
            <w:szCs w:val="24"/>
          </w:rPr>
          <m:t>t </m:t>
        </m:r>
      </m:oMath>
      <w:r>
        <w:rPr>
          <w:rFonts w:ascii="Times New Roman" w:hAnsi="Times New Roman"/>
          <w:b/>
          <w:color w:val="000000"/>
          <w:szCs w:val="24"/>
        </w:rPr>
        <w:t xml:space="preserve">            (Equation 6</w:t>
      </w:r>
      <w:r>
        <w:rPr>
          <w:bCs/>
        </w:rPr>
        <w:t xml:space="preserve"> –</w:t>
      </w:r>
      <w:r>
        <w:rPr>
          <w:rFonts w:ascii="Times New Roman" w:hAnsi="Times New Roman"/>
          <w:lang w:val="en-US"/>
        </w:rPr>
        <w:t xml:space="preserve"> </w:t>
      </w:r>
      <w:r>
        <w:rPr>
          <w:rFonts w:ascii="Times New Roman" w:hAnsi="Times New Roman"/>
          <w:b/>
          <w:color w:val="000000"/>
          <w:szCs w:val="24"/>
        </w:rPr>
        <w:t>The Prophet Model)</w:t>
      </w:r>
      <w:r>
        <w:rPr>
          <w:rFonts w:ascii="Times New Roman" w:hAnsi="Times New Roman"/>
          <w:color w:val="000000"/>
          <w:szCs w:val="24"/>
        </w:rPr>
        <w:t>,</w:t>
      </w:r>
    </w:p>
    <w:p w14:paraId="09A9265D">
      <w:pPr>
        <w:ind w:left="360"/>
        <w:rPr>
          <w:rFonts w:ascii="Times New Roman" w:hAnsi="Times New Roman"/>
          <w:color w:val="000000"/>
          <w:szCs w:val="24"/>
        </w:rPr>
      </w:pPr>
    </w:p>
    <w:p w14:paraId="7131FC90">
      <w:pPr>
        <w:ind w:left="360"/>
        <w:rPr>
          <w:rFonts w:ascii="Times New Roman" w:hAnsi="Times New Roman"/>
          <w:color w:val="000000"/>
          <w:szCs w:val="24"/>
        </w:rPr>
      </w:pPr>
      <w:r>
        <w:rPr>
          <w:rFonts w:ascii="Times New Roman" w:hAnsi="Times New Roman"/>
          <w:color w:val="000000"/>
          <w:szCs w:val="24"/>
        </w:rPr>
        <w:t xml:space="preserve">where g(t) describes a linear trend (or growth term), s(t) describes the various seasonal patterns, h(t) captures the holiday effects, and </w:t>
      </w:r>
      <m:oMath>
        <m:r>
          <m:rPr/>
          <w:rPr>
            <w:rFonts w:ascii="Cambria Math" w:hAnsi="Cambria Math" w:eastAsia="Cambria Math"/>
            <w:szCs w:val="24"/>
          </w:rPr>
          <m:t>ε </m:t>
        </m:r>
      </m:oMath>
      <w:r>
        <w:rPr>
          <w:rFonts w:ascii="Times New Roman" w:hAnsi="Times New Roman"/>
          <w:color w:val="000000"/>
          <w:szCs w:val="24"/>
        </w:rPr>
        <w:t xml:space="preserve"> is a white noise error term. The prophet allows for multivariant analysis and defines holidays. </w:t>
      </w:r>
    </w:p>
    <w:p w14:paraId="48A71118">
      <w:pPr>
        <w:ind w:left="360"/>
        <w:rPr>
          <w:rFonts w:ascii="Times New Roman" w:hAnsi="Times New Roman"/>
          <w:color w:val="000000"/>
          <w:szCs w:val="24"/>
        </w:rPr>
      </w:pPr>
    </w:p>
    <w:p w14:paraId="25B32191">
      <w:pPr>
        <w:ind w:left="360"/>
        <w:rPr>
          <w:rFonts w:ascii="Times New Roman" w:hAnsi="Times New Roman"/>
          <w:color w:val="000000"/>
          <w:szCs w:val="24"/>
        </w:rPr>
      </w:pPr>
      <w:r>
        <w:rPr>
          <w:rFonts w:ascii="Times New Roman" w:hAnsi="Times New Roman"/>
          <w:color w:val="000000"/>
          <w:szCs w:val="24"/>
        </w:rPr>
        <w:t>Furthermore, the model is a useful tool for forecasting time series, particularly for users with limited statistical knowledge. It provides a straightforward method for documenting trends, seasonality, and holiday effects, making it applicable to a vast array of applications. The time series data is predicted using an additive model, which breaks the data down into multiple parts before recombining them into a whole. Also, Prophet is robust in handling missing data, shifts in trend, and outliers, thus making it a popular time series prediction model.</w:t>
      </w:r>
    </w:p>
    <w:p w14:paraId="641B77E3">
      <w:pPr>
        <w:ind w:firstLine="720"/>
        <w:rPr>
          <w:rFonts w:ascii="Times New Roman" w:hAnsi="Times New Roman"/>
          <w:color w:val="000000"/>
          <w:szCs w:val="24"/>
        </w:rPr>
      </w:pPr>
    </w:p>
    <w:p w14:paraId="0CD332DC">
      <w:pPr>
        <w:pStyle w:val="40"/>
        <w:numPr>
          <w:ilvl w:val="0"/>
          <w:numId w:val="9"/>
        </w:numPr>
        <w:rPr>
          <w:rFonts w:ascii="Times New Roman" w:hAnsi="Times New Roman"/>
          <w:b/>
          <w:szCs w:val="24"/>
        </w:rPr>
      </w:pPr>
      <w:r>
        <w:rPr>
          <w:rFonts w:ascii="Times New Roman" w:hAnsi="Times New Roman"/>
          <w:b/>
          <w:szCs w:val="24"/>
        </w:rPr>
        <w:t>Random Forest (RF)</w:t>
      </w:r>
    </w:p>
    <w:p w14:paraId="1D52CAE9">
      <w:pPr>
        <w:ind w:left="360"/>
        <w:rPr>
          <w:rFonts w:ascii="Times New Roman" w:hAnsi="Times New Roman"/>
          <w:szCs w:val="24"/>
        </w:rPr>
      </w:pPr>
      <w:r>
        <w:rPr>
          <w:rFonts w:ascii="Times New Roman" w:hAnsi="Times New Roman"/>
          <w:szCs w:val="24"/>
        </w:rPr>
        <w:t>RF is widely used and highly effective in ML for a wide range of problems, including classification and regression. To put it simply, RF is a bagging ensemble model. The model represents a substantial modification of the bagging technique, whereby an extensive collection of decorrelated trees is constructed and subsequently averaged (Breiman L., 2001).</w:t>
      </w:r>
    </w:p>
    <w:p w14:paraId="287E0EB4">
      <w:pPr>
        <w:ind w:left="360"/>
        <w:rPr>
          <w:rFonts w:ascii="Times New Roman" w:hAnsi="Times New Roman"/>
          <w:szCs w:val="24"/>
        </w:rPr>
      </w:pPr>
    </w:p>
    <w:p w14:paraId="0C3F0DD6">
      <w:pPr>
        <w:ind w:left="360"/>
        <w:rPr>
          <w:rFonts w:ascii="Times New Roman" w:hAnsi="Times New Roman"/>
          <w:szCs w:val="24"/>
        </w:rPr>
      </w:pPr>
      <w:r>
        <w:rPr>
          <w:rFonts w:ascii="Times New Roman" w:hAnsi="Times New Roman"/>
          <w:szCs w:val="24"/>
        </w:rPr>
        <w:t>If the predictions of the models in an ensemble are uncorrelated or just weakly correlated, the ensemble's overall performance will increase. The RF classifier alters the learning process so that the sub-models are integrated in such a way that predictions are only weakly correlated across models. The hyperparameters that are optimized for RF using cross validation (cv) are n_jobs (the number of jobs to be executed for fit and forecast), min_samples_leaf (the minimum number of examples needed to be at a leaf node), n_estimators (the number of trees in the forest), random_state (seed used by random number generator), criterion (function for measuring split's quality), and min_samples_split (minimum number of instances needed for splitting an internal node)(Breiman L., 2001).</w:t>
      </w:r>
    </w:p>
    <w:p w14:paraId="6A027F44">
      <w:pPr>
        <w:ind w:firstLine="360"/>
        <w:rPr>
          <w:rFonts w:ascii="Times New Roman" w:hAnsi="Times New Roman"/>
          <w:szCs w:val="24"/>
        </w:rPr>
      </w:pPr>
    </w:p>
    <w:p w14:paraId="7CD93A34">
      <w:pPr>
        <w:pStyle w:val="40"/>
        <w:numPr>
          <w:ilvl w:val="0"/>
          <w:numId w:val="9"/>
        </w:numPr>
        <w:rPr>
          <w:rFonts w:ascii="Times New Roman" w:hAnsi="Times New Roman"/>
          <w:b/>
          <w:szCs w:val="24"/>
        </w:rPr>
      </w:pPr>
      <w:r>
        <w:rPr>
          <w:rFonts w:ascii="Times New Roman" w:hAnsi="Times New Roman"/>
          <w:b/>
          <w:szCs w:val="24"/>
        </w:rPr>
        <w:t>Extreme Gradient Boosting (XGBOOST)</w:t>
      </w:r>
    </w:p>
    <w:p w14:paraId="349AC950">
      <w:pPr>
        <w:ind w:left="360"/>
        <w:rPr>
          <w:rFonts w:ascii="Times New Roman" w:hAnsi="Times New Roman"/>
          <w:color w:val="000000"/>
          <w:szCs w:val="24"/>
        </w:rPr>
      </w:pPr>
      <w:r>
        <w:rPr>
          <w:rFonts w:ascii="Times New Roman" w:hAnsi="Times New Roman"/>
          <w:color w:val="000000"/>
          <w:szCs w:val="24"/>
        </w:rPr>
        <w:t xml:space="preserve">In </w:t>
      </w:r>
      <w:r>
        <w:rPr>
          <w:rFonts w:ascii="Times New Roman" w:hAnsi="Times New Roman"/>
          <w:szCs w:val="24"/>
        </w:rPr>
        <w:t>ML</w:t>
      </w:r>
      <w:r>
        <w:rPr>
          <w:rFonts w:ascii="Times New Roman" w:hAnsi="Times New Roman"/>
          <w:color w:val="000000"/>
          <w:szCs w:val="24"/>
        </w:rPr>
        <w:t>, XGBoost is a powerful gradient boosting technique that combines the predictions of relatively weak learners, such as decision trees. It takes care of missing values automatically, allows for user-defined goal functions, and features Lasso 1 and Lasso 2 regularization to prevent overfitting. Cross-validation and early halting are two performance evaluation and optimization tools that XGBoost provides. Because of its parallel and distributed computing capabilities, it can quickly and easily process massive datasets. The model produces feature importance ratings, which help to comprehend the role that features play in making predictions.In this effort, we optimize the n_estimators hyper-parameter using the sample data. It's the required total of boost cycles. Due to its resistance to over-fitting, XGBOOST might potentially benefit from big numbers (Chen and Guestrin, 2016). The formula for the XGBOOST is given as follow.</w:t>
      </w:r>
    </w:p>
    <w:p w14:paraId="3129D59C">
      <w:pPr>
        <w:ind w:left="360"/>
        <w:rPr>
          <w:rFonts w:ascii="Times New Roman" w:hAnsi="Times New Roman"/>
          <w:color w:val="000000"/>
          <w:szCs w:val="24"/>
        </w:rPr>
      </w:pPr>
    </w:p>
    <w:p w14:paraId="40199393">
      <w:pPr>
        <w:ind w:left="360"/>
        <w:rPr>
          <w:rFonts w:ascii="Times New Roman" w:hAnsi="Times New Roman"/>
          <w:color w:val="000000"/>
          <w:szCs w:val="24"/>
          <w:vertAlign w:val="superscript"/>
        </w:rPr>
      </w:pPr>
      <w:r>
        <w:rPr>
          <w:rFonts w:ascii="Times New Roman" w:hAnsi="Times New Roman"/>
          <w:color w:val="000000"/>
          <w:szCs w:val="24"/>
        </w:rPr>
        <w:t>Predicted Value = B</w:t>
      </w:r>
      <w:r>
        <w:rPr>
          <w:rFonts w:ascii="Times New Roman" w:hAnsi="Times New Roman"/>
          <w:color w:val="000000"/>
          <w:szCs w:val="24"/>
          <w:vertAlign w:val="subscript"/>
        </w:rPr>
        <w:t>0</w:t>
      </w:r>
      <w:sdt>
        <w:sdtPr>
          <w:rPr>
            <w:rFonts w:ascii="Times New Roman" w:hAnsi="Times New Roman"/>
            <w:szCs w:val="24"/>
          </w:rPr>
          <w:tag w:val="goog_rdk_0"/>
          <w:id w:val="429"/>
        </w:sdtPr>
        <w:sdtEndPr>
          <w:rPr>
            <w:rFonts w:ascii="Times New Roman" w:hAnsi="Times New Roman"/>
            <w:szCs w:val="24"/>
          </w:rPr>
        </w:sdtEndPr>
        <w:sdtContent>
          <w:r>
            <w:rPr>
              <w:rFonts w:ascii="Times New Roman" w:hAnsi="Times New Roman" w:eastAsia="Gungsuh"/>
              <w:color w:val="000000"/>
              <w:szCs w:val="24"/>
            </w:rPr>
            <w:t>+ ∑</w:t>
          </w:r>
        </w:sdtContent>
      </w:sdt>
      <w:r>
        <w:rPr>
          <w:rFonts w:ascii="Times New Roman" w:hAnsi="Times New Roman"/>
          <w:color w:val="000000"/>
          <w:szCs w:val="24"/>
          <w:vertAlign w:val="superscript"/>
        </w:rPr>
        <w:t xml:space="preserve">M </w:t>
      </w:r>
      <w:r>
        <w:rPr>
          <w:rFonts w:ascii="Times New Roman" w:hAnsi="Times New Roman"/>
          <w:color w:val="000000"/>
          <w:szCs w:val="24"/>
          <w:vertAlign w:val="subscript"/>
        </w:rPr>
        <w:t>m=1</w:t>
      </w:r>
      <w:r>
        <w:rPr>
          <w:rFonts w:ascii="Times New Roman" w:hAnsi="Times New Roman"/>
          <w:color w:val="000000"/>
          <w:szCs w:val="24"/>
        </w:rPr>
        <w:t>f</w:t>
      </w:r>
      <w:r>
        <w:rPr>
          <w:rFonts w:ascii="Times New Roman" w:hAnsi="Times New Roman"/>
          <w:color w:val="000000"/>
          <w:szCs w:val="24"/>
          <w:vertAlign w:val="subscript"/>
        </w:rPr>
        <w:t>m</w:t>
      </w:r>
      <w:r>
        <w:rPr>
          <w:rFonts w:ascii="Times New Roman" w:hAnsi="Times New Roman"/>
          <w:color w:val="000000"/>
          <w:szCs w:val="24"/>
          <w:vertAlign w:val="superscript"/>
        </w:rPr>
        <w:t xml:space="preserve">(x)         </w:t>
      </w:r>
    </w:p>
    <w:p w14:paraId="2CF48974">
      <w:pPr>
        <w:rPr>
          <w:rFonts w:ascii="Times New Roman" w:hAnsi="Times New Roman"/>
          <w:lang w:val="en-US"/>
        </w:rPr>
      </w:pPr>
      <w:r>
        <w:rPr>
          <w:rFonts w:ascii="Times New Roman" w:hAnsi="Times New Roman"/>
          <w:b/>
          <w:color w:val="000000"/>
          <w:szCs w:val="24"/>
        </w:rPr>
        <w:t>(Equation 7</w:t>
      </w:r>
      <w:r>
        <w:rPr>
          <w:bCs/>
        </w:rPr>
        <w:t xml:space="preserve"> –</w:t>
      </w:r>
      <w:r>
        <w:rPr>
          <w:rFonts w:ascii="Times New Roman" w:hAnsi="Times New Roman"/>
          <w:lang w:val="en-US"/>
        </w:rPr>
        <w:t xml:space="preserve"> The </w:t>
      </w:r>
      <w:r>
        <w:rPr>
          <w:rFonts w:ascii="Times New Roman" w:hAnsi="Times New Roman"/>
          <w:b/>
          <w:color w:val="000000"/>
          <w:szCs w:val="24"/>
        </w:rPr>
        <w:t>XGBOOST Model)</w:t>
      </w:r>
    </w:p>
    <w:p w14:paraId="38A4EB15">
      <w:pPr>
        <w:ind w:left="360"/>
        <w:rPr>
          <w:rFonts w:ascii="Times New Roman" w:hAnsi="Times New Roman"/>
          <w:color w:val="000000"/>
          <w:szCs w:val="24"/>
        </w:rPr>
      </w:pPr>
    </w:p>
    <w:p w14:paraId="3C4A016E">
      <w:pPr>
        <w:ind w:left="360"/>
        <w:rPr>
          <w:rFonts w:ascii="Times New Roman" w:hAnsi="Times New Roman"/>
          <w:color w:val="000000"/>
          <w:szCs w:val="24"/>
        </w:rPr>
      </w:pPr>
      <w:r>
        <w:rPr>
          <w:rFonts w:ascii="Times New Roman" w:hAnsi="Times New Roman"/>
          <w:color w:val="000000"/>
          <w:szCs w:val="24"/>
        </w:rPr>
        <w:t>Where:</w:t>
      </w:r>
    </w:p>
    <w:p w14:paraId="7E25AE13">
      <w:pPr>
        <w:ind w:left="360"/>
        <w:rPr>
          <w:rFonts w:ascii="Times New Roman" w:hAnsi="Times New Roman"/>
          <w:szCs w:val="24"/>
        </w:rPr>
      </w:pPr>
      <w:r>
        <w:rPr>
          <w:rFonts w:ascii="Times New Roman" w:hAnsi="Times New Roman"/>
          <w:szCs w:val="24"/>
        </w:rPr>
        <w:t>B</w:t>
      </w:r>
      <w:r>
        <w:rPr>
          <w:rFonts w:ascii="Times New Roman" w:hAnsi="Times New Roman"/>
          <w:szCs w:val="24"/>
          <w:vertAlign w:val="subscript"/>
        </w:rPr>
        <w:t>0</w:t>
      </w:r>
      <w:r>
        <w:rPr>
          <w:rFonts w:ascii="Times New Roman" w:hAnsi="Times New Roman"/>
          <w:szCs w:val="24"/>
        </w:rPr>
        <w:t xml:space="preserve"> represent the initial prediction (base score)</w:t>
      </w:r>
    </w:p>
    <w:p w14:paraId="06941C4C">
      <w:pPr>
        <w:ind w:left="360"/>
        <w:rPr>
          <w:rFonts w:ascii="Times New Roman" w:hAnsi="Times New Roman"/>
          <w:szCs w:val="24"/>
        </w:rPr>
      </w:pPr>
      <w:r>
        <w:rPr>
          <w:rFonts w:ascii="Times New Roman" w:hAnsi="Times New Roman"/>
          <w:szCs w:val="24"/>
        </w:rPr>
        <w:t>M represent the total number of boosting rounds</w:t>
      </w:r>
    </w:p>
    <w:p w14:paraId="7B0E39CA">
      <w:pPr>
        <w:ind w:left="360"/>
        <w:rPr>
          <w:rFonts w:ascii="Times New Roman" w:hAnsi="Times New Roman"/>
          <w:szCs w:val="24"/>
        </w:rPr>
      </w:pPr>
      <w:r>
        <w:rPr>
          <w:rFonts w:ascii="Times New Roman" w:hAnsi="Times New Roman"/>
          <w:szCs w:val="24"/>
        </w:rPr>
        <w:t>fm(x) represent the prediction from the mth tree (weak learner) at input x.</w:t>
      </w:r>
    </w:p>
    <w:p w14:paraId="6BCC04B3">
      <w:pPr>
        <w:ind w:left="360"/>
        <w:rPr>
          <w:rFonts w:ascii="Times New Roman" w:hAnsi="Times New Roman"/>
          <w:szCs w:val="24"/>
        </w:rPr>
      </w:pPr>
      <w:r>
        <w:rPr>
          <w:rFonts w:ascii="Times New Roman" w:hAnsi="Times New Roman"/>
          <w:szCs w:val="24"/>
        </w:rPr>
        <w:t>Each weak learner fm(x) is a decision tree with shallow depth, and their predictions are combined to improve the overall predictive power of the model.</w:t>
      </w:r>
    </w:p>
    <w:p w14:paraId="5DF04F8C">
      <w:pPr>
        <w:ind w:firstLine="720"/>
        <w:rPr>
          <w:rFonts w:ascii="Times New Roman" w:hAnsi="Times New Roman"/>
          <w:szCs w:val="24"/>
        </w:rPr>
      </w:pPr>
    </w:p>
    <w:p w14:paraId="61698349">
      <w:pPr>
        <w:pStyle w:val="3"/>
        <w:rPr>
          <w:rFonts w:ascii="Times New Roman" w:hAnsi="Times New Roman"/>
          <w:szCs w:val="28"/>
        </w:rPr>
      </w:pPr>
      <w:bookmarkStart w:id="88" w:name="_Toc143973481"/>
      <w:r>
        <w:rPr>
          <w:rFonts w:ascii="Times New Roman" w:hAnsi="Times New Roman"/>
          <w:szCs w:val="28"/>
        </w:rPr>
        <w:t>3.7 Evaluation</w:t>
      </w:r>
      <w:bookmarkEnd w:id="88"/>
    </w:p>
    <w:p w14:paraId="6EF40B43">
      <w:pPr>
        <w:rPr>
          <w:rFonts w:ascii="Times New Roman" w:hAnsi="Times New Roman"/>
          <w:szCs w:val="24"/>
        </w:rPr>
      </w:pPr>
      <w:r>
        <w:rPr>
          <w:rFonts w:ascii="Times New Roman" w:hAnsi="Times New Roman"/>
          <w:szCs w:val="24"/>
        </w:rPr>
        <w:t>Model evaluation is critical in assessing the performance and effectiveness of the developed forecasting models for stock price prediction. In this section, we will delve into the process of evaluating the ARIMA, Prophet, RF, and XGBoost models using appropriate evaluation metrics.To objectively compare the performance of the different models, some of the following evaluation metrics will be used:</w:t>
      </w:r>
    </w:p>
    <w:p w14:paraId="6F906C68">
      <w:pPr>
        <w:rPr>
          <w:rFonts w:ascii="Times New Roman" w:hAnsi="Times New Roman"/>
          <w:szCs w:val="24"/>
        </w:rPr>
      </w:pPr>
    </w:p>
    <w:p w14:paraId="236109C5">
      <w:pPr>
        <w:pStyle w:val="40"/>
        <w:numPr>
          <w:ilvl w:val="0"/>
          <w:numId w:val="10"/>
        </w:numPr>
        <w:rPr>
          <w:rFonts w:ascii="Times New Roman" w:hAnsi="Times New Roman"/>
          <w:b/>
          <w:szCs w:val="24"/>
        </w:rPr>
      </w:pPr>
      <w:r>
        <w:rPr>
          <w:rFonts w:ascii="Times New Roman" w:hAnsi="Times New Roman"/>
          <w:b/>
          <w:szCs w:val="24"/>
        </w:rPr>
        <w:t>Mean Square Error (MSE)</w:t>
      </w:r>
    </w:p>
    <w:p w14:paraId="5CC08AEE">
      <w:pPr>
        <w:ind w:left="360"/>
        <w:rPr>
          <w:rFonts w:ascii="Times New Roman" w:hAnsi="Times New Roman"/>
          <w:szCs w:val="24"/>
        </w:rPr>
      </w:pPr>
      <w:r>
        <w:rPr>
          <w:rFonts w:ascii="Times New Roman" w:hAnsi="Times New Roman"/>
          <w:szCs w:val="24"/>
        </w:rPr>
        <w:t>Mean Square Error (MSE) expression is as follows:</w:t>
      </w:r>
    </w:p>
    <w:p w14:paraId="619EA76C">
      <w:pPr>
        <w:ind w:left="360"/>
        <w:rPr>
          <w:rFonts w:ascii="Times New Roman" w:hAnsi="Times New Roman"/>
          <w:szCs w:val="24"/>
        </w:rPr>
      </w:pPr>
      <w:r>
        <w:rPr>
          <w:rFonts w:ascii="Times New Roman" w:hAnsi="Times New Roman"/>
          <w:szCs w:val="24"/>
        </w:rPr>
        <w:t xml:space="preserve">MSE = </w:t>
      </w:r>
      <w:r>
        <w:rPr>
          <w:rFonts w:ascii="Times New Roman" w:hAnsi="Times New Roman"/>
          <w:szCs w:val="24"/>
        </w:rPr>
        <w:drawing>
          <wp:inline distT="0" distB="0" distL="0" distR="0">
            <wp:extent cx="1589405" cy="260350"/>
            <wp:effectExtent l="0" t="0" r="0" b="0"/>
            <wp:docPr id="2125422094" name="image25.jpg"/>
            <wp:cNvGraphicFramePr/>
            <a:graphic xmlns:a="http://schemas.openxmlformats.org/drawingml/2006/main">
              <a:graphicData uri="http://schemas.openxmlformats.org/drawingml/2006/picture">
                <pic:pic xmlns:pic="http://schemas.openxmlformats.org/drawingml/2006/picture">
                  <pic:nvPicPr>
                    <pic:cNvPr id="2125422094" name="image25.jpg"/>
                    <pic:cNvPicPr preferRelativeResize="0"/>
                  </pic:nvPicPr>
                  <pic:blipFill>
                    <a:blip r:embed="rId25"/>
                    <a:srcRect/>
                    <a:stretch>
                      <a:fillRect/>
                    </a:stretch>
                  </pic:blipFill>
                  <pic:spPr>
                    <a:xfrm>
                      <a:off x="0" y="0"/>
                      <a:ext cx="1589405" cy="260350"/>
                    </a:xfrm>
                    <a:prstGeom prst="rect">
                      <a:avLst/>
                    </a:prstGeom>
                  </pic:spPr>
                </pic:pic>
              </a:graphicData>
            </a:graphic>
          </wp:inline>
        </w:drawing>
      </w:r>
      <w:r>
        <w:rPr>
          <w:rFonts w:ascii="Times New Roman" w:hAnsi="Times New Roman"/>
          <w:szCs w:val="24"/>
        </w:rPr>
        <w:tab/>
      </w:r>
      <w:r>
        <w:rPr>
          <w:rFonts w:ascii="Times New Roman" w:hAnsi="Times New Roman"/>
          <w:szCs w:val="24"/>
        </w:rPr>
        <w:t>(Equation 8)</w:t>
      </w:r>
      <w:r>
        <w:rPr>
          <w:rFonts w:ascii="Times New Roman" w:hAnsi="Times New Roman"/>
          <w:szCs w:val="24"/>
        </w:rPr>
        <w:tab/>
      </w:r>
      <w:r>
        <w:rPr>
          <w:rFonts w:ascii="Times New Roman" w:hAnsi="Times New Roman"/>
          <w:szCs w:val="24"/>
        </w:rPr>
        <w:tab/>
      </w:r>
    </w:p>
    <w:p w14:paraId="1E89C7B5">
      <w:pPr>
        <w:ind w:left="360"/>
        <w:rPr>
          <w:rFonts w:ascii="Times New Roman" w:hAnsi="Times New Roman"/>
          <w:szCs w:val="24"/>
        </w:rPr>
      </w:pPr>
      <w:r>
        <w:rPr>
          <w:rFonts w:ascii="Times New Roman" w:hAnsi="Times New Roman"/>
          <w:szCs w:val="24"/>
        </w:rPr>
        <w:t xml:space="preserve">Where </w:t>
      </w:r>
      <w:r>
        <w:rPr>
          <w:rFonts w:ascii="Times New Roman" w:hAnsi="Times New Roman"/>
          <w:szCs w:val="24"/>
        </w:rPr>
        <w:drawing>
          <wp:inline distT="0" distB="0" distL="0" distR="0">
            <wp:extent cx="112395" cy="175895"/>
            <wp:effectExtent l="0" t="0" r="0" b="0"/>
            <wp:docPr id="2125422095" name="image22.jpg"/>
            <wp:cNvGraphicFramePr/>
            <a:graphic xmlns:a="http://schemas.openxmlformats.org/drawingml/2006/main">
              <a:graphicData uri="http://schemas.openxmlformats.org/drawingml/2006/picture">
                <pic:pic xmlns:pic="http://schemas.openxmlformats.org/drawingml/2006/picture">
                  <pic:nvPicPr>
                    <pic:cNvPr id="2125422095" name="image22.jpg"/>
                    <pic:cNvPicPr preferRelativeResize="0"/>
                  </pic:nvPicPr>
                  <pic:blipFill>
                    <a:blip r:embed="rId26"/>
                    <a:srcRect/>
                    <a:stretch>
                      <a:fillRect/>
                    </a:stretch>
                  </pic:blipFill>
                  <pic:spPr>
                    <a:xfrm>
                      <a:off x="0" y="0"/>
                      <a:ext cx="112395" cy="175895"/>
                    </a:xfrm>
                    <a:prstGeom prst="rect">
                      <a:avLst/>
                    </a:prstGeom>
                  </pic:spPr>
                </pic:pic>
              </a:graphicData>
            </a:graphic>
          </wp:inline>
        </w:drawing>
      </w:r>
      <w:r>
        <w:rPr>
          <w:rFonts w:ascii="Times New Roman" w:hAnsi="Times New Roman"/>
          <w:szCs w:val="24"/>
        </w:rPr>
        <w:t xml:space="preserve"> is the observed value. </w:t>
      </w:r>
    </w:p>
    <w:p w14:paraId="26BF2CB1">
      <w:pPr>
        <w:ind w:left="360"/>
        <w:rPr>
          <w:rFonts w:ascii="Times New Roman" w:hAnsi="Times New Roman"/>
          <w:szCs w:val="24"/>
        </w:rPr>
      </w:pPr>
      <w:r>
        <w:rPr>
          <w:rFonts w:ascii="Times New Roman" w:hAnsi="Times New Roman"/>
          <w:szCs w:val="24"/>
        </w:rPr>
        <w:drawing>
          <wp:inline distT="0" distB="0" distL="0" distR="0">
            <wp:extent cx="569595" cy="175895"/>
            <wp:effectExtent l="0" t="0" r="0" b="0"/>
            <wp:docPr id="2125422096" name="image24.jpg"/>
            <wp:cNvGraphicFramePr/>
            <a:graphic xmlns:a="http://schemas.openxmlformats.org/drawingml/2006/main">
              <a:graphicData uri="http://schemas.openxmlformats.org/drawingml/2006/picture">
                <pic:pic xmlns:pic="http://schemas.openxmlformats.org/drawingml/2006/picture">
                  <pic:nvPicPr>
                    <pic:cNvPr id="2125422096" name="image24.jpg"/>
                    <pic:cNvPicPr preferRelativeResize="0"/>
                  </pic:nvPicPr>
                  <pic:blipFill>
                    <a:blip r:embed="rId27"/>
                    <a:srcRect/>
                    <a:stretch>
                      <a:fillRect/>
                    </a:stretch>
                  </pic:blipFill>
                  <pic:spPr>
                    <a:xfrm>
                      <a:off x="0" y="0"/>
                      <a:ext cx="569595" cy="175895"/>
                    </a:xfrm>
                    <a:prstGeom prst="rect">
                      <a:avLst/>
                    </a:prstGeom>
                  </pic:spPr>
                </pic:pic>
              </a:graphicData>
            </a:graphic>
          </wp:inline>
        </w:drawing>
      </w:r>
      <w:r>
        <w:rPr>
          <w:rFonts w:ascii="Times New Roman" w:hAnsi="Times New Roman"/>
          <w:szCs w:val="24"/>
        </w:rPr>
        <w:t xml:space="preserve"> is predicted value.</w:t>
      </w:r>
    </w:p>
    <w:p w14:paraId="0F225626">
      <w:pPr>
        <w:ind w:left="360"/>
        <w:rPr>
          <w:rFonts w:ascii="Times New Roman" w:hAnsi="Times New Roman"/>
          <w:szCs w:val="24"/>
        </w:rPr>
      </w:pPr>
      <w:r>
        <w:rPr>
          <w:rFonts w:ascii="Times New Roman" w:hAnsi="Times New Roman"/>
          <w:szCs w:val="24"/>
        </w:rPr>
        <w:t>The relationship between the Mean Squared Error (MSE) and model accuracy is inverse. A higher MSE corresponds to a poorer predictive performance of the model (Chicco, Warrens and Jurman, 2021; Glen, 2022).</w:t>
      </w:r>
    </w:p>
    <w:p w14:paraId="7BBA25FC">
      <w:pPr>
        <w:ind w:left="360"/>
        <w:rPr>
          <w:rFonts w:ascii="Times New Roman" w:hAnsi="Times New Roman"/>
          <w:szCs w:val="24"/>
        </w:rPr>
      </w:pPr>
    </w:p>
    <w:p w14:paraId="12B061E4">
      <w:pPr>
        <w:pStyle w:val="40"/>
        <w:numPr>
          <w:ilvl w:val="0"/>
          <w:numId w:val="10"/>
        </w:numPr>
        <w:rPr>
          <w:rFonts w:ascii="Times New Roman" w:hAnsi="Times New Roman"/>
          <w:b/>
          <w:szCs w:val="24"/>
        </w:rPr>
      </w:pPr>
      <w:r>
        <w:rPr>
          <w:rFonts w:ascii="Times New Roman" w:hAnsi="Times New Roman"/>
          <w:b/>
          <w:szCs w:val="24"/>
        </w:rPr>
        <w:t>Mean Absolute Error (MAE)</w:t>
      </w:r>
    </w:p>
    <w:p w14:paraId="13A81816">
      <w:pPr>
        <w:ind w:left="360"/>
        <w:rPr>
          <w:rFonts w:ascii="Times New Roman" w:hAnsi="Times New Roman"/>
          <w:szCs w:val="24"/>
        </w:rPr>
      </w:pPr>
      <w:r>
        <w:rPr>
          <w:rFonts w:ascii="Times New Roman" w:hAnsi="Times New Roman"/>
          <w:szCs w:val="24"/>
        </w:rPr>
        <w:t>Mean Absolute Error (MAE) is the most basic evaluation method. MAE is calculated by taking the average of the absolute differences between each predicted value and its corresponding actual value (Chicco, Warrens and Jurman, 2021). The formula for calculating MAE is as follows:</w:t>
      </w:r>
    </w:p>
    <w:p w14:paraId="32B0B692">
      <w:pPr>
        <w:ind w:left="360"/>
        <w:rPr>
          <w:rFonts w:ascii="Times New Roman" w:hAnsi="Times New Roman"/>
          <w:szCs w:val="24"/>
        </w:rPr>
      </w:pPr>
      <w:r>
        <w:rPr>
          <w:rFonts w:ascii="Times New Roman" w:hAnsi="Times New Roman"/>
          <w:szCs w:val="24"/>
        </w:rPr>
        <w:t xml:space="preserve">MAE = </w:t>
      </w:r>
      <w:r>
        <w:rPr>
          <w:rFonts w:ascii="Times New Roman" w:hAnsi="Times New Roman"/>
          <w:szCs w:val="24"/>
        </w:rPr>
        <w:drawing>
          <wp:inline distT="0" distB="0" distL="0" distR="0">
            <wp:extent cx="1638935" cy="260350"/>
            <wp:effectExtent l="0" t="0" r="0" b="0"/>
            <wp:docPr id="2125422097" name="image21.jpg"/>
            <wp:cNvGraphicFramePr/>
            <a:graphic xmlns:a="http://schemas.openxmlformats.org/drawingml/2006/main">
              <a:graphicData uri="http://schemas.openxmlformats.org/drawingml/2006/picture">
                <pic:pic xmlns:pic="http://schemas.openxmlformats.org/drawingml/2006/picture">
                  <pic:nvPicPr>
                    <pic:cNvPr id="2125422097" name="image21.jpg"/>
                    <pic:cNvPicPr preferRelativeResize="0"/>
                  </pic:nvPicPr>
                  <pic:blipFill>
                    <a:blip r:embed="rId28"/>
                    <a:srcRect/>
                    <a:stretch>
                      <a:fillRect/>
                    </a:stretch>
                  </pic:blipFill>
                  <pic:spPr>
                    <a:xfrm>
                      <a:off x="0" y="0"/>
                      <a:ext cx="1638935" cy="260350"/>
                    </a:xfrm>
                    <a:prstGeom prst="rect">
                      <a:avLst/>
                    </a:prstGeom>
                  </pic:spPr>
                </pic:pic>
              </a:graphicData>
            </a:graphic>
          </wp:inline>
        </w:drawing>
      </w:r>
      <w:r>
        <w:rPr>
          <w:rFonts w:ascii="Times New Roman" w:hAnsi="Times New Roman"/>
          <w:szCs w:val="24"/>
        </w:rPr>
        <w:t xml:space="preserve">        (Equation 9)</w:t>
      </w:r>
    </w:p>
    <w:p w14:paraId="4058C9D1">
      <w:pPr>
        <w:ind w:left="360"/>
        <w:rPr>
          <w:rFonts w:ascii="Times New Roman" w:hAnsi="Times New Roman"/>
          <w:szCs w:val="24"/>
        </w:rPr>
      </w:pPr>
      <w:r>
        <w:rPr>
          <w:rFonts w:ascii="Times New Roman" w:hAnsi="Times New Roman"/>
          <w:szCs w:val="24"/>
        </w:rPr>
        <w:t>Where:</w:t>
      </w:r>
    </w:p>
    <w:p w14:paraId="29433B68">
      <w:pPr>
        <w:ind w:left="360"/>
        <w:rPr>
          <w:rFonts w:ascii="Times New Roman" w:hAnsi="Times New Roman"/>
          <w:szCs w:val="24"/>
        </w:rPr>
      </w:pPr>
      <w:r>
        <w:rPr>
          <w:rFonts w:ascii="Times New Roman" w:hAnsi="Times New Roman"/>
          <w:szCs w:val="24"/>
        </w:rPr>
        <w:t>n is the number of observations.</w:t>
      </w:r>
    </w:p>
    <w:p w14:paraId="134ACE84">
      <w:pPr>
        <w:ind w:left="360"/>
        <w:rPr>
          <w:rFonts w:ascii="Times New Roman" w:hAnsi="Times New Roman"/>
          <w:szCs w:val="24"/>
        </w:rPr>
      </w:pPr>
      <w:r>
        <w:rPr>
          <w:rFonts w:ascii="Times New Roman" w:hAnsi="Times New Roman"/>
          <w:szCs w:val="24"/>
        </w:rPr>
        <w:t>yi = the actual value of the ith observation.</w:t>
      </w:r>
    </w:p>
    <w:p w14:paraId="37E1473D">
      <w:pPr>
        <w:ind w:left="360"/>
        <w:rPr>
          <w:rFonts w:ascii="Times New Roman" w:hAnsi="Times New Roman"/>
          <w:szCs w:val="24"/>
        </w:rPr>
      </w:pPr>
      <w:r>
        <w:rPr>
          <w:rFonts w:ascii="Times New Roman" w:hAnsi="Times New Roman"/>
          <w:szCs w:val="24"/>
        </w:rPr>
        <w:t>^yi = the predicted value of the ith observation.</w:t>
      </w:r>
    </w:p>
    <w:p w14:paraId="5876CC38">
      <w:pPr>
        <w:rPr>
          <w:rFonts w:ascii="Times New Roman" w:hAnsi="Times New Roman"/>
          <w:szCs w:val="24"/>
        </w:rPr>
      </w:pPr>
    </w:p>
    <w:p w14:paraId="6085711C">
      <w:pPr>
        <w:pStyle w:val="40"/>
        <w:numPr>
          <w:ilvl w:val="0"/>
          <w:numId w:val="10"/>
        </w:numPr>
        <w:rPr>
          <w:rFonts w:ascii="Times New Roman" w:hAnsi="Times New Roman"/>
          <w:b/>
          <w:szCs w:val="24"/>
        </w:rPr>
      </w:pPr>
      <w:r>
        <w:rPr>
          <w:rFonts w:ascii="Times New Roman" w:hAnsi="Times New Roman"/>
          <w:b/>
          <w:szCs w:val="24"/>
        </w:rPr>
        <w:t>Root Mean Square Error (RMSE)</w:t>
      </w:r>
    </w:p>
    <w:p w14:paraId="7A51272B">
      <w:pPr>
        <w:ind w:left="360"/>
        <w:rPr>
          <w:rFonts w:ascii="Times New Roman" w:hAnsi="Times New Roman"/>
          <w:szCs w:val="24"/>
        </w:rPr>
      </w:pPr>
      <w:r>
        <w:rPr>
          <w:rFonts w:ascii="Times New Roman" w:hAnsi="Times New Roman"/>
          <w:szCs w:val="24"/>
        </w:rPr>
        <w:t>The gap between the measured and actual values can be approximated by calculating the Root Mean Square Error. Lower RMSE indicates better predictive accuracy (Chicco, Warrens and Jurman, 2021; Glen, 2022). The expression is as follows:</w:t>
      </w:r>
    </w:p>
    <w:p w14:paraId="1658A152">
      <w:pPr>
        <w:ind w:left="360"/>
        <w:rPr>
          <w:rFonts w:ascii="Times New Roman" w:hAnsi="Times New Roman"/>
          <w:b/>
          <w:szCs w:val="24"/>
        </w:rPr>
      </w:pPr>
      <w:r>
        <w:rPr>
          <w:rFonts w:ascii="Times New Roman" w:hAnsi="Times New Roman"/>
          <w:b/>
          <w:szCs w:val="24"/>
        </w:rPr>
        <w:t xml:space="preserve">RMSE = </w:t>
      </w:r>
      <w:r>
        <w:rPr>
          <w:rFonts w:ascii="Times New Roman" w:hAnsi="Times New Roman"/>
          <w:b/>
          <w:szCs w:val="24"/>
        </w:rPr>
        <w:drawing>
          <wp:inline distT="0" distB="0" distL="0" distR="0">
            <wp:extent cx="1659890" cy="337820"/>
            <wp:effectExtent l="0" t="0" r="0" b="0"/>
            <wp:docPr id="2125422099" name="image20.jpg" descr="A black square with black lett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9" name="image20.jpg" descr="A black square with black letters and numbers&#10;&#10;Description automatically generated"/>
                    <pic:cNvPicPr preferRelativeResize="0"/>
                  </pic:nvPicPr>
                  <pic:blipFill>
                    <a:blip r:embed="rId29"/>
                    <a:srcRect/>
                    <a:stretch>
                      <a:fillRect/>
                    </a:stretch>
                  </pic:blipFill>
                  <pic:spPr>
                    <a:xfrm>
                      <a:off x="0" y="0"/>
                      <a:ext cx="1659890" cy="337820"/>
                    </a:xfrm>
                    <a:prstGeom prst="rect">
                      <a:avLst/>
                    </a:prstGeom>
                  </pic:spPr>
                </pic:pic>
              </a:graphicData>
            </a:graphic>
          </wp:inline>
        </w:drawing>
      </w:r>
      <w:r>
        <w:rPr>
          <w:rFonts w:ascii="Times New Roman" w:hAnsi="Times New Roman"/>
          <w:b/>
          <w:szCs w:val="24"/>
        </w:rPr>
        <w:t xml:space="preserve">     (Equation 10)</w:t>
      </w:r>
    </w:p>
    <w:p w14:paraId="613194A3">
      <w:pPr>
        <w:ind w:left="360"/>
        <w:rPr>
          <w:rFonts w:ascii="Times New Roman" w:hAnsi="Times New Roman"/>
          <w:b/>
          <w:szCs w:val="24"/>
        </w:rPr>
      </w:pPr>
    </w:p>
    <w:p w14:paraId="462026DA">
      <w:pPr>
        <w:ind w:left="360"/>
        <w:rPr>
          <w:rFonts w:ascii="Times New Roman" w:hAnsi="Times New Roman"/>
          <w:szCs w:val="24"/>
        </w:rPr>
      </w:pPr>
      <w:r>
        <w:rPr>
          <w:rFonts w:ascii="Times New Roman" w:hAnsi="Times New Roman"/>
          <w:szCs w:val="24"/>
        </w:rPr>
        <w:t>Where:</w:t>
      </w:r>
    </w:p>
    <w:p w14:paraId="5A7F59C7">
      <w:pPr>
        <w:ind w:left="360"/>
        <w:rPr>
          <w:rFonts w:ascii="Times New Roman" w:hAnsi="Times New Roman"/>
          <w:szCs w:val="24"/>
        </w:rPr>
      </w:pPr>
      <w:r>
        <w:rPr>
          <w:rFonts w:ascii="Times New Roman" w:hAnsi="Times New Roman"/>
          <w:szCs w:val="24"/>
        </w:rPr>
        <w:t>n is the number of observations.</w:t>
      </w:r>
    </w:p>
    <w:p w14:paraId="62A4064D">
      <w:pPr>
        <w:ind w:left="360"/>
        <w:rPr>
          <w:rFonts w:ascii="Times New Roman" w:hAnsi="Times New Roman"/>
          <w:szCs w:val="24"/>
        </w:rPr>
      </w:pPr>
      <w:r>
        <w:rPr>
          <w:rFonts w:ascii="Times New Roman" w:hAnsi="Times New Roman"/>
          <w:szCs w:val="24"/>
        </w:rPr>
        <w:t>Yi represents the actual value of the ith observation.</w:t>
      </w:r>
    </w:p>
    <w:p w14:paraId="49929E1A">
      <w:pPr>
        <w:ind w:left="360"/>
        <w:rPr>
          <w:rFonts w:ascii="Times New Roman" w:hAnsi="Times New Roman"/>
          <w:szCs w:val="24"/>
        </w:rPr>
      </w:pPr>
      <w:r>
        <w:rPr>
          <w:rFonts w:ascii="Times New Roman" w:hAnsi="Times New Roman"/>
          <w:szCs w:val="24"/>
        </w:rPr>
        <w:t>^Yi represents the predicted value of the ith observation</w:t>
      </w:r>
    </w:p>
    <w:p w14:paraId="18C81507">
      <w:pPr>
        <w:rPr>
          <w:rFonts w:ascii="Times New Roman" w:hAnsi="Times New Roman"/>
          <w:b/>
          <w:szCs w:val="24"/>
        </w:rPr>
      </w:pPr>
    </w:p>
    <w:p w14:paraId="55D8F104">
      <w:pPr>
        <w:pStyle w:val="3"/>
        <w:rPr>
          <w:rFonts w:ascii="Times New Roman" w:hAnsi="Times New Roman"/>
        </w:rPr>
      </w:pPr>
      <w:bookmarkStart w:id="89" w:name="_Toc143973482"/>
      <w:r>
        <w:rPr>
          <w:rFonts w:ascii="Times New Roman" w:hAnsi="Times New Roman"/>
        </w:rPr>
        <w:t>3.8 Deployment</w:t>
      </w:r>
      <w:bookmarkEnd w:id="89"/>
    </w:p>
    <w:p w14:paraId="2E81865A">
      <w:pPr>
        <w:rPr>
          <w:rFonts w:ascii="Times New Roman" w:hAnsi="Times New Roman"/>
          <w:szCs w:val="24"/>
        </w:rPr>
      </w:pPr>
      <w:r>
        <w:rPr>
          <w:rFonts w:ascii="Times New Roman" w:hAnsi="Times New Roman"/>
          <w:szCs w:val="24"/>
        </w:rPr>
        <w:t xml:space="preserve">This is the process of applying the knowledge from the preceding stages to improve decision-making and the client experience. Forecasting models are developed to forecast the movement of the two stocks. The developed prediction models can be used to forecast the movement of each stock. </w:t>
      </w:r>
    </w:p>
    <w:p w14:paraId="61BEB9D4">
      <w:pPr>
        <w:rPr>
          <w:rFonts w:ascii="Times New Roman" w:hAnsi="Times New Roman"/>
        </w:rPr>
      </w:pPr>
    </w:p>
    <w:p w14:paraId="0D45847D">
      <w:pPr>
        <w:rPr>
          <w:rFonts w:ascii="Times New Roman" w:hAnsi="Times New Roman"/>
        </w:rPr>
      </w:pPr>
    </w:p>
    <w:p w14:paraId="63C11B03">
      <w:pPr>
        <w:pStyle w:val="3"/>
        <w:rPr>
          <w:rFonts w:ascii="Times New Roman" w:hAnsi="Times New Roman"/>
          <w:szCs w:val="28"/>
        </w:rPr>
      </w:pPr>
      <w:bookmarkStart w:id="90" w:name="_Toc143973483"/>
      <w:r>
        <w:rPr>
          <w:rFonts w:ascii="Times New Roman" w:hAnsi="Times New Roman"/>
          <w:szCs w:val="28"/>
        </w:rPr>
        <w:t>3.9 Summary</w:t>
      </w:r>
      <w:bookmarkEnd w:id="90"/>
    </w:p>
    <w:p w14:paraId="1DCA29F0">
      <w:pPr>
        <w:rPr>
          <w:rFonts w:ascii="Times New Roman" w:hAnsi="Times New Roman"/>
          <w:szCs w:val="24"/>
        </w:rPr>
      </w:pPr>
      <w:r>
        <w:rPr>
          <w:rFonts w:ascii="Times New Roman" w:hAnsi="Times New Roman"/>
          <w:szCs w:val="24"/>
        </w:rPr>
        <w:t xml:space="preserve">CRISP-DM, the methodology used in this work, was discussed here. Business understanding, data understanding, data preparation, modelling, evaluation, and deployment are all part of the process. Each stage of this procedure was thoroughly described in relation to the research issue. The nature of stock data was examined in business understanding, as well as how this research will benefit stakeholders. Data understanding is concerned with the acquisition and description of data, where the data was acquired using the Python module "yfinance" and contains seven features. Data Preparation was also discussed, which includes data selection, cleaning, exploration, and preprocessing. MSE will be used to verify the accuracy and success of the model were discussed during the evaluation stage. </w:t>
      </w:r>
    </w:p>
    <w:p w14:paraId="1E129C07">
      <w:pPr>
        <w:rPr>
          <w:rFonts w:ascii="Times New Roman" w:hAnsi="Times New Roman"/>
          <w:szCs w:val="24"/>
        </w:rPr>
      </w:pPr>
    </w:p>
    <w:p w14:paraId="57A32AA5">
      <w:pPr>
        <w:rPr>
          <w:rFonts w:ascii="Times New Roman" w:hAnsi="Times New Roman"/>
          <w:szCs w:val="24"/>
        </w:rPr>
      </w:pPr>
    </w:p>
    <w:p w14:paraId="574D8F3D">
      <w:pPr>
        <w:pStyle w:val="2"/>
        <w:numPr>
          <w:ilvl w:val="0"/>
          <w:numId w:val="2"/>
        </w:numPr>
        <w:ind w:left="0"/>
        <w:rPr>
          <w:rFonts w:ascii="Times New Roman" w:hAnsi="Times New Roman"/>
          <w:szCs w:val="32"/>
        </w:rPr>
      </w:pPr>
      <w:bookmarkStart w:id="91" w:name="_Toc317762355"/>
      <w:bookmarkStart w:id="92" w:name="_Toc143973484"/>
      <w:r>
        <w:rPr>
          <w:rFonts w:ascii="Times New Roman" w:hAnsi="Times New Roman"/>
          <w:szCs w:val="32"/>
        </w:rPr>
        <w:t xml:space="preserve">| Research </w:t>
      </w:r>
      <w:bookmarkEnd w:id="91"/>
      <w:r>
        <w:rPr>
          <w:rFonts w:ascii="Times New Roman" w:hAnsi="Times New Roman"/>
          <w:szCs w:val="32"/>
        </w:rPr>
        <w:t>Findings</w:t>
      </w:r>
      <w:bookmarkEnd w:id="92"/>
    </w:p>
    <w:p w14:paraId="615999D9">
      <w:pPr>
        <w:pStyle w:val="3"/>
        <w:rPr>
          <w:rFonts w:ascii="Times New Roman" w:hAnsi="Times New Roman"/>
        </w:rPr>
      </w:pPr>
      <w:bookmarkStart w:id="93" w:name="_Toc143973485"/>
      <w:r>
        <w:rPr>
          <w:rFonts w:ascii="Times New Roman" w:hAnsi="Times New Roman"/>
        </w:rPr>
        <w:t>4.1 Introduction</w:t>
      </w:r>
      <w:bookmarkEnd w:id="93"/>
    </w:p>
    <w:p w14:paraId="0ABB30ED">
      <w:pPr>
        <w:rPr>
          <w:rFonts w:ascii="Times New Roman" w:hAnsi="Times New Roman"/>
          <w:b/>
          <w:szCs w:val="24"/>
        </w:rPr>
      </w:pPr>
      <w:r>
        <w:rPr>
          <w:rFonts w:ascii="Times New Roman" w:hAnsi="Times New Roman"/>
          <w:szCs w:val="24"/>
        </w:rPr>
        <w:t xml:space="preserve">The goal of stock market prediction is to forecast the movement of a company's stock price trend. Investing in stocks whose prices are predicted to rise and selling those whose values are predicted to fall is the basic logic behind stock market forecasting. This chapter will focus on an overview of the evaluation methodology and hyperparameter tuning of the used algorithms. Also, the chapter will look at the prediction models and how the champion model was chosen based on the performance metrics. </w:t>
      </w:r>
    </w:p>
    <w:p w14:paraId="50FB6898">
      <w:pPr>
        <w:rPr>
          <w:rFonts w:ascii="Times New Roman" w:hAnsi="Times New Roman"/>
        </w:rPr>
      </w:pPr>
    </w:p>
    <w:p w14:paraId="2E3C0D8B">
      <w:pPr>
        <w:pStyle w:val="3"/>
        <w:rPr>
          <w:rFonts w:ascii="Times New Roman" w:hAnsi="Times New Roman"/>
          <w:szCs w:val="28"/>
        </w:rPr>
      </w:pPr>
      <w:bookmarkStart w:id="94" w:name="_Toc143973486"/>
      <w:r>
        <w:rPr>
          <w:rFonts w:ascii="Times New Roman" w:hAnsi="Times New Roman"/>
          <w:szCs w:val="28"/>
        </w:rPr>
        <w:t>4.2 Evaluation Methodology</w:t>
      </w:r>
      <w:bookmarkEnd w:id="94"/>
    </w:p>
    <w:p w14:paraId="50E06310">
      <w:pPr>
        <w:pStyle w:val="4"/>
        <w:rPr>
          <w:rFonts w:ascii="Times New Roman" w:hAnsi="Times New Roman"/>
          <w:szCs w:val="24"/>
        </w:rPr>
      </w:pPr>
      <w:bookmarkStart w:id="95" w:name="_Toc143973487"/>
      <w:r>
        <w:rPr>
          <w:rFonts w:ascii="Times New Roman" w:hAnsi="Times New Roman"/>
          <w:szCs w:val="24"/>
        </w:rPr>
        <w:t>4.2.1 ARIMA</w:t>
      </w:r>
      <w:bookmarkEnd w:id="95"/>
    </w:p>
    <w:p w14:paraId="2ADFE967">
      <w:pPr>
        <w:rPr>
          <w:rFonts w:ascii="Times New Roman" w:hAnsi="Times New Roman"/>
          <w:szCs w:val="24"/>
        </w:rPr>
      </w:pPr>
      <w:r>
        <w:rPr>
          <w:rFonts w:ascii="Times New Roman" w:hAnsi="Times New Roman"/>
          <w:szCs w:val="24"/>
        </w:rPr>
        <w:t xml:space="preserve">The Python module Pyramid ARIMA (Pmdarima) offers a simple user interface for automating the process of determining the appropriate ARIMA model for time series data. It is based on the statsmodels library and provides further functions for automatically determining the best arrangement of ARIMA components, such as moving average (q), order of differencing (d), and autoregression (p). </w:t>
      </w:r>
    </w:p>
    <w:p w14:paraId="1A02E617">
      <w:pPr>
        <w:rPr>
          <w:rFonts w:ascii="Times New Roman" w:hAnsi="Times New Roman"/>
          <w:szCs w:val="24"/>
        </w:rPr>
      </w:pPr>
    </w:p>
    <w:p w14:paraId="6B09DFB8">
      <w:pPr>
        <w:rPr>
          <w:rFonts w:ascii="Times New Roman" w:hAnsi="Times New Roman"/>
          <w:szCs w:val="24"/>
        </w:rPr>
      </w:pPr>
      <w:r>
        <w:rPr>
          <w:rFonts w:ascii="Times New Roman" w:hAnsi="Times New Roman"/>
          <w:szCs w:val="24"/>
        </w:rPr>
        <w:t xml:space="preserve">Furthermore, the function "ndiffs" in pmdarima stands for the number of differences required for data to be stationary.  It aids in figuring out the bare minimum of differences necessary for a given time series to become stationary. The "order of differencing" (d) required by the ARIMA model is represented by the value produced by ‘ndiffs’. Also, another essential part of ARIMA is this order (d), which shows how many non-seasonal differences were applied to the time series. For this research, two tests were used to find the order of differencing (Augmented Dickey-Fuller and Kwiatkowski-Phillips-Schmidt-Shin), and the maximum value was chosen. </w:t>
      </w:r>
    </w:p>
    <w:p w14:paraId="037F574F">
      <w:pPr>
        <w:rPr>
          <w:rFonts w:ascii="Times New Roman" w:hAnsi="Times New Roman"/>
          <w:szCs w:val="24"/>
        </w:rPr>
      </w:pPr>
    </w:p>
    <w:p w14:paraId="74D884BC">
      <w:pPr>
        <w:rPr>
          <w:rFonts w:ascii="Times New Roman" w:hAnsi="Times New Roman"/>
          <w:szCs w:val="24"/>
        </w:rPr>
      </w:pPr>
      <w:r>
        <w:rPr>
          <w:rFonts w:ascii="Times New Roman" w:hAnsi="Times New Roman"/>
          <w:szCs w:val="24"/>
        </w:rPr>
        <w:t>In addition, the Python pmdarima package has an auto_arima function that performs an automated ARIMA model. By performing a stepwise search over different combinations of ARIMA hyperparameters, this function automatically selects the best ARIMA model for a given univariate time series. Hence, it determines the best values for the ARIMA hyperparameters p (order of autoregression), d (order of differencing), and q (order of moving average).</w:t>
      </w:r>
    </w:p>
    <w:p w14:paraId="54C3E302">
      <w:pPr>
        <w:pStyle w:val="5"/>
        <w:rPr>
          <w:sz w:val="24"/>
          <w:szCs w:val="24"/>
        </w:rPr>
      </w:pPr>
      <w:r>
        <w:rPr>
          <w:sz w:val="24"/>
          <w:szCs w:val="24"/>
        </w:rPr>
        <w:t>4.2.2 Prophet</w:t>
      </w:r>
    </w:p>
    <w:p w14:paraId="3144837E">
      <w:pPr>
        <w:rPr>
          <w:rFonts w:ascii="Times New Roman" w:hAnsi="Times New Roman"/>
          <w:szCs w:val="24"/>
        </w:rPr>
      </w:pPr>
      <w:r>
        <w:rPr>
          <w:rFonts w:ascii="Times New Roman" w:hAnsi="Times New Roman"/>
          <w:szCs w:val="24"/>
        </w:rPr>
        <w:t>Prophet is particularly beneficial for evaluating data with daily, weekly, or yearly patterns since it is tailored to deal with time series forecasting problems with high seasonality and various seasonal components (Taylor and Letham, 2017). For modelling and predicting time series data, Prophet offers a straightforward and user-friendly interface. The Prophet library is used to execute these tasks efficiently. The Prophet library takes advantage of the Stan modelling language and its accompanying probabilistic programming libraries. Stan is a trained programming language for Bayesian inference and statistical modelling. With it, users can declaratively define complex statistical models by detailing the model's structure, priors, and likelihoods. It only accepts time series data in a specific format with two columns: datetime (‘ds’) and target variable (‘y’).</w:t>
      </w:r>
    </w:p>
    <w:p w14:paraId="4B51F84A">
      <w:pPr>
        <w:rPr>
          <w:rFonts w:ascii="Times New Roman" w:hAnsi="Times New Roman"/>
        </w:rPr>
      </w:pPr>
    </w:p>
    <w:p w14:paraId="3B92DA41">
      <w:pPr>
        <w:pStyle w:val="6"/>
        <w:spacing w:line="360" w:lineRule="auto"/>
        <w:rPr>
          <w:rFonts w:ascii="Times New Roman" w:hAnsi="Times New Roman"/>
          <w:b/>
          <w:bCs w:val="0"/>
          <w:sz w:val="24"/>
          <w:szCs w:val="24"/>
        </w:rPr>
      </w:pPr>
      <w:r>
        <w:rPr>
          <w:rFonts w:ascii="Times New Roman" w:hAnsi="Times New Roman"/>
          <w:b/>
          <w:bCs w:val="0"/>
          <w:sz w:val="24"/>
          <w:szCs w:val="24"/>
        </w:rPr>
        <w:t>4.2.3 ML models</w:t>
      </w:r>
    </w:p>
    <w:p w14:paraId="25EA4C19">
      <w:pPr>
        <w:rPr>
          <w:rFonts w:ascii="Times New Roman" w:hAnsi="Times New Roman"/>
          <w:szCs w:val="24"/>
        </w:rPr>
      </w:pPr>
      <w:r>
        <w:rPr>
          <w:rFonts w:ascii="Times New Roman" w:hAnsi="Times New Roman"/>
          <w:szCs w:val="24"/>
        </w:rPr>
        <w:t>ML models were also used for comparison with the statistical model. The data was split into training and testing while using cross-validation to assess the models' performance. Nevertheless, an essential part of the ML process is hyperparameter tuning, which involves experimenting with different values for each hyperparameter until the model achieves the desired results. The objective is to determine which values of the hyperparameters produce the highest predicted performance on data that has not yet been seen. RandomizedSearchCV was effective for hyperparameter tuning to improve performance in vast search spaces.</w:t>
      </w:r>
    </w:p>
    <w:p w14:paraId="287626F3">
      <w:pPr>
        <w:rPr>
          <w:rFonts w:ascii="Times New Roman" w:hAnsi="Times New Roman"/>
          <w:szCs w:val="24"/>
        </w:rPr>
      </w:pPr>
    </w:p>
    <w:p w14:paraId="0D537E4B">
      <w:pPr>
        <w:pStyle w:val="3"/>
        <w:spacing w:line="360" w:lineRule="auto"/>
        <w:rPr>
          <w:rFonts w:ascii="Times New Roman" w:hAnsi="Times New Roman"/>
          <w:sz w:val="24"/>
          <w:szCs w:val="24"/>
        </w:rPr>
      </w:pPr>
      <w:bookmarkStart w:id="96" w:name="_Toc143973488"/>
      <w:r>
        <w:rPr>
          <w:rFonts w:ascii="Times New Roman" w:hAnsi="Times New Roman"/>
          <w:sz w:val="24"/>
          <w:szCs w:val="24"/>
        </w:rPr>
        <w:t>4.3 Experimental Results of Proposed Models</w:t>
      </w:r>
      <w:bookmarkEnd w:id="96"/>
    </w:p>
    <w:p w14:paraId="3248C5AC">
      <w:pPr>
        <w:pStyle w:val="4"/>
        <w:spacing w:line="360" w:lineRule="auto"/>
        <w:rPr>
          <w:rFonts w:ascii="Times New Roman" w:hAnsi="Times New Roman"/>
          <w:szCs w:val="24"/>
        </w:rPr>
      </w:pPr>
      <w:bookmarkStart w:id="97" w:name="_Toc143973489"/>
      <w:r>
        <w:rPr>
          <w:rFonts w:ascii="Times New Roman" w:hAnsi="Times New Roman"/>
          <w:szCs w:val="24"/>
        </w:rPr>
        <w:t>4.3.1 ARIMA Model Prediction</w:t>
      </w:r>
      <w:bookmarkEnd w:id="97"/>
    </w:p>
    <w:p w14:paraId="05B83528">
      <w:pPr>
        <w:rPr>
          <w:rFonts w:ascii="Times New Roman" w:hAnsi="Times New Roman"/>
          <w:szCs w:val="24"/>
        </w:rPr>
      </w:pPr>
      <w:r>
        <w:rPr>
          <w:rFonts w:ascii="Times New Roman" w:hAnsi="Times New Roman"/>
          <w:szCs w:val="24"/>
        </w:rPr>
        <w:t>The ARIMA model went through some pre-processing and implementing to achieve its performance. Firstly, the data was split into training and testing. This data was spread from January 1, 2021, to July 19, 2023, for modelling, hence getting rid of any data that might cause anomalies. Secondly, 40 (forty) days of adjusted closing price data was used for testing. Thirdly, using the auto Arima class in the pmdarima library to choose the best p, d and q hyperparameters. Lastly, a forty-day forecast plot comparing trends with the actual data was well visualized and performance was measured using the MSE as seen in table 4.1.</w:t>
      </w:r>
    </w:p>
    <w:p w14:paraId="6FAA3030">
      <w:pPr>
        <w:rPr>
          <w:rFonts w:ascii="Times New Roman" w:hAnsi="Times New Roman"/>
          <w:szCs w:val="24"/>
        </w:rPr>
      </w:pPr>
    </w:p>
    <w:p w14:paraId="7A05EFE8">
      <w:pPr>
        <w:rPr>
          <w:rFonts w:ascii="Times New Roman" w:hAnsi="Times New Roman"/>
          <w:szCs w:val="24"/>
        </w:rPr>
      </w:pPr>
    </w:p>
    <w:p w14:paraId="663836E4">
      <w:pPr>
        <w:pStyle w:val="5"/>
        <w:rPr>
          <w:sz w:val="24"/>
          <w:szCs w:val="24"/>
        </w:rPr>
      </w:pPr>
      <w:r>
        <w:rPr>
          <w:sz w:val="24"/>
          <w:szCs w:val="24"/>
        </w:rPr>
        <w:t>4.3.1.1 ARIMA on Unilever Plc (ULVR)</w:t>
      </w:r>
    </w:p>
    <w:p w14:paraId="71328FA7">
      <w:pPr>
        <w:rPr>
          <w:rFonts w:ascii="Times New Roman" w:hAnsi="Times New Roman"/>
          <w:szCs w:val="24"/>
        </w:rPr>
      </w:pPr>
      <w:r>
        <w:rPr>
          <w:rFonts w:ascii="Times New Roman" w:hAnsi="Times New Roman"/>
          <w:szCs w:val="24"/>
        </w:rPr>
        <w:t xml:space="preserve">The hyperparameter tuning Pmdarima was used to get the ARIMA parameters  with  p, d, and q as 1, 1, 1, in </w:t>
      </w:r>
      <w:r>
        <w:rPr>
          <w:rFonts w:ascii="Times New Roman" w:hAnsi="Times New Roman"/>
          <w:color w:val="212121"/>
          <w:szCs w:val="24"/>
          <w:highlight w:val="white"/>
        </w:rPr>
        <w:t>11.8434</w:t>
      </w:r>
      <w:r>
        <w:rPr>
          <w:rFonts w:ascii="Times New Roman" w:hAnsi="Times New Roman"/>
          <w:szCs w:val="24"/>
        </w:rPr>
        <w:t xml:space="preserve"> seconds. Figure 12 shows how the ULVR.L data learned over time. The line chart shows adjusted stock price trends over time. The orange trend line indicates the forecast, while the blue trend line shows the actual trends over time. As seen in this plot, the actual and the forecasted struggled to move in the same direction for the forty-day forecast of the adjusted stock closing price; hence, from this visualization, it could be easily seen that the ARIMA model wasn't a good model as the actual trend was downward sloping and the forecasted was stationary over time looking at the forty days forecast.  Nonetheless, The MSE for this model </w:t>
      </w:r>
      <w:r>
        <w:rPr>
          <w:rFonts w:ascii="Times New Roman" w:hAnsi="Times New Roman"/>
          <w:color w:val="212121"/>
          <w:szCs w:val="24"/>
          <w:highlight w:val="white"/>
        </w:rPr>
        <w:t xml:space="preserve">falls at 24765.90, as seen in table 2. </w:t>
      </w:r>
      <w:r>
        <w:rPr>
          <w:rFonts w:ascii="Times New Roman" w:hAnsi="Times New Roman"/>
          <w:szCs w:val="24"/>
        </w:rPr>
        <w:t>This shows that the Arima model on Unilever data is underfitting. In other words, the model has not learned enough from the data and performs poorly on both the training set and the unseen data (test set).</w:t>
      </w:r>
    </w:p>
    <w:p w14:paraId="392479FF">
      <w:pPr>
        <w:rPr>
          <w:rFonts w:ascii="Times New Roman" w:hAnsi="Times New Roman"/>
          <w:szCs w:val="24"/>
        </w:rPr>
      </w:pPr>
    </w:p>
    <w:p w14:paraId="3BBDDDB3">
      <w:pPr>
        <w:rPr>
          <w:rFonts w:ascii="Times New Roman" w:hAnsi="Times New Roman"/>
          <w:szCs w:val="24"/>
        </w:rPr>
      </w:pPr>
      <w:r>
        <w:rPr>
          <w:rFonts w:ascii="Times New Roman" w:hAnsi="Times New Roman"/>
          <w:szCs w:val="24"/>
        </w:rPr>
        <w:t>Figure 12 shows the graphical representation of how ARIMA performs on the Unilever dataset.</w:t>
      </w:r>
    </w:p>
    <w:p w14:paraId="071EDAFF">
      <w:pPr>
        <w:keepNext/>
        <w:rPr>
          <w:rFonts w:ascii="Times New Roman" w:hAnsi="Times New Roman"/>
        </w:rPr>
      </w:pPr>
      <w:r>
        <w:rPr>
          <w:rFonts w:ascii="Times New Roman" w:hAnsi="Times New Roman"/>
          <w:szCs w:val="24"/>
        </w:rPr>
        <w:t xml:space="preserve"> </w:t>
      </w:r>
      <w:r>
        <w:rPr>
          <w:rFonts w:ascii="Times New Roman" w:hAnsi="Times New Roman"/>
          <w:szCs w:val="24"/>
        </w:rPr>
        <w:drawing>
          <wp:inline distT="114300" distB="114300" distL="114300" distR="114300">
            <wp:extent cx="5828030" cy="3331210"/>
            <wp:effectExtent l="0" t="0" r="1270" b="2540"/>
            <wp:docPr id="2125422098" name="image26.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98" name="image26.png" descr="A graph with blue and orange lines&#10;&#10;Description automatically generated"/>
                    <pic:cNvPicPr preferRelativeResize="0"/>
                  </pic:nvPicPr>
                  <pic:blipFill>
                    <a:blip r:embed="rId30"/>
                    <a:srcRect/>
                    <a:stretch>
                      <a:fillRect/>
                    </a:stretch>
                  </pic:blipFill>
                  <pic:spPr>
                    <a:xfrm>
                      <a:off x="0" y="0"/>
                      <a:ext cx="5831534" cy="3333442"/>
                    </a:xfrm>
                    <a:prstGeom prst="rect">
                      <a:avLst/>
                    </a:prstGeom>
                  </pic:spPr>
                </pic:pic>
              </a:graphicData>
            </a:graphic>
          </wp:inline>
        </w:drawing>
      </w:r>
    </w:p>
    <w:p w14:paraId="7DEEE262">
      <w:pPr>
        <w:pStyle w:val="19"/>
        <w:jc w:val="center"/>
        <w:rPr>
          <w:rFonts w:ascii="Times New Roman" w:hAnsi="Times New Roman"/>
          <w:b w:val="0"/>
          <w:bCs/>
          <w:szCs w:val="24"/>
        </w:rPr>
      </w:pPr>
      <w:bookmarkStart w:id="98" w:name="_Toc143874814"/>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12</w:t>
      </w:r>
      <w:r>
        <w:rPr>
          <w:rFonts w:ascii="Times New Roman" w:hAnsi="Times New Roman"/>
          <w:b w:val="0"/>
          <w:bCs/>
        </w:rPr>
        <w:fldChar w:fldCharType="end"/>
      </w:r>
      <w:r>
        <w:rPr>
          <w:rFonts w:ascii="Times New Roman" w:hAnsi="Times New Roman"/>
          <w:b w:val="0"/>
          <w:bCs/>
        </w:rPr>
        <w:t xml:space="preserve"> - Actual vs Forecasted (ARIMA) for ULVR.L.</w:t>
      </w:r>
      <w:bookmarkEnd w:id="98"/>
    </w:p>
    <w:p w14:paraId="6916F2C1">
      <w:pPr>
        <w:rPr>
          <w:rFonts w:ascii="Times New Roman" w:hAnsi="Times New Roman"/>
          <w:szCs w:val="24"/>
        </w:rPr>
      </w:pPr>
    </w:p>
    <w:p w14:paraId="4C5E9175">
      <w:pPr>
        <w:rPr>
          <w:rFonts w:ascii="Times New Roman" w:hAnsi="Times New Roman"/>
        </w:rPr>
      </w:pPr>
    </w:p>
    <w:p w14:paraId="244B9C40">
      <w:pPr>
        <w:rPr>
          <w:rFonts w:ascii="Times New Roman" w:hAnsi="Times New Roman"/>
        </w:rPr>
      </w:pPr>
    </w:p>
    <w:p w14:paraId="741FA6CF">
      <w:pPr>
        <w:pStyle w:val="3"/>
        <w:spacing w:line="360" w:lineRule="auto"/>
        <w:rPr>
          <w:rFonts w:ascii="Times New Roman" w:hAnsi="Times New Roman"/>
          <w:sz w:val="24"/>
          <w:szCs w:val="18"/>
        </w:rPr>
      </w:pPr>
      <w:bookmarkStart w:id="99" w:name="_Toc143973490"/>
      <w:r>
        <w:rPr>
          <w:rFonts w:ascii="Times New Roman" w:hAnsi="Times New Roman"/>
          <w:sz w:val="24"/>
          <w:szCs w:val="18"/>
        </w:rPr>
        <w:t>4.3.1.2 ARIMA on GlaxoSmithKline (GSK)</w:t>
      </w:r>
      <w:bookmarkEnd w:id="99"/>
    </w:p>
    <w:p w14:paraId="7D4F3D85">
      <w:pPr>
        <w:rPr>
          <w:rFonts w:ascii="Times New Roman" w:hAnsi="Times New Roman"/>
          <w:szCs w:val="24"/>
        </w:rPr>
      </w:pPr>
      <w:r>
        <w:rPr>
          <w:rFonts w:ascii="Times New Roman" w:hAnsi="Times New Roman"/>
          <w:szCs w:val="24"/>
        </w:rPr>
        <w:t xml:space="preserve">Figure 13 shows how the GSK.L dataset learned over time.  The line chart that shows adjusted stock price trends over time. The orange trend line indicates the forecast, while the blue trend line shows the actual trends over time. As seen in this plot, just like the ULVR.L in Figure 12, the actual and the forecasted also struggled to move in the same direction for the forty-day forecast; hence, from this plot, it could be easily seen that the ARIMA  model wasn't a good model as the actual trend was downward sloping  and the forecasted adjusted closing price was moving straight looking at the forty days prediction.  Nevertheless, The MSE value for this model is seen as </w:t>
      </w:r>
      <w:r>
        <w:rPr>
          <w:rFonts w:ascii="Times New Roman" w:hAnsi="Times New Roman"/>
          <w:color w:val="212121"/>
          <w:szCs w:val="24"/>
          <w:highlight w:val="white"/>
        </w:rPr>
        <w:t xml:space="preserve">2562.73 in table 2. The run time for this model was </w:t>
      </w:r>
      <w:r>
        <w:rPr>
          <w:rFonts w:ascii="Times New Roman" w:hAnsi="Times New Roman"/>
          <w:szCs w:val="24"/>
        </w:rPr>
        <w:t>approximately 5.53 seconds.</w:t>
      </w:r>
    </w:p>
    <w:p w14:paraId="63F80DED">
      <w:pPr>
        <w:rPr>
          <w:rFonts w:ascii="Times New Roman" w:hAnsi="Times New Roman"/>
          <w:szCs w:val="24"/>
        </w:rPr>
      </w:pPr>
    </w:p>
    <w:p w14:paraId="2C1973F7">
      <w:pPr>
        <w:keepNext/>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74" name="image8.png" descr="A graph with orange and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74" name="image8.png" descr="A graph with orange and blue lines&#10;&#10;Description automatically generated"/>
                    <pic:cNvPicPr preferRelativeResize="0"/>
                  </pic:nvPicPr>
                  <pic:blipFill>
                    <a:blip r:embed="rId31"/>
                    <a:srcRect/>
                    <a:stretch>
                      <a:fillRect/>
                    </a:stretch>
                  </pic:blipFill>
                  <pic:spPr>
                    <a:xfrm>
                      <a:off x="0" y="0"/>
                      <a:ext cx="5943600" cy="4089400"/>
                    </a:xfrm>
                    <a:prstGeom prst="rect">
                      <a:avLst/>
                    </a:prstGeom>
                  </pic:spPr>
                </pic:pic>
              </a:graphicData>
            </a:graphic>
          </wp:inline>
        </w:drawing>
      </w:r>
    </w:p>
    <w:p w14:paraId="3E3B2B9E">
      <w:pPr>
        <w:pStyle w:val="19"/>
        <w:jc w:val="center"/>
        <w:rPr>
          <w:rFonts w:ascii="Times New Roman" w:hAnsi="Times New Roman"/>
          <w:b w:val="0"/>
          <w:bCs/>
          <w:szCs w:val="24"/>
        </w:rPr>
      </w:pPr>
      <w:bookmarkStart w:id="100" w:name="_Toc143874815"/>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13</w:t>
      </w:r>
      <w:r>
        <w:rPr>
          <w:rFonts w:ascii="Times New Roman" w:hAnsi="Times New Roman"/>
          <w:b w:val="0"/>
          <w:bCs/>
        </w:rPr>
        <w:fldChar w:fldCharType="end"/>
      </w:r>
      <w:r>
        <w:rPr>
          <w:rFonts w:ascii="Times New Roman" w:hAnsi="Times New Roman"/>
          <w:b w:val="0"/>
          <w:bCs/>
        </w:rPr>
        <w:t xml:space="preserve"> - Actual vs Forecast (ARIMA) for GSK.L.</w:t>
      </w:r>
      <w:bookmarkEnd w:id="100"/>
    </w:p>
    <w:p w14:paraId="3281CE2A">
      <w:pPr>
        <w:rPr>
          <w:rFonts w:ascii="Times New Roman" w:hAnsi="Times New Roman"/>
        </w:rPr>
      </w:pPr>
    </w:p>
    <w:p w14:paraId="4AD9B3DC">
      <w:pPr>
        <w:pStyle w:val="4"/>
        <w:spacing w:line="360" w:lineRule="auto"/>
        <w:rPr>
          <w:rFonts w:ascii="Times New Roman" w:hAnsi="Times New Roman"/>
        </w:rPr>
      </w:pPr>
      <w:bookmarkStart w:id="101" w:name="_Toc143973491"/>
      <w:r>
        <w:rPr>
          <w:rFonts w:ascii="Times New Roman" w:hAnsi="Times New Roman"/>
        </w:rPr>
        <w:t>4.3.2 Prophet model prediction</w:t>
      </w:r>
      <w:bookmarkEnd w:id="101"/>
    </w:p>
    <w:p w14:paraId="38FF9024">
      <w:pPr>
        <w:rPr>
          <w:rFonts w:ascii="Times New Roman" w:hAnsi="Times New Roman"/>
          <w:szCs w:val="24"/>
        </w:rPr>
      </w:pPr>
      <w:r>
        <w:rPr>
          <w:rFonts w:ascii="Times New Roman" w:hAnsi="Times New Roman"/>
          <w:szCs w:val="24"/>
        </w:rPr>
        <w:t>Prophet provides a simple and user-friendly interface for modelling and forecasting time series data, making it accessible to users to be able to use the model for prediction. The Prophet model went through some pre-processing and implementing to achieve its performance. Firstly, the data was split into training and testing. This data was spread from January 1st, 2021, to July 19th, 2023 for modelling, hence getting rid of any data that might cause anomalies. Secondly, 40 (forty) days of data was used for testing. Lastly, a forty-day forecast plot comparing the adjusted closing price trends with the actual data was well visualised, and performance was measured using the MSE as seen in table 2.</w:t>
      </w:r>
    </w:p>
    <w:p w14:paraId="5456ED5F">
      <w:pPr>
        <w:ind w:firstLine="720"/>
        <w:rPr>
          <w:rFonts w:ascii="Times New Roman" w:hAnsi="Times New Roman"/>
          <w:szCs w:val="24"/>
        </w:rPr>
      </w:pPr>
    </w:p>
    <w:p w14:paraId="67B0A185">
      <w:pPr>
        <w:pStyle w:val="40"/>
        <w:numPr>
          <w:ilvl w:val="0"/>
          <w:numId w:val="11"/>
        </w:numPr>
        <w:rPr>
          <w:rFonts w:ascii="Times New Roman" w:hAnsi="Times New Roman"/>
          <w:b/>
          <w:szCs w:val="24"/>
        </w:rPr>
      </w:pPr>
      <w:r>
        <w:rPr>
          <w:rFonts w:ascii="Times New Roman" w:hAnsi="Times New Roman"/>
          <w:b/>
          <w:szCs w:val="24"/>
        </w:rPr>
        <w:t>Prophet on Unilever PLC (ULVR.L)</w:t>
      </w:r>
    </w:p>
    <w:p w14:paraId="7E31594F">
      <w:pPr>
        <w:ind w:left="360"/>
        <w:rPr>
          <w:rFonts w:ascii="Times New Roman" w:hAnsi="Times New Roman"/>
          <w:szCs w:val="24"/>
        </w:rPr>
      </w:pPr>
      <w:r>
        <w:rPr>
          <w:rFonts w:ascii="Times New Roman" w:hAnsi="Times New Roman"/>
          <w:szCs w:val="24"/>
        </w:rPr>
        <w:t xml:space="preserve">The Prophet model had a run time of about 0.90 seconds and an MSE value of 4043.38 on the test data. Fig. 4.3 shows how the ULVR.L data learned over time.  The line chart shows how the adjusted stock price trends over time. The orange trend line indicates the forecast, while the blue trend line shows the actual trends over time. As seen in this plot, the actual and the forecasted struggled to move in the same direction for the forty day forecast; hence, from this visualisation it could be easily seen that the Prophet model wasn't a good model as the actual trend was downward sloping  and the forecasted was upward sloping for the forty days forecast of the adjusted closing stock price. </w:t>
      </w:r>
    </w:p>
    <w:p w14:paraId="0B9FF52F">
      <w:pPr>
        <w:keepNext/>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80" name="image14.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0" name="image14.png" descr="A graph with blue and orange lines&#10;&#10;Description automatically generated"/>
                    <pic:cNvPicPr preferRelativeResize="0"/>
                  </pic:nvPicPr>
                  <pic:blipFill>
                    <a:blip r:embed="rId32"/>
                    <a:srcRect/>
                    <a:stretch>
                      <a:fillRect/>
                    </a:stretch>
                  </pic:blipFill>
                  <pic:spPr>
                    <a:xfrm>
                      <a:off x="0" y="0"/>
                      <a:ext cx="5943600" cy="4089400"/>
                    </a:xfrm>
                    <a:prstGeom prst="rect">
                      <a:avLst/>
                    </a:prstGeom>
                  </pic:spPr>
                </pic:pic>
              </a:graphicData>
            </a:graphic>
          </wp:inline>
        </w:drawing>
      </w:r>
    </w:p>
    <w:p w14:paraId="463C1E6A">
      <w:pPr>
        <w:pStyle w:val="19"/>
        <w:jc w:val="center"/>
        <w:rPr>
          <w:rFonts w:ascii="Times New Roman" w:hAnsi="Times New Roman"/>
          <w:b w:val="0"/>
          <w:bCs/>
          <w:szCs w:val="24"/>
        </w:rPr>
      </w:pPr>
      <w:bookmarkStart w:id="102" w:name="_Toc143874816"/>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14</w:t>
      </w:r>
      <w:r>
        <w:rPr>
          <w:rFonts w:ascii="Times New Roman" w:hAnsi="Times New Roman"/>
          <w:b w:val="0"/>
          <w:bCs/>
        </w:rPr>
        <w:fldChar w:fldCharType="end"/>
      </w:r>
      <w:r>
        <w:rPr>
          <w:rFonts w:ascii="Times New Roman" w:hAnsi="Times New Roman"/>
          <w:b w:val="0"/>
          <w:bCs/>
        </w:rPr>
        <w:t xml:space="preserve"> - Prophet Actual vs Forecast For ULVR.L.</w:t>
      </w:r>
      <w:bookmarkEnd w:id="102"/>
    </w:p>
    <w:p w14:paraId="2255FBCC">
      <w:pPr>
        <w:rPr>
          <w:rFonts w:ascii="Times New Roman" w:hAnsi="Times New Roman"/>
          <w:szCs w:val="24"/>
        </w:rPr>
      </w:pPr>
    </w:p>
    <w:p w14:paraId="57A99481">
      <w:pPr>
        <w:rPr>
          <w:rFonts w:ascii="Times New Roman" w:hAnsi="Times New Roman"/>
          <w:b/>
          <w:szCs w:val="24"/>
        </w:rPr>
      </w:pPr>
    </w:p>
    <w:p w14:paraId="3E219B56">
      <w:pPr>
        <w:rPr>
          <w:rFonts w:ascii="Times New Roman" w:hAnsi="Times New Roman"/>
          <w:b/>
          <w:szCs w:val="24"/>
        </w:rPr>
      </w:pPr>
    </w:p>
    <w:p w14:paraId="1FB2F913">
      <w:pPr>
        <w:rPr>
          <w:rFonts w:ascii="Times New Roman" w:hAnsi="Times New Roman"/>
          <w:b/>
          <w:szCs w:val="24"/>
        </w:rPr>
      </w:pPr>
    </w:p>
    <w:p w14:paraId="300A0A12">
      <w:pPr>
        <w:rPr>
          <w:rFonts w:ascii="Times New Roman" w:hAnsi="Times New Roman"/>
          <w:b/>
          <w:szCs w:val="24"/>
        </w:rPr>
      </w:pPr>
    </w:p>
    <w:p w14:paraId="0C3128E9">
      <w:pPr>
        <w:pStyle w:val="40"/>
        <w:numPr>
          <w:ilvl w:val="0"/>
          <w:numId w:val="11"/>
        </w:numPr>
        <w:rPr>
          <w:rFonts w:ascii="Times New Roman" w:hAnsi="Times New Roman"/>
          <w:b/>
          <w:szCs w:val="24"/>
        </w:rPr>
      </w:pPr>
      <w:r>
        <w:rPr>
          <w:rFonts w:ascii="Times New Roman" w:hAnsi="Times New Roman"/>
          <w:b/>
          <w:szCs w:val="24"/>
        </w:rPr>
        <w:t>Prophet on GSK.L</w:t>
      </w:r>
    </w:p>
    <w:p w14:paraId="54FB3A5A">
      <w:pPr>
        <w:ind w:left="360"/>
        <w:rPr>
          <w:rFonts w:ascii="Times New Roman" w:hAnsi="Times New Roman"/>
          <w:szCs w:val="24"/>
        </w:rPr>
      </w:pPr>
      <w:r>
        <w:rPr>
          <w:rFonts w:ascii="Times New Roman" w:hAnsi="Times New Roman"/>
          <w:szCs w:val="24"/>
        </w:rPr>
        <w:t xml:space="preserve">Looking at the Prophet model on GSK.L adjusted closing price data in Figure 15. The run time for fitting the model took approximately </w:t>
      </w:r>
      <w:r>
        <w:rPr>
          <w:rFonts w:ascii="Times New Roman" w:hAnsi="Times New Roman"/>
          <w:color w:val="212121"/>
          <w:szCs w:val="24"/>
          <w:highlight w:val="white"/>
        </w:rPr>
        <w:t xml:space="preserve">0.8289 seconds. </w:t>
      </w:r>
      <w:r>
        <w:rPr>
          <w:rFonts w:ascii="Times New Roman" w:hAnsi="Times New Roman"/>
          <w:szCs w:val="24"/>
        </w:rPr>
        <w:t xml:space="preserve">The model had an MSE of 6996.65 on the test dataset, which makes the model overfitted. Furthermore, the line chart shows adjusted stock price trends over time. The orange trend line indicates the forecast, while the blue trend line shows the actual trends. As seen in this plot, the actual and forecasted adjusted closing price moved in opposite directions for the forty-day forecast. Hence, looking at this visualization, it could be easily seen that the Prophet  model wasn't a good model as the actual trend was downward sloping  and the forecasted trend was upward sloping, taking note of the forty days forecast of the adjusted closing stock price of GSK stock. </w:t>
      </w:r>
    </w:p>
    <w:p w14:paraId="44FA6204">
      <w:pPr>
        <w:rPr>
          <w:rFonts w:ascii="Times New Roman" w:hAnsi="Times New Roman"/>
          <w:szCs w:val="24"/>
        </w:rPr>
      </w:pPr>
    </w:p>
    <w:p w14:paraId="3C3E550F">
      <w:pPr>
        <w:keepNext/>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75" name="image17.png" descr="A graph of a graph showing the price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75" name="image17.png" descr="A graph of a graph showing the price of a stock market&#10;&#10;Description automatically generated"/>
                    <pic:cNvPicPr preferRelativeResize="0"/>
                  </pic:nvPicPr>
                  <pic:blipFill>
                    <a:blip r:embed="rId33"/>
                    <a:srcRect/>
                    <a:stretch>
                      <a:fillRect/>
                    </a:stretch>
                  </pic:blipFill>
                  <pic:spPr>
                    <a:xfrm>
                      <a:off x="0" y="0"/>
                      <a:ext cx="5943600" cy="4089400"/>
                    </a:xfrm>
                    <a:prstGeom prst="rect">
                      <a:avLst/>
                    </a:prstGeom>
                  </pic:spPr>
                </pic:pic>
              </a:graphicData>
            </a:graphic>
          </wp:inline>
        </w:drawing>
      </w:r>
    </w:p>
    <w:p w14:paraId="548F0CB1">
      <w:pPr>
        <w:pStyle w:val="19"/>
        <w:jc w:val="center"/>
        <w:rPr>
          <w:rFonts w:ascii="Times New Roman" w:hAnsi="Times New Roman"/>
          <w:b w:val="0"/>
          <w:bCs/>
          <w:szCs w:val="24"/>
        </w:rPr>
      </w:pPr>
      <w:bookmarkStart w:id="103" w:name="_Toc143874817"/>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15</w:t>
      </w:r>
      <w:r>
        <w:rPr>
          <w:rFonts w:ascii="Times New Roman" w:hAnsi="Times New Roman"/>
          <w:b w:val="0"/>
          <w:bCs/>
        </w:rPr>
        <w:fldChar w:fldCharType="end"/>
      </w:r>
      <w:r>
        <w:rPr>
          <w:rFonts w:ascii="Times New Roman" w:hAnsi="Times New Roman"/>
          <w:b w:val="0"/>
          <w:bCs/>
        </w:rPr>
        <w:t xml:space="preserve"> - Prophet Actual vs Forecast for GSK.L.</w:t>
      </w:r>
      <w:bookmarkEnd w:id="103"/>
    </w:p>
    <w:p w14:paraId="11FB1065">
      <w:pPr>
        <w:ind w:firstLine="720"/>
        <w:rPr>
          <w:rFonts w:ascii="Times New Roman" w:hAnsi="Times New Roman"/>
          <w:szCs w:val="24"/>
        </w:rPr>
      </w:pPr>
    </w:p>
    <w:p w14:paraId="5B20D3EB">
      <w:pPr>
        <w:rPr>
          <w:rFonts w:ascii="Times New Roman" w:hAnsi="Times New Roman"/>
        </w:rPr>
      </w:pPr>
    </w:p>
    <w:p w14:paraId="42C5A083">
      <w:pPr>
        <w:rPr>
          <w:rFonts w:ascii="Times New Roman" w:hAnsi="Times New Roman"/>
        </w:rPr>
      </w:pPr>
    </w:p>
    <w:p w14:paraId="01C8D9A3">
      <w:pPr>
        <w:rPr>
          <w:rFonts w:ascii="Times New Roman" w:hAnsi="Times New Roman"/>
        </w:rPr>
      </w:pPr>
    </w:p>
    <w:p w14:paraId="00A318A6">
      <w:pPr>
        <w:pStyle w:val="3"/>
        <w:spacing w:line="360" w:lineRule="auto"/>
        <w:rPr>
          <w:rFonts w:ascii="Times New Roman" w:hAnsi="Times New Roman"/>
          <w:sz w:val="24"/>
          <w:szCs w:val="18"/>
        </w:rPr>
      </w:pPr>
      <w:bookmarkStart w:id="104" w:name="_Toc143973492"/>
      <w:r>
        <w:rPr>
          <w:rFonts w:ascii="Times New Roman" w:hAnsi="Times New Roman"/>
          <w:sz w:val="24"/>
          <w:szCs w:val="18"/>
        </w:rPr>
        <w:t>4.3.3 RF Model Prediction</w:t>
      </w:r>
      <w:bookmarkEnd w:id="104"/>
    </w:p>
    <w:p w14:paraId="71ADAB64">
      <w:pPr>
        <w:rPr>
          <w:rFonts w:ascii="Times New Roman" w:hAnsi="Times New Roman"/>
          <w:szCs w:val="24"/>
        </w:rPr>
      </w:pPr>
      <w:r>
        <w:rPr>
          <w:rFonts w:ascii="Times New Roman" w:hAnsi="Times New Roman"/>
          <w:szCs w:val="24"/>
        </w:rPr>
        <w:t>RF model was essential for this research, this model firstly passed through some preprocessing where 40 days of data was held for testing. Secondly, using Randomised search cross validation, the best hyperparameter tuning was selected consisting of n_estimator and max_depth. Thirdly, a 40-day test data was used for forecasting and lastly, the MSE was generated to know the performance of the model.</w:t>
      </w:r>
    </w:p>
    <w:p w14:paraId="26880FF6">
      <w:pPr>
        <w:rPr>
          <w:rFonts w:ascii="Times New Roman" w:hAnsi="Times New Roman"/>
          <w:b/>
          <w:szCs w:val="24"/>
        </w:rPr>
      </w:pPr>
    </w:p>
    <w:p w14:paraId="4CD90F9B">
      <w:pPr>
        <w:pStyle w:val="40"/>
        <w:numPr>
          <w:ilvl w:val="0"/>
          <w:numId w:val="12"/>
        </w:numPr>
        <w:rPr>
          <w:rFonts w:ascii="Times New Roman" w:hAnsi="Times New Roman"/>
          <w:b/>
          <w:szCs w:val="24"/>
        </w:rPr>
      </w:pPr>
      <w:r>
        <w:rPr>
          <w:rFonts w:ascii="Times New Roman" w:hAnsi="Times New Roman"/>
          <w:b/>
          <w:szCs w:val="24"/>
        </w:rPr>
        <w:t>RF Model on Unilever PLC (ULVR)</w:t>
      </w:r>
    </w:p>
    <w:p w14:paraId="3E3892D6">
      <w:pPr>
        <w:ind w:left="360"/>
        <w:rPr>
          <w:rFonts w:ascii="Times New Roman" w:hAnsi="Times New Roman"/>
          <w:szCs w:val="24"/>
        </w:rPr>
      </w:pPr>
      <w:r>
        <w:rPr>
          <w:rFonts w:ascii="Times New Roman" w:hAnsi="Times New Roman"/>
          <w:szCs w:val="24"/>
        </w:rPr>
        <w:t xml:space="preserve">The best parameters for the model on ULVR.L were 500 for the n_estimators and 4 for the max_depth. The MSE value of 1204.51 was obtained for the test data.  As seen in Figure 16, the line chart shows adjusted stock price trends over time. The orange trend line indicates the forecast, while the blue trend line shows the actual trends. As seen in this plot, the actual and the forecasted adjusted closing price were intertwined for the forty-day forecast, unlike the statistical models that went in the opposite direction. The model was a good one as the actual trend and   forecasted trend are intertwined, taking note of the forty days forecast of the adjusted closing stock price of ULVR stock. </w:t>
      </w:r>
    </w:p>
    <w:p w14:paraId="1B65FA4E">
      <w:pPr>
        <w:rPr>
          <w:rFonts w:ascii="Times New Roman" w:hAnsi="Times New Roman"/>
          <w:szCs w:val="24"/>
        </w:rPr>
      </w:pPr>
    </w:p>
    <w:p w14:paraId="00A11A71">
      <w:pPr>
        <w:keepNext/>
        <w:jc w:val="center"/>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76" name="image3.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76" name="image3.png" descr="A graph with blue and orange lines&#10;&#10;Description automatically generated"/>
                    <pic:cNvPicPr preferRelativeResize="0"/>
                  </pic:nvPicPr>
                  <pic:blipFill>
                    <a:blip r:embed="rId34"/>
                    <a:srcRect/>
                    <a:stretch>
                      <a:fillRect/>
                    </a:stretch>
                  </pic:blipFill>
                  <pic:spPr>
                    <a:xfrm>
                      <a:off x="0" y="0"/>
                      <a:ext cx="5943600" cy="4089400"/>
                    </a:xfrm>
                    <a:prstGeom prst="rect">
                      <a:avLst/>
                    </a:prstGeom>
                  </pic:spPr>
                </pic:pic>
              </a:graphicData>
            </a:graphic>
          </wp:inline>
        </w:drawing>
      </w:r>
    </w:p>
    <w:p w14:paraId="32403EA8">
      <w:pPr>
        <w:pStyle w:val="19"/>
        <w:jc w:val="center"/>
        <w:rPr>
          <w:rFonts w:ascii="Times New Roman" w:hAnsi="Times New Roman"/>
          <w:b w:val="0"/>
          <w:bCs/>
          <w:szCs w:val="24"/>
        </w:rPr>
      </w:pPr>
      <w:bookmarkStart w:id="105" w:name="_Toc143874818"/>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16</w:t>
      </w:r>
      <w:r>
        <w:rPr>
          <w:rFonts w:ascii="Times New Roman" w:hAnsi="Times New Roman"/>
          <w:b w:val="0"/>
          <w:bCs/>
        </w:rPr>
        <w:fldChar w:fldCharType="end"/>
      </w:r>
      <w:r>
        <w:rPr>
          <w:rFonts w:ascii="Times New Roman" w:hAnsi="Times New Roman"/>
          <w:b w:val="0"/>
          <w:bCs/>
        </w:rPr>
        <w:t xml:space="preserve"> - RF Actual vs  Forecast on ULVR.L.</w:t>
      </w:r>
      <w:bookmarkEnd w:id="105"/>
    </w:p>
    <w:p w14:paraId="65B06EF9">
      <w:pPr>
        <w:rPr>
          <w:rFonts w:ascii="Times New Roman" w:hAnsi="Times New Roman"/>
          <w:szCs w:val="24"/>
        </w:rPr>
      </w:pPr>
    </w:p>
    <w:p w14:paraId="3C9E2C49">
      <w:pPr>
        <w:rPr>
          <w:rFonts w:ascii="Times New Roman" w:hAnsi="Times New Roman"/>
          <w:szCs w:val="24"/>
        </w:rPr>
      </w:pPr>
    </w:p>
    <w:p w14:paraId="4CD55D87">
      <w:pPr>
        <w:pStyle w:val="40"/>
        <w:numPr>
          <w:ilvl w:val="0"/>
          <w:numId w:val="12"/>
        </w:numPr>
        <w:rPr>
          <w:rFonts w:ascii="Times New Roman" w:hAnsi="Times New Roman"/>
          <w:b/>
          <w:szCs w:val="24"/>
        </w:rPr>
      </w:pPr>
      <w:r>
        <w:rPr>
          <w:rFonts w:ascii="Times New Roman" w:hAnsi="Times New Roman"/>
          <w:b/>
          <w:szCs w:val="24"/>
        </w:rPr>
        <w:t>RF Model On GSK.L</w:t>
      </w:r>
    </w:p>
    <w:p w14:paraId="3071DBC9">
      <w:pPr>
        <w:ind w:left="360"/>
        <w:rPr>
          <w:rFonts w:ascii="Times New Roman" w:hAnsi="Times New Roman"/>
          <w:szCs w:val="24"/>
        </w:rPr>
      </w:pPr>
      <w:r>
        <w:rPr>
          <w:rFonts w:ascii="Times New Roman" w:hAnsi="Times New Roman"/>
          <w:szCs w:val="24"/>
        </w:rPr>
        <w:t>Figure 17 below shows how the RF adjusted stock price learned over time with the GSK.L data.  This line chart below shows the adjusted stock price trends. The orange trend line indicates the forecast, while the blue trend line shows the actual trends over time. As seen in this plot, the actual and the forecasted trend move in the same direction for the forty-day forecast. Hence, from this visualisation it could be easily seen that the RF model was a good model as the actual trend and the forecasted trend is intertwined for the forty days forecast of the adjusted closing stock price. The best parameters for the model were 100 for the n_estimators and 4 for the max_depth. The MSE of the model was 297.38. Nonetheless, looking at  the forecast and the MSE, it is no surprise while the RF emerged as the champion model for predicting the GSK.L adjusted closing price.</w:t>
      </w:r>
    </w:p>
    <w:p w14:paraId="1B097C66">
      <w:pPr>
        <w:rPr>
          <w:rFonts w:ascii="Times New Roman" w:hAnsi="Times New Roman"/>
          <w:szCs w:val="24"/>
        </w:rPr>
      </w:pPr>
    </w:p>
    <w:p w14:paraId="78E9235F">
      <w:pPr>
        <w:keepNext/>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83" name="image11.png" descr="A graph showing the growth of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83" name="image11.png" descr="A graph showing the growth of the stock market&#10;&#10;Description automatically generated"/>
                    <pic:cNvPicPr preferRelativeResize="0"/>
                  </pic:nvPicPr>
                  <pic:blipFill>
                    <a:blip r:embed="rId35"/>
                    <a:srcRect/>
                    <a:stretch>
                      <a:fillRect/>
                    </a:stretch>
                  </pic:blipFill>
                  <pic:spPr>
                    <a:xfrm>
                      <a:off x="0" y="0"/>
                      <a:ext cx="5943600" cy="4089400"/>
                    </a:xfrm>
                    <a:prstGeom prst="rect">
                      <a:avLst/>
                    </a:prstGeom>
                  </pic:spPr>
                </pic:pic>
              </a:graphicData>
            </a:graphic>
          </wp:inline>
        </w:drawing>
      </w:r>
    </w:p>
    <w:p w14:paraId="55F60861">
      <w:pPr>
        <w:pStyle w:val="19"/>
        <w:jc w:val="center"/>
        <w:rPr>
          <w:rFonts w:ascii="Times New Roman" w:hAnsi="Times New Roman"/>
          <w:b w:val="0"/>
          <w:bCs/>
          <w:szCs w:val="24"/>
        </w:rPr>
      </w:pPr>
      <w:bookmarkStart w:id="106" w:name="_Toc143874819"/>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17</w:t>
      </w:r>
      <w:r>
        <w:rPr>
          <w:rFonts w:ascii="Times New Roman" w:hAnsi="Times New Roman"/>
          <w:b w:val="0"/>
          <w:bCs/>
        </w:rPr>
        <w:fldChar w:fldCharType="end"/>
      </w:r>
      <w:r>
        <w:rPr>
          <w:rFonts w:ascii="Times New Roman" w:hAnsi="Times New Roman"/>
          <w:b w:val="0"/>
          <w:bCs/>
        </w:rPr>
        <w:t xml:space="preserve"> - RF Actual vs Forecast on GSK.L data.</w:t>
      </w:r>
      <w:bookmarkEnd w:id="106"/>
    </w:p>
    <w:p w14:paraId="0A7D3260">
      <w:pPr>
        <w:rPr>
          <w:rFonts w:ascii="Times New Roman" w:hAnsi="Times New Roman"/>
        </w:rPr>
      </w:pPr>
    </w:p>
    <w:p w14:paraId="0038C4AE">
      <w:pPr>
        <w:rPr>
          <w:rFonts w:ascii="Times New Roman" w:hAnsi="Times New Roman"/>
        </w:rPr>
      </w:pPr>
    </w:p>
    <w:p w14:paraId="7DB88E25">
      <w:pPr>
        <w:rPr>
          <w:rFonts w:ascii="Times New Roman" w:hAnsi="Times New Roman"/>
        </w:rPr>
      </w:pPr>
    </w:p>
    <w:p w14:paraId="56712E5E">
      <w:pPr>
        <w:pStyle w:val="4"/>
        <w:spacing w:line="360" w:lineRule="auto"/>
        <w:rPr>
          <w:rFonts w:ascii="Times New Roman" w:hAnsi="Times New Roman"/>
        </w:rPr>
      </w:pPr>
      <w:bookmarkStart w:id="107" w:name="_Toc143973493"/>
      <w:r>
        <w:rPr>
          <w:rFonts w:ascii="Times New Roman" w:hAnsi="Times New Roman"/>
        </w:rPr>
        <w:t>4.3.4 XBBOOST Model  Prediction</w:t>
      </w:r>
      <w:bookmarkEnd w:id="107"/>
    </w:p>
    <w:p w14:paraId="40DA3678">
      <w:pPr>
        <w:rPr>
          <w:rFonts w:ascii="Times New Roman" w:hAnsi="Times New Roman"/>
          <w:szCs w:val="24"/>
        </w:rPr>
      </w:pPr>
      <w:r>
        <w:rPr>
          <w:rFonts w:ascii="Times New Roman" w:hAnsi="Times New Roman"/>
          <w:szCs w:val="24"/>
        </w:rPr>
        <w:t>The XGBOOST was another essential model for this research. The XGBOOST used randomized cross-validation for the selection of the best parameters for the model. This model passed through steps before achieving the performance of the model. Firstly, the last 40 days of data was kept for testing. Secondly, randomized search cross-validation was used to find the best hyperparameter tuning. The hyperparameters considered are, n_estimators, max_depth, and learning rate. lastly, a 40-day test data was used for forecasting and lastly, the MSE was generated to know the performance of the model.</w:t>
      </w:r>
    </w:p>
    <w:p w14:paraId="0E687D07">
      <w:pPr>
        <w:rPr>
          <w:rFonts w:ascii="Times New Roman" w:hAnsi="Times New Roman"/>
          <w:b/>
          <w:szCs w:val="24"/>
        </w:rPr>
      </w:pPr>
    </w:p>
    <w:p w14:paraId="59912A71">
      <w:pPr>
        <w:pStyle w:val="40"/>
        <w:numPr>
          <w:ilvl w:val="0"/>
          <w:numId w:val="13"/>
        </w:numPr>
        <w:rPr>
          <w:rFonts w:ascii="Times New Roman" w:hAnsi="Times New Roman"/>
          <w:b/>
          <w:szCs w:val="24"/>
        </w:rPr>
      </w:pPr>
      <w:r>
        <w:rPr>
          <w:rFonts w:ascii="Times New Roman" w:hAnsi="Times New Roman"/>
          <w:b/>
          <w:szCs w:val="24"/>
        </w:rPr>
        <w:t>XGBOOST Model on Unilever PLC (ULVR)</w:t>
      </w:r>
    </w:p>
    <w:p w14:paraId="31161408">
      <w:pPr>
        <w:ind w:left="360"/>
        <w:rPr>
          <w:rFonts w:ascii="Times New Roman" w:hAnsi="Times New Roman"/>
          <w:szCs w:val="24"/>
        </w:rPr>
      </w:pPr>
      <w:r>
        <w:rPr>
          <w:rFonts w:ascii="Times New Roman" w:hAnsi="Times New Roman"/>
          <w:szCs w:val="24"/>
        </w:rPr>
        <w:t xml:space="preserve">Figure 18 below shows how the XGBOOST adjusted stock price learned over time with the ULVR.L data.  This line chart below shows the adjusted stock price trends . The orange trend line indicates the forecast, while the blue trend line shows the actual trends over time. As seen in this plot, the actual and the forecasted trend move in the same direction for the forty-day forecast. Hence, from this plot it could be easily seen that the XGBOOST model was a good model as the actual trend and the forecasted trend is intertwined for the forty days forecast of the adjusted closing stock price. The best parameters selected by randomized cross validation are 300, 2, and 0.1 for n_estimators, max_depth, and learning depth, respectively. The MSE of the model was </w:t>
      </w:r>
      <w:r>
        <w:rPr>
          <w:rFonts w:ascii="Times New Roman" w:hAnsi="Times New Roman"/>
          <w:color w:val="212121"/>
          <w:szCs w:val="24"/>
          <w:highlight w:val="white"/>
        </w:rPr>
        <w:t>1060.93</w:t>
      </w:r>
      <w:r>
        <w:rPr>
          <w:rFonts w:ascii="Times New Roman" w:hAnsi="Times New Roman"/>
          <w:szCs w:val="24"/>
        </w:rPr>
        <w:t>. Nevertheless, looking at the forecast and the MSE, it is no surprise while XGBOOST emerged as the champion model for predicting the ULVR.L  adjusted closing price.</w:t>
      </w:r>
    </w:p>
    <w:p w14:paraId="370B4EB9">
      <w:pPr>
        <w:rPr>
          <w:rFonts w:ascii="Times New Roman" w:hAnsi="Times New Roman"/>
          <w:szCs w:val="24"/>
        </w:rPr>
      </w:pPr>
    </w:p>
    <w:p w14:paraId="4067CACB">
      <w:pPr>
        <w:rPr>
          <w:rFonts w:ascii="Times New Roman" w:hAnsi="Times New Roman"/>
          <w:szCs w:val="24"/>
        </w:rPr>
      </w:pPr>
    </w:p>
    <w:p w14:paraId="2BBBD6E4">
      <w:pPr>
        <w:keepNext/>
        <w:rPr>
          <w:rFonts w:ascii="Times New Roman" w:hAnsi="Times New Roman"/>
        </w:rPr>
      </w:pPr>
      <w:r>
        <w:rPr>
          <w:rFonts w:ascii="Times New Roman" w:hAnsi="Times New Roman"/>
          <w:szCs w:val="24"/>
        </w:rPr>
        <w:drawing>
          <wp:inline distT="114300" distB="114300" distL="114300" distR="114300">
            <wp:extent cx="5835650" cy="3195955"/>
            <wp:effectExtent l="0" t="0" r="0" b="4445"/>
            <wp:docPr id="2125422077" name="image7.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77" name="image7.png" descr="A graph with blue and orange lines&#10;&#10;Description automatically generated"/>
                    <pic:cNvPicPr preferRelativeResize="0"/>
                  </pic:nvPicPr>
                  <pic:blipFill>
                    <a:blip r:embed="rId36"/>
                    <a:srcRect/>
                    <a:stretch>
                      <a:fillRect/>
                    </a:stretch>
                  </pic:blipFill>
                  <pic:spPr>
                    <a:xfrm>
                      <a:off x="0" y="0"/>
                      <a:ext cx="5839060" cy="3197959"/>
                    </a:xfrm>
                    <a:prstGeom prst="rect">
                      <a:avLst/>
                    </a:prstGeom>
                  </pic:spPr>
                </pic:pic>
              </a:graphicData>
            </a:graphic>
          </wp:inline>
        </w:drawing>
      </w:r>
    </w:p>
    <w:p w14:paraId="68DB91DB">
      <w:pPr>
        <w:pStyle w:val="19"/>
        <w:jc w:val="center"/>
        <w:rPr>
          <w:rFonts w:ascii="Times New Roman" w:hAnsi="Times New Roman"/>
          <w:b w:val="0"/>
          <w:bCs/>
          <w:szCs w:val="24"/>
        </w:rPr>
      </w:pPr>
      <w:bookmarkStart w:id="108" w:name="_Toc143874820"/>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18</w:t>
      </w:r>
      <w:r>
        <w:rPr>
          <w:rFonts w:ascii="Times New Roman" w:hAnsi="Times New Roman"/>
          <w:b w:val="0"/>
          <w:bCs/>
        </w:rPr>
        <w:fldChar w:fldCharType="end"/>
      </w:r>
      <w:r>
        <w:rPr>
          <w:rFonts w:ascii="Times New Roman" w:hAnsi="Times New Roman"/>
          <w:b w:val="0"/>
          <w:bCs/>
        </w:rPr>
        <w:t xml:space="preserve"> - XGBoost Actual vs forecast on ULVR.L.</w:t>
      </w:r>
      <w:bookmarkEnd w:id="108"/>
    </w:p>
    <w:p w14:paraId="602AEB5A">
      <w:pPr>
        <w:rPr>
          <w:rFonts w:ascii="Times New Roman" w:hAnsi="Times New Roman"/>
          <w:szCs w:val="24"/>
        </w:rPr>
      </w:pPr>
    </w:p>
    <w:p w14:paraId="6993D6BA">
      <w:pPr>
        <w:rPr>
          <w:rFonts w:ascii="Times New Roman" w:hAnsi="Times New Roman"/>
          <w:b/>
          <w:szCs w:val="24"/>
        </w:rPr>
      </w:pPr>
    </w:p>
    <w:p w14:paraId="67A18126">
      <w:pPr>
        <w:pStyle w:val="40"/>
        <w:numPr>
          <w:ilvl w:val="0"/>
          <w:numId w:val="13"/>
        </w:numPr>
        <w:rPr>
          <w:rFonts w:ascii="Times New Roman" w:hAnsi="Times New Roman"/>
          <w:b/>
          <w:szCs w:val="24"/>
        </w:rPr>
      </w:pPr>
      <w:r>
        <w:rPr>
          <w:rFonts w:ascii="Times New Roman" w:hAnsi="Times New Roman"/>
          <w:b/>
          <w:szCs w:val="24"/>
        </w:rPr>
        <w:t>XG model on  GlaxoSmithKline (GSK)</w:t>
      </w:r>
    </w:p>
    <w:p w14:paraId="0CDC991B">
      <w:pPr>
        <w:ind w:left="360"/>
        <w:rPr>
          <w:rFonts w:ascii="Times New Roman" w:hAnsi="Times New Roman"/>
          <w:szCs w:val="24"/>
        </w:rPr>
      </w:pPr>
      <w:r>
        <w:rPr>
          <w:rFonts w:ascii="Times New Roman" w:hAnsi="Times New Roman"/>
          <w:szCs w:val="24"/>
        </w:rPr>
        <w:t xml:space="preserve">Figure 19 below shows how the XGBOOST adjusted stock price learned over time with the GSK.L dataset.  This line chart below shows the adjusted stock price trends. The orange trend line indicates the forecast, while the blue trend line shows the actual trends over time. As seen in this plot, the actual and the forecasted trend move in the same direction for the forty-day forecast. However, from this plot it could be easily seen that the XGBOOST model was a fairly good model as the actual trend and the forecasted trend somewhat closely moved in the same direction for the forty days forecast of the adjusted closing stock price. Nevertheless, though the actual and forecast trend moved in the same direction, we could closely see both trends struggled to keep the movement in the same direction. The best parameters selected by randomized cross-validation are 300, 2 and 0.1 for n_estimators, max_depth, and learning depth, respectively. The MSE of the model on held out data was </w:t>
      </w:r>
      <w:r>
        <w:rPr>
          <w:rFonts w:ascii="Times New Roman" w:hAnsi="Times New Roman"/>
          <w:color w:val="212121"/>
          <w:szCs w:val="24"/>
          <w:highlight w:val="white"/>
        </w:rPr>
        <w:t>356.61</w:t>
      </w:r>
      <w:r>
        <w:rPr>
          <w:rFonts w:ascii="Times New Roman" w:hAnsi="Times New Roman"/>
          <w:szCs w:val="24"/>
        </w:rPr>
        <w:t>.</w:t>
      </w:r>
    </w:p>
    <w:p w14:paraId="05EA5304">
      <w:pPr>
        <w:rPr>
          <w:rFonts w:ascii="Times New Roman" w:hAnsi="Times New Roman"/>
          <w:szCs w:val="24"/>
        </w:rPr>
      </w:pPr>
    </w:p>
    <w:p w14:paraId="212D6821">
      <w:pPr>
        <w:keepNext/>
        <w:rPr>
          <w:rFonts w:ascii="Times New Roman" w:hAnsi="Times New Roman"/>
        </w:rPr>
      </w:pPr>
      <w:r>
        <w:rPr>
          <w:rFonts w:ascii="Times New Roman" w:hAnsi="Times New Roman"/>
          <w:szCs w:val="24"/>
        </w:rPr>
        <w:drawing>
          <wp:inline distT="114300" distB="114300" distL="114300" distR="114300">
            <wp:extent cx="5943600" cy="4089400"/>
            <wp:effectExtent l="0" t="0" r="0" b="0"/>
            <wp:docPr id="2125422078" name="image2.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25422078" name="image2.png" descr="A graph with blue and orange lines&#10;&#10;Description automatically generated"/>
                    <pic:cNvPicPr preferRelativeResize="0"/>
                  </pic:nvPicPr>
                  <pic:blipFill>
                    <a:blip r:embed="rId37"/>
                    <a:srcRect/>
                    <a:stretch>
                      <a:fillRect/>
                    </a:stretch>
                  </pic:blipFill>
                  <pic:spPr>
                    <a:xfrm>
                      <a:off x="0" y="0"/>
                      <a:ext cx="5943600" cy="4089400"/>
                    </a:xfrm>
                    <a:prstGeom prst="rect">
                      <a:avLst/>
                    </a:prstGeom>
                  </pic:spPr>
                </pic:pic>
              </a:graphicData>
            </a:graphic>
          </wp:inline>
        </w:drawing>
      </w:r>
    </w:p>
    <w:p w14:paraId="097F6865">
      <w:pPr>
        <w:pStyle w:val="19"/>
        <w:jc w:val="center"/>
        <w:rPr>
          <w:rFonts w:ascii="Times New Roman" w:hAnsi="Times New Roman"/>
          <w:b w:val="0"/>
          <w:bCs/>
          <w:szCs w:val="24"/>
        </w:rPr>
      </w:pPr>
      <w:bookmarkStart w:id="109" w:name="_Toc143874821"/>
      <w:r>
        <w:rPr>
          <w:rFonts w:ascii="Times New Roman" w:hAnsi="Times New Roman"/>
          <w:b w:val="0"/>
          <w:bCs/>
        </w:rPr>
        <w:t xml:space="preserve">Figure </w:t>
      </w:r>
      <w:r>
        <w:rPr>
          <w:rFonts w:ascii="Times New Roman" w:hAnsi="Times New Roman"/>
          <w:b w:val="0"/>
          <w:bCs/>
        </w:rPr>
        <w:fldChar w:fldCharType="begin"/>
      </w:r>
      <w:r>
        <w:rPr>
          <w:rFonts w:ascii="Times New Roman" w:hAnsi="Times New Roman"/>
          <w:b w:val="0"/>
          <w:bCs/>
        </w:rPr>
        <w:instrText xml:space="preserve"> SEQ Figure \* ARABIC </w:instrText>
      </w:r>
      <w:r>
        <w:rPr>
          <w:rFonts w:ascii="Times New Roman" w:hAnsi="Times New Roman"/>
          <w:b w:val="0"/>
          <w:bCs/>
        </w:rPr>
        <w:fldChar w:fldCharType="separate"/>
      </w:r>
      <w:r>
        <w:rPr>
          <w:rFonts w:ascii="Times New Roman" w:hAnsi="Times New Roman"/>
          <w:b w:val="0"/>
          <w:bCs/>
        </w:rPr>
        <w:t>19</w:t>
      </w:r>
      <w:r>
        <w:rPr>
          <w:rFonts w:ascii="Times New Roman" w:hAnsi="Times New Roman"/>
          <w:b w:val="0"/>
          <w:bCs/>
        </w:rPr>
        <w:fldChar w:fldCharType="end"/>
      </w:r>
      <w:r>
        <w:rPr>
          <w:rFonts w:ascii="Times New Roman" w:hAnsi="Times New Roman"/>
          <w:b w:val="0"/>
          <w:bCs/>
        </w:rPr>
        <w:t xml:space="preserve"> - XGBoost Actual vs forecast of GSK.L data.</w:t>
      </w:r>
      <w:bookmarkEnd w:id="109"/>
    </w:p>
    <w:p w14:paraId="50E3B72E">
      <w:pPr>
        <w:rPr>
          <w:rFonts w:ascii="Times New Roman" w:hAnsi="Times New Roman"/>
          <w:lang w:val="en-IE"/>
        </w:rPr>
      </w:pPr>
    </w:p>
    <w:p w14:paraId="4DB6C3AC">
      <w:pPr>
        <w:pStyle w:val="3"/>
        <w:spacing w:line="360" w:lineRule="auto"/>
        <w:rPr>
          <w:rFonts w:ascii="Times New Roman" w:hAnsi="Times New Roman"/>
        </w:rPr>
      </w:pPr>
      <w:bookmarkStart w:id="110" w:name="_Toc143973494"/>
      <w:r>
        <w:rPr>
          <w:rFonts w:ascii="Times New Roman" w:hAnsi="Times New Roman"/>
        </w:rPr>
        <w:t>4.4 Model Comparison and Discussion</w:t>
      </w:r>
      <w:bookmarkEnd w:id="110"/>
    </w:p>
    <w:p w14:paraId="675C5DA4">
      <w:pPr>
        <w:rPr>
          <w:rFonts w:ascii="Times New Roman" w:hAnsi="Times New Roman"/>
          <w:szCs w:val="24"/>
        </w:rPr>
      </w:pPr>
      <w:r>
        <w:rPr>
          <w:rFonts w:ascii="Times New Roman" w:hAnsi="Times New Roman"/>
          <w:szCs w:val="24"/>
        </w:rPr>
        <w:t xml:space="preserve">Table 2 shows the overview of this project so far. A comparison of two statistical and two ML models were used to train and test the two stock data sets that were the case studies.  </w:t>
      </w:r>
    </w:p>
    <w:p w14:paraId="5D815702">
      <w:pPr>
        <w:rPr>
          <w:rFonts w:ascii="Times New Roman" w:hAnsi="Times New Roman"/>
          <w:szCs w:val="24"/>
        </w:rPr>
      </w:pPr>
      <w:r>
        <w:rPr>
          <w:rFonts w:ascii="Times New Roman" w:hAnsi="Times New Roman"/>
          <w:szCs w:val="24"/>
        </w:rPr>
        <w:t>Furthermore, as seen in Table 2 Arima had 24765.90 and 2562.73 MSE values for ULVR.L and GSK.L, respectively, which makes it a better model than the prophet model, which has MSE values of 113664.69 and 6996.65 for ULVR.L and GSK.L, respectively.Nonetheless, For the ML models, RF had a MSE value of 1204.51 and 297.38 for ULVR.L and GSK.L data, respectively. While for the XGBOOST model, the MSE for ULVR.L is 1060.93 and the MSE for GSK.L is 356.61.</w:t>
      </w:r>
    </w:p>
    <w:p w14:paraId="126B439D">
      <w:pPr>
        <w:rPr>
          <w:rFonts w:ascii="Times New Roman" w:hAnsi="Times New Roman"/>
          <w:szCs w:val="24"/>
        </w:rPr>
      </w:pPr>
    </w:p>
    <w:p w14:paraId="45F3E049">
      <w:pPr>
        <w:rPr>
          <w:rFonts w:ascii="Times New Roman" w:hAnsi="Times New Roman"/>
          <w:szCs w:val="24"/>
        </w:rPr>
      </w:pPr>
      <w:r>
        <w:rPr>
          <w:rFonts w:ascii="Times New Roman" w:hAnsi="Times New Roman"/>
          <w:szCs w:val="24"/>
        </w:rPr>
        <w:t>Table 2. also shows the run time of each model on both ULVR.L and GSK.L data. The Prophet model had the fastest run time compared to other models implemented.</w:t>
      </w:r>
    </w:p>
    <w:p w14:paraId="37F03453">
      <w:pPr>
        <w:rPr>
          <w:rFonts w:ascii="Times New Roman" w:hAnsi="Times New Roman"/>
          <w:szCs w:val="24"/>
        </w:rPr>
      </w:pPr>
      <w:r>
        <w:rPr>
          <w:rFonts w:ascii="Times New Roman" w:hAnsi="Times New Roman"/>
          <w:szCs w:val="24"/>
        </w:rPr>
        <w:t xml:space="preserve">Lastly as seen in Table 2 The MSE gives a clear picture of the performance of the various models. Nevertheless, RF emerged as the champion model for forecasting the adjusted closing stock price for GSK.L with an MSE value of 297.38 while XGBOOST emerged as the champion model for forecasting the adjusted closing stock price for ULVR.L stocks with an MSE of 1060.93. </w:t>
      </w:r>
    </w:p>
    <w:p w14:paraId="7E76DF05">
      <w:pPr>
        <w:rPr>
          <w:rFonts w:ascii="Times New Roman" w:hAnsi="Times New Roman"/>
          <w:szCs w:val="24"/>
        </w:rPr>
      </w:pPr>
    </w:p>
    <w:p w14:paraId="15142BE5">
      <w:pPr>
        <w:rPr>
          <w:rFonts w:ascii="Times New Roman" w:hAnsi="Times New Roman"/>
          <w:szCs w:val="24"/>
        </w:rPr>
      </w:pPr>
      <w:r>
        <w:rPr>
          <w:rFonts w:ascii="Times New Roman" w:hAnsi="Times New Roman"/>
          <w:szCs w:val="24"/>
        </w:rPr>
        <w:t xml:space="preserve">Table 2 shows a summary of the model's test metrics for both data sets. </w:t>
      </w:r>
    </w:p>
    <w:p w14:paraId="41E4BE91">
      <w:pPr>
        <w:rPr>
          <w:rFonts w:ascii="Times New Roman" w:hAnsi="Times New Roman"/>
          <w:szCs w:val="24"/>
        </w:rPr>
      </w:pPr>
    </w:p>
    <w:p w14:paraId="030D537D">
      <w:pPr>
        <w:pStyle w:val="19"/>
        <w:keepNext/>
        <w:rPr>
          <w:rFonts w:ascii="Times New Roman" w:hAnsi="Times New Roman"/>
          <w:b w:val="0"/>
          <w:bCs/>
        </w:rPr>
      </w:pPr>
      <w:bookmarkStart w:id="111" w:name="_Toc143875362"/>
      <w:r>
        <w:rPr>
          <w:rFonts w:ascii="Times New Roman" w:hAnsi="Times New Roman"/>
          <w:b w:val="0"/>
          <w:bCs/>
        </w:rPr>
        <w:t xml:space="preserve">Table </w:t>
      </w:r>
      <w:r>
        <w:rPr>
          <w:rFonts w:ascii="Times New Roman" w:hAnsi="Times New Roman"/>
          <w:b w:val="0"/>
          <w:bCs/>
        </w:rPr>
        <w:fldChar w:fldCharType="begin"/>
      </w:r>
      <w:r>
        <w:rPr>
          <w:rFonts w:ascii="Times New Roman" w:hAnsi="Times New Roman"/>
          <w:b w:val="0"/>
          <w:bCs/>
        </w:rPr>
        <w:instrText xml:space="preserve"> SEQ Table \* ARABIC </w:instrText>
      </w:r>
      <w:r>
        <w:rPr>
          <w:rFonts w:ascii="Times New Roman" w:hAnsi="Times New Roman"/>
          <w:b w:val="0"/>
          <w:bCs/>
        </w:rPr>
        <w:fldChar w:fldCharType="separate"/>
      </w:r>
      <w:r>
        <w:rPr>
          <w:rFonts w:ascii="Times New Roman" w:hAnsi="Times New Roman"/>
          <w:b w:val="0"/>
          <w:bCs/>
        </w:rPr>
        <w:t>2</w:t>
      </w:r>
      <w:r>
        <w:rPr>
          <w:rFonts w:ascii="Times New Roman" w:hAnsi="Times New Roman"/>
          <w:b w:val="0"/>
          <w:bCs/>
        </w:rPr>
        <w:fldChar w:fldCharType="end"/>
      </w:r>
      <w:r>
        <w:rPr>
          <w:rFonts w:ascii="Times New Roman" w:hAnsi="Times New Roman"/>
          <w:b w:val="0"/>
          <w:bCs/>
        </w:rPr>
        <w:t xml:space="preserve"> - </w:t>
      </w:r>
      <w:bookmarkStart w:id="112" w:name="_Hlk143876673"/>
      <w:r>
        <w:rPr>
          <w:rFonts w:ascii="Times New Roman" w:hAnsi="Times New Roman"/>
          <w:b w:val="0"/>
          <w:bCs/>
        </w:rPr>
        <w:t>Summary of the Models.</w:t>
      </w:r>
      <w:bookmarkEnd w:id="111"/>
      <w:bookmarkEnd w:id="112"/>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14:paraId="096F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tcPr>
          <w:p w14:paraId="39101FA5">
            <w:pPr>
              <w:rPr>
                <w:rFonts w:ascii="Times New Roman" w:hAnsi="Times New Roman"/>
                <w:b/>
                <w:iCs/>
                <w:szCs w:val="24"/>
              </w:rPr>
            </w:pPr>
            <w:r>
              <w:rPr>
                <w:rFonts w:ascii="Times New Roman" w:hAnsi="Times New Roman"/>
                <w:b/>
                <w:iCs/>
                <w:szCs w:val="24"/>
              </w:rPr>
              <w:t>Model</w:t>
            </w:r>
          </w:p>
        </w:tc>
        <w:tc>
          <w:tcPr>
            <w:tcW w:w="2265" w:type="dxa"/>
            <w:shd w:val="clear" w:color="auto" w:fill="FBD4B4" w:themeFill="accent6" w:themeFillTint="66"/>
          </w:tcPr>
          <w:p w14:paraId="3A9ACF23">
            <w:pPr>
              <w:rPr>
                <w:rFonts w:ascii="Times New Roman" w:hAnsi="Times New Roman"/>
                <w:b/>
                <w:iCs/>
                <w:szCs w:val="24"/>
              </w:rPr>
            </w:pPr>
            <w:r>
              <w:rPr>
                <w:rFonts w:ascii="Times New Roman" w:hAnsi="Times New Roman"/>
                <w:b/>
                <w:iCs/>
                <w:szCs w:val="24"/>
              </w:rPr>
              <w:t>Data</w:t>
            </w:r>
          </w:p>
        </w:tc>
        <w:tc>
          <w:tcPr>
            <w:tcW w:w="2265" w:type="dxa"/>
            <w:shd w:val="clear" w:color="auto" w:fill="FBD4B4" w:themeFill="accent6" w:themeFillTint="66"/>
          </w:tcPr>
          <w:p w14:paraId="60095585">
            <w:pPr>
              <w:rPr>
                <w:rFonts w:ascii="Times New Roman" w:hAnsi="Times New Roman"/>
                <w:b/>
                <w:iCs/>
                <w:szCs w:val="24"/>
              </w:rPr>
            </w:pPr>
            <w:r>
              <w:rPr>
                <w:rFonts w:ascii="Times New Roman" w:hAnsi="Times New Roman"/>
                <w:b/>
                <w:iCs/>
                <w:szCs w:val="24"/>
              </w:rPr>
              <w:t>MSE</w:t>
            </w:r>
          </w:p>
        </w:tc>
        <w:tc>
          <w:tcPr>
            <w:tcW w:w="2266" w:type="dxa"/>
            <w:shd w:val="clear" w:color="auto" w:fill="FBD4B4" w:themeFill="accent6" w:themeFillTint="66"/>
          </w:tcPr>
          <w:p w14:paraId="6122A70E">
            <w:pPr>
              <w:rPr>
                <w:rFonts w:ascii="Times New Roman" w:hAnsi="Times New Roman"/>
                <w:b/>
                <w:iCs/>
                <w:szCs w:val="24"/>
              </w:rPr>
            </w:pPr>
            <w:r>
              <w:rPr>
                <w:rFonts w:ascii="Times New Roman" w:hAnsi="Times New Roman"/>
                <w:b/>
                <w:iCs/>
                <w:szCs w:val="24"/>
              </w:rPr>
              <w:t>RunTime(s)</w:t>
            </w:r>
          </w:p>
        </w:tc>
      </w:tr>
      <w:tr w14:paraId="1D290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restart"/>
            <w:vAlign w:val="center"/>
          </w:tcPr>
          <w:p w14:paraId="1E125058">
            <w:pPr>
              <w:rPr>
                <w:rFonts w:ascii="Times New Roman" w:hAnsi="Times New Roman"/>
                <w:b/>
                <w:iCs/>
                <w:szCs w:val="24"/>
              </w:rPr>
            </w:pPr>
            <w:r>
              <w:rPr>
                <w:rFonts w:ascii="Times New Roman" w:hAnsi="Times New Roman"/>
                <w:b/>
                <w:iCs/>
                <w:szCs w:val="24"/>
              </w:rPr>
              <w:t>ARIMA</w:t>
            </w:r>
          </w:p>
        </w:tc>
        <w:tc>
          <w:tcPr>
            <w:tcW w:w="2265" w:type="dxa"/>
          </w:tcPr>
          <w:p w14:paraId="3FA103B4">
            <w:pPr>
              <w:rPr>
                <w:rFonts w:ascii="Times New Roman" w:hAnsi="Times New Roman"/>
                <w:bCs/>
                <w:iCs/>
                <w:szCs w:val="24"/>
              </w:rPr>
            </w:pPr>
            <w:r>
              <w:rPr>
                <w:rFonts w:ascii="Times New Roman" w:hAnsi="Times New Roman"/>
                <w:bCs/>
                <w:iCs/>
                <w:szCs w:val="24"/>
              </w:rPr>
              <w:t>ULVR.L</w:t>
            </w:r>
          </w:p>
        </w:tc>
        <w:tc>
          <w:tcPr>
            <w:tcW w:w="2265" w:type="dxa"/>
          </w:tcPr>
          <w:p w14:paraId="1F17F206">
            <w:pPr>
              <w:rPr>
                <w:rFonts w:ascii="Times New Roman" w:hAnsi="Times New Roman"/>
                <w:bCs/>
                <w:iCs/>
                <w:szCs w:val="24"/>
              </w:rPr>
            </w:pPr>
            <w:r>
              <w:rPr>
                <w:rFonts w:ascii="Times New Roman" w:hAnsi="Times New Roman"/>
                <w:bCs/>
                <w:iCs/>
                <w:szCs w:val="24"/>
              </w:rPr>
              <w:t>24765.90</w:t>
            </w:r>
          </w:p>
        </w:tc>
        <w:tc>
          <w:tcPr>
            <w:tcW w:w="2266" w:type="dxa"/>
          </w:tcPr>
          <w:p w14:paraId="74AC9DA7">
            <w:pPr>
              <w:rPr>
                <w:rFonts w:ascii="Times New Roman" w:hAnsi="Times New Roman"/>
                <w:bCs/>
                <w:iCs/>
                <w:szCs w:val="24"/>
              </w:rPr>
            </w:pPr>
            <w:r>
              <w:rPr>
                <w:rFonts w:ascii="Times New Roman" w:hAnsi="Times New Roman"/>
                <w:bCs/>
                <w:iCs/>
                <w:szCs w:val="24"/>
              </w:rPr>
              <w:t>11.8434</w:t>
            </w:r>
          </w:p>
        </w:tc>
      </w:tr>
      <w:tr w14:paraId="5DADB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continue"/>
          </w:tcPr>
          <w:p w14:paraId="4A447BEA">
            <w:pPr>
              <w:rPr>
                <w:rFonts w:ascii="Times New Roman" w:hAnsi="Times New Roman"/>
                <w:b/>
                <w:iCs/>
                <w:szCs w:val="24"/>
              </w:rPr>
            </w:pPr>
          </w:p>
        </w:tc>
        <w:tc>
          <w:tcPr>
            <w:tcW w:w="2265" w:type="dxa"/>
          </w:tcPr>
          <w:p w14:paraId="4052A41D">
            <w:pPr>
              <w:rPr>
                <w:rFonts w:ascii="Times New Roman" w:hAnsi="Times New Roman"/>
                <w:bCs/>
                <w:iCs/>
                <w:szCs w:val="24"/>
              </w:rPr>
            </w:pPr>
            <w:r>
              <w:rPr>
                <w:rFonts w:ascii="Times New Roman" w:hAnsi="Times New Roman"/>
                <w:bCs/>
                <w:iCs/>
                <w:szCs w:val="24"/>
              </w:rPr>
              <w:t>GSK.L</w:t>
            </w:r>
          </w:p>
        </w:tc>
        <w:tc>
          <w:tcPr>
            <w:tcW w:w="2265" w:type="dxa"/>
          </w:tcPr>
          <w:p w14:paraId="3D6EB9C9">
            <w:pPr>
              <w:rPr>
                <w:rFonts w:ascii="Times New Roman" w:hAnsi="Times New Roman"/>
                <w:bCs/>
                <w:iCs/>
                <w:szCs w:val="24"/>
              </w:rPr>
            </w:pPr>
            <w:r>
              <w:rPr>
                <w:rFonts w:ascii="Times New Roman" w:hAnsi="Times New Roman"/>
                <w:bCs/>
                <w:iCs/>
                <w:szCs w:val="24"/>
              </w:rPr>
              <w:t>2562.73</w:t>
            </w:r>
          </w:p>
        </w:tc>
        <w:tc>
          <w:tcPr>
            <w:tcW w:w="2266" w:type="dxa"/>
          </w:tcPr>
          <w:p w14:paraId="5BDA3846">
            <w:pPr>
              <w:rPr>
                <w:rFonts w:ascii="Times New Roman" w:hAnsi="Times New Roman"/>
                <w:bCs/>
                <w:iCs/>
                <w:szCs w:val="24"/>
              </w:rPr>
            </w:pPr>
            <w:r>
              <w:rPr>
                <w:rFonts w:ascii="Times New Roman" w:hAnsi="Times New Roman"/>
                <w:bCs/>
                <w:iCs/>
                <w:szCs w:val="24"/>
              </w:rPr>
              <w:t>5.534</w:t>
            </w:r>
          </w:p>
        </w:tc>
      </w:tr>
      <w:tr w14:paraId="4F3DE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restart"/>
            <w:vAlign w:val="center"/>
          </w:tcPr>
          <w:p w14:paraId="6B5D7968">
            <w:pPr>
              <w:rPr>
                <w:rFonts w:ascii="Times New Roman" w:hAnsi="Times New Roman"/>
                <w:b/>
                <w:iCs/>
                <w:szCs w:val="24"/>
              </w:rPr>
            </w:pPr>
            <w:r>
              <w:rPr>
                <w:rFonts w:ascii="Times New Roman" w:hAnsi="Times New Roman"/>
                <w:b/>
                <w:iCs/>
                <w:szCs w:val="24"/>
              </w:rPr>
              <w:t>PROPHET</w:t>
            </w:r>
          </w:p>
        </w:tc>
        <w:tc>
          <w:tcPr>
            <w:tcW w:w="2265" w:type="dxa"/>
          </w:tcPr>
          <w:p w14:paraId="7C078D14">
            <w:pPr>
              <w:rPr>
                <w:rFonts w:ascii="Times New Roman" w:hAnsi="Times New Roman"/>
                <w:bCs/>
                <w:iCs/>
                <w:szCs w:val="24"/>
              </w:rPr>
            </w:pPr>
            <w:r>
              <w:rPr>
                <w:rFonts w:ascii="Times New Roman" w:hAnsi="Times New Roman"/>
                <w:bCs/>
                <w:iCs/>
                <w:szCs w:val="24"/>
              </w:rPr>
              <w:t>ULVR.L</w:t>
            </w:r>
          </w:p>
        </w:tc>
        <w:tc>
          <w:tcPr>
            <w:tcW w:w="2265" w:type="dxa"/>
          </w:tcPr>
          <w:p w14:paraId="48BC33AC">
            <w:pPr>
              <w:rPr>
                <w:rFonts w:ascii="Times New Roman" w:hAnsi="Times New Roman"/>
                <w:bCs/>
                <w:iCs/>
                <w:szCs w:val="24"/>
              </w:rPr>
            </w:pPr>
            <w:r>
              <w:rPr>
                <w:rFonts w:ascii="Times New Roman" w:hAnsi="Times New Roman"/>
                <w:szCs w:val="24"/>
              </w:rPr>
              <w:t>113664.69</w:t>
            </w:r>
          </w:p>
        </w:tc>
        <w:tc>
          <w:tcPr>
            <w:tcW w:w="2266" w:type="dxa"/>
          </w:tcPr>
          <w:p w14:paraId="77172D9D">
            <w:pPr>
              <w:rPr>
                <w:rFonts w:ascii="Times New Roman" w:hAnsi="Times New Roman"/>
                <w:bCs/>
                <w:iCs/>
                <w:szCs w:val="24"/>
              </w:rPr>
            </w:pPr>
            <w:r>
              <w:rPr>
                <w:rFonts w:ascii="Times New Roman" w:hAnsi="Times New Roman"/>
                <w:bCs/>
                <w:iCs/>
                <w:szCs w:val="24"/>
              </w:rPr>
              <w:t>0.90304</w:t>
            </w:r>
          </w:p>
        </w:tc>
      </w:tr>
      <w:tr w14:paraId="1F390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continue"/>
          </w:tcPr>
          <w:p w14:paraId="14127303">
            <w:pPr>
              <w:rPr>
                <w:rFonts w:ascii="Times New Roman" w:hAnsi="Times New Roman"/>
                <w:b/>
                <w:iCs/>
                <w:szCs w:val="24"/>
              </w:rPr>
            </w:pPr>
          </w:p>
        </w:tc>
        <w:tc>
          <w:tcPr>
            <w:tcW w:w="2265" w:type="dxa"/>
          </w:tcPr>
          <w:p w14:paraId="22D2E8FF">
            <w:pPr>
              <w:rPr>
                <w:rFonts w:ascii="Times New Roman" w:hAnsi="Times New Roman"/>
                <w:bCs/>
                <w:iCs/>
                <w:szCs w:val="24"/>
              </w:rPr>
            </w:pPr>
            <w:r>
              <w:rPr>
                <w:rFonts w:ascii="Times New Roman" w:hAnsi="Times New Roman"/>
                <w:bCs/>
                <w:iCs/>
                <w:szCs w:val="24"/>
              </w:rPr>
              <w:t>GSK.L</w:t>
            </w:r>
          </w:p>
        </w:tc>
        <w:tc>
          <w:tcPr>
            <w:tcW w:w="2265" w:type="dxa"/>
          </w:tcPr>
          <w:p w14:paraId="10414D3D">
            <w:pPr>
              <w:rPr>
                <w:rFonts w:ascii="Times New Roman" w:hAnsi="Times New Roman"/>
                <w:bCs/>
                <w:iCs/>
                <w:szCs w:val="24"/>
              </w:rPr>
            </w:pPr>
            <w:r>
              <w:rPr>
                <w:rFonts w:ascii="Times New Roman" w:hAnsi="Times New Roman"/>
                <w:szCs w:val="24"/>
              </w:rPr>
              <w:t>6996.65</w:t>
            </w:r>
          </w:p>
        </w:tc>
        <w:tc>
          <w:tcPr>
            <w:tcW w:w="2266" w:type="dxa"/>
          </w:tcPr>
          <w:p w14:paraId="343CE564">
            <w:pPr>
              <w:rPr>
                <w:rFonts w:ascii="Times New Roman" w:hAnsi="Times New Roman"/>
                <w:bCs/>
                <w:iCs/>
                <w:szCs w:val="24"/>
              </w:rPr>
            </w:pPr>
            <w:r>
              <w:rPr>
                <w:rFonts w:ascii="Times New Roman" w:hAnsi="Times New Roman"/>
                <w:bCs/>
                <w:iCs/>
                <w:szCs w:val="24"/>
              </w:rPr>
              <w:t>0.8289</w:t>
            </w:r>
          </w:p>
        </w:tc>
      </w:tr>
      <w:tr w14:paraId="256AC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restart"/>
            <w:vAlign w:val="center"/>
          </w:tcPr>
          <w:p w14:paraId="6A6A4791">
            <w:pPr>
              <w:rPr>
                <w:rFonts w:ascii="Times New Roman" w:hAnsi="Times New Roman"/>
                <w:b/>
                <w:iCs/>
                <w:szCs w:val="24"/>
              </w:rPr>
            </w:pPr>
            <w:r>
              <w:rPr>
                <w:rFonts w:ascii="Times New Roman" w:hAnsi="Times New Roman"/>
                <w:b/>
                <w:iCs/>
                <w:szCs w:val="24"/>
              </w:rPr>
              <w:t>RANDOM FOREST</w:t>
            </w:r>
          </w:p>
        </w:tc>
        <w:tc>
          <w:tcPr>
            <w:tcW w:w="2265" w:type="dxa"/>
          </w:tcPr>
          <w:p w14:paraId="0A486EF4">
            <w:pPr>
              <w:rPr>
                <w:rFonts w:ascii="Times New Roman" w:hAnsi="Times New Roman"/>
                <w:bCs/>
                <w:iCs/>
                <w:szCs w:val="24"/>
              </w:rPr>
            </w:pPr>
            <w:r>
              <w:rPr>
                <w:rFonts w:ascii="Times New Roman" w:hAnsi="Times New Roman"/>
                <w:bCs/>
                <w:iCs/>
                <w:szCs w:val="24"/>
              </w:rPr>
              <w:t>ULVR.L</w:t>
            </w:r>
          </w:p>
        </w:tc>
        <w:tc>
          <w:tcPr>
            <w:tcW w:w="2265" w:type="dxa"/>
          </w:tcPr>
          <w:p w14:paraId="17D541FD">
            <w:pPr>
              <w:rPr>
                <w:rFonts w:ascii="Times New Roman" w:hAnsi="Times New Roman"/>
                <w:bCs/>
                <w:iCs/>
                <w:szCs w:val="24"/>
              </w:rPr>
            </w:pPr>
            <w:r>
              <w:rPr>
                <w:rFonts w:ascii="Times New Roman" w:hAnsi="Times New Roman"/>
                <w:bCs/>
                <w:iCs/>
                <w:szCs w:val="24"/>
              </w:rPr>
              <w:t>1204.51</w:t>
            </w:r>
          </w:p>
        </w:tc>
        <w:tc>
          <w:tcPr>
            <w:tcW w:w="2266" w:type="dxa"/>
          </w:tcPr>
          <w:p w14:paraId="6B5134FD">
            <w:pPr>
              <w:rPr>
                <w:rFonts w:ascii="Times New Roman" w:hAnsi="Times New Roman"/>
                <w:bCs/>
                <w:iCs/>
                <w:szCs w:val="24"/>
              </w:rPr>
            </w:pPr>
            <w:r>
              <w:rPr>
                <w:rFonts w:ascii="Times New Roman" w:hAnsi="Times New Roman"/>
                <w:bCs/>
                <w:iCs/>
                <w:szCs w:val="24"/>
              </w:rPr>
              <w:t>29.4012</w:t>
            </w:r>
          </w:p>
        </w:tc>
      </w:tr>
      <w:tr w14:paraId="4F0CC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continue"/>
          </w:tcPr>
          <w:p w14:paraId="0BC5B3A1">
            <w:pPr>
              <w:rPr>
                <w:rFonts w:ascii="Times New Roman" w:hAnsi="Times New Roman"/>
                <w:b/>
                <w:iCs/>
                <w:szCs w:val="24"/>
              </w:rPr>
            </w:pPr>
          </w:p>
        </w:tc>
        <w:tc>
          <w:tcPr>
            <w:tcW w:w="2265" w:type="dxa"/>
          </w:tcPr>
          <w:p w14:paraId="3A88E8AD">
            <w:pPr>
              <w:rPr>
                <w:rFonts w:ascii="Times New Roman" w:hAnsi="Times New Roman"/>
                <w:bCs/>
                <w:iCs/>
                <w:szCs w:val="24"/>
              </w:rPr>
            </w:pPr>
            <w:r>
              <w:rPr>
                <w:rFonts w:ascii="Times New Roman" w:hAnsi="Times New Roman"/>
                <w:bCs/>
                <w:iCs/>
                <w:szCs w:val="24"/>
              </w:rPr>
              <w:t>GSK.L</w:t>
            </w:r>
          </w:p>
        </w:tc>
        <w:tc>
          <w:tcPr>
            <w:tcW w:w="2265" w:type="dxa"/>
          </w:tcPr>
          <w:p w14:paraId="31530FBD">
            <w:pPr>
              <w:rPr>
                <w:rFonts w:ascii="Times New Roman" w:hAnsi="Times New Roman"/>
                <w:bCs/>
                <w:iCs/>
                <w:szCs w:val="24"/>
              </w:rPr>
            </w:pPr>
            <w:r>
              <w:rPr>
                <w:rFonts w:ascii="Times New Roman" w:hAnsi="Times New Roman"/>
                <w:bCs/>
                <w:iCs/>
                <w:szCs w:val="24"/>
              </w:rPr>
              <w:t>297.38</w:t>
            </w:r>
          </w:p>
        </w:tc>
        <w:tc>
          <w:tcPr>
            <w:tcW w:w="2266" w:type="dxa"/>
          </w:tcPr>
          <w:p w14:paraId="5A8F85CC">
            <w:pPr>
              <w:rPr>
                <w:rFonts w:ascii="Times New Roman" w:hAnsi="Times New Roman"/>
                <w:bCs/>
                <w:iCs/>
                <w:szCs w:val="24"/>
              </w:rPr>
            </w:pPr>
            <w:r>
              <w:rPr>
                <w:rFonts w:ascii="Times New Roman" w:hAnsi="Times New Roman"/>
                <w:bCs/>
                <w:iCs/>
                <w:szCs w:val="24"/>
              </w:rPr>
              <w:t>36.3898</w:t>
            </w:r>
          </w:p>
        </w:tc>
      </w:tr>
      <w:tr w14:paraId="2A24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restart"/>
            <w:vAlign w:val="center"/>
          </w:tcPr>
          <w:p w14:paraId="398267E1">
            <w:pPr>
              <w:rPr>
                <w:rFonts w:ascii="Times New Roman" w:hAnsi="Times New Roman"/>
                <w:b/>
                <w:iCs/>
                <w:szCs w:val="24"/>
              </w:rPr>
            </w:pPr>
            <w:r>
              <w:rPr>
                <w:rFonts w:ascii="Times New Roman" w:hAnsi="Times New Roman"/>
                <w:b/>
                <w:iCs/>
                <w:szCs w:val="24"/>
              </w:rPr>
              <w:t>XGBOOST</w:t>
            </w:r>
          </w:p>
        </w:tc>
        <w:tc>
          <w:tcPr>
            <w:tcW w:w="2265" w:type="dxa"/>
          </w:tcPr>
          <w:p w14:paraId="5AD7E38D">
            <w:pPr>
              <w:rPr>
                <w:rFonts w:ascii="Times New Roman" w:hAnsi="Times New Roman"/>
                <w:bCs/>
                <w:iCs/>
                <w:szCs w:val="24"/>
              </w:rPr>
            </w:pPr>
            <w:r>
              <w:rPr>
                <w:rFonts w:ascii="Times New Roman" w:hAnsi="Times New Roman"/>
                <w:bCs/>
                <w:iCs/>
                <w:szCs w:val="24"/>
              </w:rPr>
              <w:t>ULVR.L</w:t>
            </w:r>
          </w:p>
        </w:tc>
        <w:tc>
          <w:tcPr>
            <w:tcW w:w="2265" w:type="dxa"/>
          </w:tcPr>
          <w:p w14:paraId="274176A2">
            <w:pPr>
              <w:rPr>
                <w:rFonts w:ascii="Times New Roman" w:hAnsi="Times New Roman"/>
                <w:bCs/>
                <w:iCs/>
                <w:szCs w:val="24"/>
              </w:rPr>
            </w:pPr>
            <w:r>
              <w:rPr>
                <w:rFonts w:ascii="Times New Roman" w:hAnsi="Times New Roman"/>
                <w:bCs/>
                <w:iCs/>
                <w:szCs w:val="24"/>
              </w:rPr>
              <w:t>1060.93</w:t>
            </w:r>
          </w:p>
        </w:tc>
        <w:tc>
          <w:tcPr>
            <w:tcW w:w="2266" w:type="dxa"/>
          </w:tcPr>
          <w:p w14:paraId="1570F999">
            <w:pPr>
              <w:rPr>
                <w:rFonts w:ascii="Times New Roman" w:hAnsi="Times New Roman"/>
                <w:bCs/>
                <w:iCs/>
                <w:szCs w:val="24"/>
              </w:rPr>
            </w:pPr>
            <w:r>
              <w:rPr>
                <w:rFonts w:ascii="Times New Roman" w:hAnsi="Times New Roman"/>
                <w:bCs/>
                <w:iCs/>
                <w:szCs w:val="24"/>
              </w:rPr>
              <w:t>4.8007</w:t>
            </w:r>
          </w:p>
        </w:tc>
      </w:tr>
      <w:tr w14:paraId="65ACB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Merge w:val="continue"/>
          </w:tcPr>
          <w:p w14:paraId="2B2E8B9A">
            <w:pPr>
              <w:rPr>
                <w:rFonts w:ascii="Times New Roman" w:hAnsi="Times New Roman"/>
                <w:bCs/>
                <w:iCs/>
                <w:szCs w:val="24"/>
              </w:rPr>
            </w:pPr>
          </w:p>
        </w:tc>
        <w:tc>
          <w:tcPr>
            <w:tcW w:w="2265" w:type="dxa"/>
          </w:tcPr>
          <w:p w14:paraId="33AE53C2">
            <w:pPr>
              <w:rPr>
                <w:rFonts w:ascii="Times New Roman" w:hAnsi="Times New Roman"/>
                <w:bCs/>
                <w:iCs/>
                <w:szCs w:val="24"/>
              </w:rPr>
            </w:pPr>
            <w:r>
              <w:rPr>
                <w:rFonts w:ascii="Times New Roman" w:hAnsi="Times New Roman"/>
                <w:bCs/>
                <w:iCs/>
                <w:szCs w:val="24"/>
              </w:rPr>
              <w:t>GSK.L</w:t>
            </w:r>
          </w:p>
        </w:tc>
        <w:tc>
          <w:tcPr>
            <w:tcW w:w="2265" w:type="dxa"/>
          </w:tcPr>
          <w:p w14:paraId="41D017E3">
            <w:pPr>
              <w:rPr>
                <w:rFonts w:ascii="Times New Roman" w:hAnsi="Times New Roman"/>
                <w:bCs/>
                <w:iCs/>
                <w:szCs w:val="24"/>
              </w:rPr>
            </w:pPr>
            <w:r>
              <w:rPr>
                <w:rFonts w:ascii="Times New Roman" w:hAnsi="Times New Roman"/>
                <w:bCs/>
                <w:iCs/>
                <w:szCs w:val="24"/>
              </w:rPr>
              <w:t>356.61</w:t>
            </w:r>
          </w:p>
        </w:tc>
        <w:tc>
          <w:tcPr>
            <w:tcW w:w="2266" w:type="dxa"/>
          </w:tcPr>
          <w:p w14:paraId="67313435">
            <w:pPr>
              <w:rPr>
                <w:rFonts w:ascii="Times New Roman" w:hAnsi="Times New Roman"/>
                <w:bCs/>
                <w:iCs/>
                <w:szCs w:val="24"/>
              </w:rPr>
            </w:pPr>
            <w:r>
              <w:rPr>
                <w:rFonts w:ascii="Times New Roman" w:hAnsi="Times New Roman"/>
                <w:bCs/>
                <w:iCs/>
                <w:szCs w:val="24"/>
              </w:rPr>
              <w:t>5.7263</w:t>
            </w:r>
          </w:p>
        </w:tc>
      </w:tr>
    </w:tbl>
    <w:p w14:paraId="448B305C">
      <w:pPr>
        <w:rPr>
          <w:rFonts w:ascii="Times New Roman" w:hAnsi="Times New Roman"/>
          <w:bCs/>
          <w:iCs/>
          <w:szCs w:val="24"/>
        </w:rPr>
      </w:pPr>
    </w:p>
    <w:p w14:paraId="7CAA8144">
      <w:pPr>
        <w:rPr>
          <w:rFonts w:ascii="Times New Roman" w:hAnsi="Times New Roman"/>
          <w:b/>
          <w:szCs w:val="24"/>
        </w:rPr>
      </w:pPr>
    </w:p>
    <w:p w14:paraId="48212A94">
      <w:pPr>
        <w:pStyle w:val="3"/>
        <w:spacing w:line="360" w:lineRule="auto"/>
        <w:rPr>
          <w:rFonts w:ascii="Times New Roman" w:hAnsi="Times New Roman"/>
        </w:rPr>
      </w:pPr>
      <w:bookmarkStart w:id="113" w:name="_Toc143973495"/>
      <w:r>
        <w:rPr>
          <w:rFonts w:ascii="Times New Roman" w:hAnsi="Times New Roman"/>
        </w:rPr>
        <w:t>4.5 Summary</w:t>
      </w:r>
      <w:bookmarkEnd w:id="113"/>
    </w:p>
    <w:p w14:paraId="1E8E8B38">
      <w:pPr>
        <w:rPr>
          <w:rFonts w:ascii="Times New Roman" w:hAnsi="Times New Roman"/>
          <w:szCs w:val="24"/>
        </w:rPr>
      </w:pPr>
      <w:r>
        <w:rPr>
          <w:rFonts w:ascii="Times New Roman" w:hAnsi="Times New Roman"/>
          <w:szCs w:val="24"/>
        </w:rPr>
        <w:t>The chapter presents the outcomes and discussions related to stock market prediction. The primary objective of stock market prediction is to forecast the movement of stock prices or trends. Success in this endeavour offers significant rewards, as it aids in strategic investment decisions based on predicted price changes. The chapter starts by discussing the evaluation methodology's overview and the optimization of hyperparameters for the employed algorithms.</w:t>
      </w:r>
    </w:p>
    <w:p w14:paraId="36CA7C53">
      <w:pPr>
        <w:rPr>
          <w:rFonts w:ascii="Times New Roman" w:hAnsi="Times New Roman"/>
          <w:szCs w:val="24"/>
        </w:rPr>
      </w:pPr>
    </w:p>
    <w:p w14:paraId="5D7F99BD">
      <w:pPr>
        <w:rPr>
          <w:rFonts w:ascii="Times New Roman" w:hAnsi="Times New Roman"/>
          <w:szCs w:val="24"/>
        </w:rPr>
      </w:pPr>
      <w:r>
        <w:rPr>
          <w:rFonts w:ascii="Times New Roman" w:hAnsi="Times New Roman"/>
          <w:szCs w:val="24"/>
        </w:rPr>
        <w:t xml:space="preserve">The proposed prediction models are then subjected to testing, and the results are thoroughly examined and discussed. The latter part of the chapter encapsulates the key takeaways from the analysis conducted. Within the evaluation methodology, ARIMA is introduced as a time series modeling technique with the help of the Pmdarima Python module. This module automates the selection of appropriate ARIMA components such as moving average, differencing order, and autoregression. The 'ndiffs' function assists in determining the minimum differences required for data stationarity, vital for ARIMA modeling. The ARIMA order of differencing is pivotal, indicating non-seasonal differences applied to the time series. Moreover, the Python 'pmdarima' package features an 'auto_arima' function that automates ARIMA model selection. It accomplishes this by iteratively searching different ARIMA hyperparameter combinations, selecting the best model for a given time series. </w:t>
      </w:r>
    </w:p>
    <w:p w14:paraId="497A1DCD">
      <w:pPr>
        <w:rPr>
          <w:rFonts w:ascii="Times New Roman" w:hAnsi="Times New Roman"/>
          <w:szCs w:val="24"/>
        </w:rPr>
      </w:pPr>
    </w:p>
    <w:p w14:paraId="0339E2EC">
      <w:pPr>
        <w:rPr>
          <w:rFonts w:ascii="Times New Roman" w:hAnsi="Times New Roman"/>
          <w:b/>
          <w:szCs w:val="24"/>
        </w:rPr>
      </w:pPr>
      <w:r>
        <w:rPr>
          <w:rFonts w:ascii="Times New Roman" w:hAnsi="Times New Roman"/>
          <w:szCs w:val="24"/>
        </w:rPr>
        <w:t>The Prophet model emerges as a beneficial tool for handling time series data with daily, weekly, or yearly patterns, excelling in scenarios with high seasonality. ML models are introduced, highlighting the necessity of hyperparameter tuning via techniques such as RandomizedSearchCV. Balanced fit models, which capture underlying patterns without fitting noise, are discussed as optimal for generalization. Experimental results of the proposed models are unveiled, showing the ARIMA model's challenges with underfitting on Unilever PLC and GlaxoSmithKline data. Prophet's overfitting tendencies are highlighted, with high MSE on test data. The RF and XGBOOST models emerge as our champion models for GSK and ULVR respectively, given their MSE values.</w:t>
      </w:r>
    </w:p>
    <w:p w14:paraId="4048CCC9">
      <w:pPr>
        <w:rPr>
          <w:rFonts w:ascii="Times New Roman" w:hAnsi="Times New Roman"/>
        </w:rPr>
      </w:pPr>
    </w:p>
    <w:p w14:paraId="2FEA0210">
      <w:pPr>
        <w:rPr>
          <w:rFonts w:ascii="Times New Roman" w:hAnsi="Times New Roman"/>
        </w:rPr>
      </w:pPr>
    </w:p>
    <w:p w14:paraId="140E4408">
      <w:pPr>
        <w:rPr>
          <w:rFonts w:ascii="Times New Roman" w:hAnsi="Times New Roman"/>
        </w:rPr>
      </w:pPr>
    </w:p>
    <w:p w14:paraId="04292277">
      <w:pPr>
        <w:rPr>
          <w:rFonts w:ascii="Times New Roman" w:hAnsi="Times New Roman"/>
        </w:rPr>
      </w:pPr>
    </w:p>
    <w:p w14:paraId="0885B19E">
      <w:pPr>
        <w:rPr>
          <w:rFonts w:ascii="Times New Roman" w:hAnsi="Times New Roman"/>
        </w:rPr>
      </w:pPr>
    </w:p>
    <w:p w14:paraId="54103C1A">
      <w:pPr>
        <w:rPr>
          <w:rFonts w:ascii="Times New Roman" w:hAnsi="Times New Roman"/>
        </w:rPr>
      </w:pPr>
    </w:p>
    <w:p w14:paraId="3030030F">
      <w:pPr>
        <w:rPr>
          <w:rFonts w:ascii="Times New Roman" w:hAnsi="Times New Roman"/>
        </w:rPr>
      </w:pPr>
    </w:p>
    <w:p w14:paraId="31F6FB46">
      <w:pPr>
        <w:rPr>
          <w:rFonts w:ascii="Times New Roman" w:hAnsi="Times New Roman"/>
        </w:rPr>
      </w:pPr>
    </w:p>
    <w:p w14:paraId="3C5D68CA">
      <w:pPr>
        <w:rPr>
          <w:rFonts w:ascii="Times New Roman" w:hAnsi="Times New Roman"/>
        </w:rPr>
      </w:pPr>
    </w:p>
    <w:p w14:paraId="50F46459">
      <w:pPr>
        <w:rPr>
          <w:rFonts w:ascii="Times New Roman" w:hAnsi="Times New Roman"/>
        </w:rPr>
      </w:pPr>
    </w:p>
    <w:p w14:paraId="70B81A4B">
      <w:pPr>
        <w:rPr>
          <w:rFonts w:ascii="Times New Roman" w:hAnsi="Times New Roman"/>
        </w:rPr>
      </w:pPr>
    </w:p>
    <w:p w14:paraId="591855CE">
      <w:pPr>
        <w:rPr>
          <w:rFonts w:ascii="Times New Roman" w:hAnsi="Times New Roman"/>
        </w:rPr>
      </w:pPr>
    </w:p>
    <w:p w14:paraId="4FA9D732">
      <w:pPr>
        <w:rPr>
          <w:rFonts w:ascii="Times New Roman" w:hAnsi="Times New Roman"/>
        </w:rPr>
      </w:pPr>
    </w:p>
    <w:p w14:paraId="523F0062">
      <w:pPr>
        <w:rPr>
          <w:rFonts w:ascii="Times New Roman" w:hAnsi="Times New Roman"/>
        </w:rPr>
      </w:pPr>
    </w:p>
    <w:p w14:paraId="23F682AD">
      <w:pPr>
        <w:rPr>
          <w:rFonts w:ascii="Times New Roman" w:hAnsi="Times New Roman"/>
        </w:rPr>
      </w:pPr>
    </w:p>
    <w:p w14:paraId="717219C1">
      <w:pPr>
        <w:rPr>
          <w:rFonts w:ascii="Times New Roman" w:hAnsi="Times New Roman"/>
        </w:rPr>
      </w:pPr>
    </w:p>
    <w:p w14:paraId="26FF026A">
      <w:pPr>
        <w:rPr>
          <w:rFonts w:ascii="Times New Roman" w:hAnsi="Times New Roman"/>
        </w:rPr>
      </w:pPr>
    </w:p>
    <w:p w14:paraId="1AC40F5A">
      <w:pPr>
        <w:rPr>
          <w:rFonts w:ascii="Times New Roman" w:hAnsi="Times New Roman"/>
        </w:rPr>
      </w:pPr>
    </w:p>
    <w:p w14:paraId="2D0980D5">
      <w:pPr>
        <w:rPr>
          <w:rFonts w:ascii="Times New Roman" w:hAnsi="Times New Roman"/>
        </w:rPr>
      </w:pPr>
    </w:p>
    <w:p w14:paraId="23796781">
      <w:pPr>
        <w:rPr>
          <w:rFonts w:ascii="Times New Roman" w:hAnsi="Times New Roman"/>
        </w:rPr>
      </w:pPr>
    </w:p>
    <w:p w14:paraId="3966AD64">
      <w:pPr>
        <w:rPr>
          <w:rFonts w:ascii="Times New Roman" w:hAnsi="Times New Roman"/>
        </w:rPr>
      </w:pPr>
    </w:p>
    <w:p w14:paraId="0CB991BA">
      <w:pPr>
        <w:rPr>
          <w:rFonts w:ascii="Times New Roman" w:hAnsi="Times New Roman"/>
        </w:rPr>
      </w:pPr>
    </w:p>
    <w:p w14:paraId="7DF7A0DD">
      <w:pPr>
        <w:rPr>
          <w:rFonts w:ascii="Times New Roman" w:hAnsi="Times New Roman"/>
        </w:rPr>
      </w:pPr>
    </w:p>
    <w:p w14:paraId="7A275140">
      <w:pPr>
        <w:rPr>
          <w:rFonts w:ascii="Times New Roman" w:hAnsi="Times New Roman"/>
        </w:rPr>
      </w:pPr>
    </w:p>
    <w:p w14:paraId="16379292">
      <w:pPr>
        <w:rPr>
          <w:rFonts w:ascii="Times New Roman" w:hAnsi="Times New Roman"/>
        </w:rPr>
      </w:pPr>
    </w:p>
    <w:p w14:paraId="3E2DDB68">
      <w:pPr>
        <w:rPr>
          <w:rFonts w:ascii="Times New Roman" w:hAnsi="Times New Roman"/>
        </w:rPr>
      </w:pPr>
    </w:p>
    <w:p w14:paraId="1A6DED02">
      <w:pPr>
        <w:pStyle w:val="2"/>
        <w:numPr>
          <w:ilvl w:val="0"/>
          <w:numId w:val="2"/>
        </w:numPr>
        <w:ind w:left="1843" w:hanging="1843"/>
        <w:rPr>
          <w:rFonts w:ascii="Times New Roman" w:hAnsi="Times New Roman"/>
          <w:sz w:val="36"/>
          <w:szCs w:val="36"/>
        </w:rPr>
      </w:pPr>
      <w:bookmarkStart w:id="114" w:name="_Toc317762359"/>
      <w:bookmarkStart w:id="115" w:name="_Toc143973496"/>
      <w:r>
        <w:rPr>
          <w:rFonts w:ascii="Times New Roman" w:hAnsi="Times New Roman"/>
          <w:sz w:val="36"/>
          <w:szCs w:val="36"/>
        </w:rPr>
        <w:t xml:space="preserve">| </w:t>
      </w:r>
      <w:bookmarkEnd w:id="114"/>
      <w:r>
        <w:rPr>
          <w:rFonts w:ascii="Times New Roman" w:hAnsi="Times New Roman"/>
          <w:sz w:val="36"/>
          <w:szCs w:val="36"/>
        </w:rPr>
        <w:t>Conclusions and Recommendations</w:t>
      </w:r>
      <w:bookmarkEnd w:id="115"/>
    </w:p>
    <w:p w14:paraId="77360B3C">
      <w:pPr>
        <w:pStyle w:val="3"/>
        <w:numPr>
          <w:ilvl w:val="1"/>
          <w:numId w:val="2"/>
        </w:numPr>
        <w:rPr>
          <w:rFonts w:ascii="Times New Roman" w:hAnsi="Times New Roman"/>
          <w:sz w:val="24"/>
          <w:szCs w:val="24"/>
        </w:rPr>
      </w:pPr>
      <w:bookmarkStart w:id="116" w:name="_Toc143973497"/>
      <w:r>
        <w:rPr>
          <w:rFonts w:ascii="Times New Roman" w:hAnsi="Times New Roman"/>
          <w:sz w:val="24"/>
          <w:szCs w:val="24"/>
        </w:rPr>
        <w:t>5.1 Introduction</w:t>
      </w:r>
      <w:bookmarkEnd w:id="116"/>
      <w:r>
        <w:rPr>
          <w:rFonts w:ascii="Times New Roman" w:hAnsi="Times New Roman"/>
          <w:sz w:val="24"/>
          <w:szCs w:val="24"/>
        </w:rPr>
        <w:t xml:space="preserve"> </w:t>
      </w:r>
    </w:p>
    <w:p w14:paraId="68603DAE">
      <w:pPr>
        <w:rPr>
          <w:rFonts w:ascii="Times New Roman" w:hAnsi="Times New Roman"/>
          <w:szCs w:val="24"/>
        </w:rPr>
      </w:pPr>
      <w:r>
        <w:rPr>
          <w:rFonts w:ascii="Times New Roman" w:hAnsi="Times New Roman"/>
          <w:szCs w:val="24"/>
        </w:rPr>
        <w:t xml:space="preserve">This chapter serves as the concluding segment of this thesis. The initial section expounds upon the methodologies employed in the study and presents the outcomes derived from the conducted tests. The thesis made a comparison between two ML algorithms and statistical methods to forecast stock prices, and using MSE as the evaluation metrics, the champion model was obtained. </w:t>
      </w:r>
    </w:p>
    <w:p w14:paraId="0C89442B">
      <w:pPr>
        <w:rPr>
          <w:rFonts w:ascii="Times New Roman" w:hAnsi="Times New Roman"/>
          <w:szCs w:val="24"/>
        </w:rPr>
      </w:pPr>
    </w:p>
    <w:p w14:paraId="7DBBF534">
      <w:pPr>
        <w:rPr>
          <w:rFonts w:ascii="Times New Roman" w:hAnsi="Times New Roman"/>
          <w:szCs w:val="24"/>
        </w:rPr>
      </w:pPr>
      <w:r>
        <w:rPr>
          <w:rFonts w:ascii="Times New Roman" w:hAnsi="Times New Roman"/>
          <w:szCs w:val="24"/>
        </w:rPr>
        <w:t>Furthermore, we were able to see how each model fared in stock forecasting and the run time it took for each model to run. Consequently, the constraints encountered during the investigations are underscored, and certain plausible adjustments are proposed. Building upon this foundation, potential avenues for addressing these challenges in the future are put forth. Finally, the chapter culminates by providing a summary of its contents, summarizing the entire thesis report, and concluding with reflective insights concerning the project.</w:t>
      </w:r>
      <w:bookmarkStart w:id="117" w:name="_Toc317762360"/>
    </w:p>
    <w:p w14:paraId="2EBACC18">
      <w:pPr>
        <w:pStyle w:val="19"/>
        <w:rPr>
          <w:rFonts w:ascii="Times New Roman" w:hAnsi="Times New Roman"/>
          <w:szCs w:val="24"/>
        </w:rPr>
      </w:pPr>
    </w:p>
    <w:bookmarkEnd w:id="117"/>
    <w:p w14:paraId="3484577F">
      <w:pPr>
        <w:pStyle w:val="3"/>
        <w:rPr>
          <w:rFonts w:ascii="Times New Roman" w:hAnsi="Times New Roman"/>
          <w:sz w:val="24"/>
          <w:szCs w:val="24"/>
        </w:rPr>
      </w:pPr>
      <w:bookmarkStart w:id="118" w:name="_Toc143973498"/>
      <w:bookmarkStart w:id="119" w:name="_Toc317754922"/>
      <w:bookmarkStart w:id="120" w:name="_Toc317755011"/>
      <w:bookmarkStart w:id="121" w:name="_Toc317762368"/>
      <w:r>
        <w:rPr>
          <w:rFonts w:ascii="Times New Roman" w:hAnsi="Times New Roman"/>
          <w:sz w:val="24"/>
          <w:szCs w:val="24"/>
        </w:rPr>
        <w:t>5.1.1 Limitations and Future Works</w:t>
      </w:r>
      <w:bookmarkEnd w:id="118"/>
    </w:p>
    <w:p w14:paraId="7575A6A2">
      <w:pPr>
        <w:rPr>
          <w:rFonts w:ascii="Times New Roman" w:hAnsi="Times New Roman"/>
          <w:szCs w:val="24"/>
        </w:rPr>
      </w:pPr>
      <w:r>
        <w:rPr>
          <w:rFonts w:ascii="Times New Roman" w:hAnsi="Times New Roman"/>
          <w:szCs w:val="24"/>
        </w:rPr>
        <w:t>One of the limitations of this project is the quality of the data and the chosen time frame. The disparity in the bid prices of stocks between 1988 and 2023 had an influence on our model, thus making it underfit or overfit in some cases. This was addressed by reducing the time period for the modelling. Nevertheless, having a larger data set would better enhance our forecasting models.</w:t>
      </w:r>
    </w:p>
    <w:p w14:paraId="66A32992">
      <w:pPr>
        <w:rPr>
          <w:rFonts w:ascii="Times New Roman" w:hAnsi="Times New Roman"/>
          <w:szCs w:val="24"/>
        </w:rPr>
      </w:pPr>
    </w:p>
    <w:p w14:paraId="3D867BBB">
      <w:pPr>
        <w:rPr>
          <w:rFonts w:ascii="Times New Roman" w:hAnsi="Times New Roman"/>
          <w:szCs w:val="24"/>
        </w:rPr>
      </w:pPr>
      <w:r>
        <w:rPr>
          <w:rFonts w:ascii="Times New Roman" w:hAnsi="Times New Roman"/>
          <w:szCs w:val="24"/>
        </w:rPr>
        <w:t>Furthermore, the aims and objectives of the research were achieved, given the extent of the study. Future research opportunities to improve the forecasting models are identified. This may involve exploring ensemble approaches that combine the strengths of different methods or developing hybrid models’ approaches such as Convolutional Neural Networks (CNN) and other deep learning models can be used. Such models might be used for future works to broaden the comparisons. Also, only univariate data was evaluated in this study. Many studies have shown that having more data sources can significantly improve prediction accuracy. Finally, future work should incorporate external factors like macroeconomic indicators, news sentiment, and market sentiment to enhance the forecasting models.</w:t>
      </w:r>
    </w:p>
    <w:p w14:paraId="2CBC8E41">
      <w:pPr>
        <w:rPr>
          <w:rFonts w:ascii="Times New Roman" w:hAnsi="Times New Roman"/>
          <w:szCs w:val="24"/>
        </w:rPr>
      </w:pPr>
    </w:p>
    <w:p w14:paraId="12F21493">
      <w:pPr>
        <w:rPr>
          <w:rFonts w:ascii="Times New Roman" w:hAnsi="Times New Roman"/>
          <w:szCs w:val="24"/>
        </w:rPr>
      </w:pPr>
    </w:p>
    <w:p w14:paraId="3A88D1A6">
      <w:pPr>
        <w:rPr>
          <w:rFonts w:ascii="Times New Roman" w:hAnsi="Times New Roman"/>
        </w:rPr>
      </w:pPr>
    </w:p>
    <w:p w14:paraId="011B17AE">
      <w:pPr>
        <w:pStyle w:val="3"/>
        <w:rPr>
          <w:rFonts w:ascii="Times New Roman" w:hAnsi="Times New Roman"/>
          <w:sz w:val="24"/>
          <w:szCs w:val="18"/>
        </w:rPr>
      </w:pPr>
      <w:bookmarkStart w:id="122" w:name="_Toc143973499"/>
      <w:r>
        <w:rPr>
          <w:rFonts w:ascii="Times New Roman" w:hAnsi="Times New Roman"/>
          <w:sz w:val="24"/>
          <w:szCs w:val="18"/>
        </w:rPr>
        <w:t>5.1.2 Summary</w:t>
      </w:r>
      <w:bookmarkEnd w:id="122"/>
    </w:p>
    <w:p w14:paraId="1FFBC0D2">
      <w:pPr>
        <w:rPr>
          <w:rFonts w:ascii="Times New Roman" w:hAnsi="Times New Roman"/>
          <w:szCs w:val="24"/>
        </w:rPr>
      </w:pPr>
      <w:r>
        <w:rPr>
          <w:rFonts w:ascii="Times New Roman" w:hAnsi="Times New Roman"/>
          <w:szCs w:val="24"/>
        </w:rPr>
        <w:t>This study compares the performance of two time-series analysis approaches and two ML techniques in predicting adjusted stock prices for two stocks listed on the LSE. Nevertheless, the thesis addressed the problem of insufficient data by using real time data from LSE. To begin, historical price data on these stocks was scrapped from the Yahoo Finance platform. After data exploration was carried out, the data was preprocessed, and then the models which are the ARIMA,Prophet, RF, and XGBOOST, became appropriate to fit and predict the future trend in these stock data. Nonetheless, the measures of model performance were compared, RF and XGBOOST performed better. RF emerged as the champion model for the GSK.L stock with an MSE of 297.38, while XGBOOST was the champion model for the ULVR.L stock with an MSE value of 1060.93.</w:t>
      </w:r>
    </w:p>
    <w:p w14:paraId="21F02443">
      <w:pPr>
        <w:rPr>
          <w:rFonts w:ascii="Times New Roman" w:hAnsi="Times New Roman"/>
        </w:rPr>
      </w:pPr>
    </w:p>
    <w:p w14:paraId="1AACD081">
      <w:pPr>
        <w:rPr>
          <w:rFonts w:ascii="Times New Roman" w:hAnsi="Times New Roman"/>
        </w:rPr>
      </w:pPr>
    </w:p>
    <w:p w14:paraId="6F0F290F">
      <w:pPr>
        <w:rPr>
          <w:rFonts w:ascii="Times New Roman" w:hAnsi="Times New Roman"/>
        </w:rPr>
      </w:pPr>
    </w:p>
    <w:p w14:paraId="1F474141">
      <w:pPr>
        <w:rPr>
          <w:rFonts w:ascii="Times New Roman" w:hAnsi="Times New Roman"/>
        </w:rPr>
      </w:pPr>
    </w:p>
    <w:p w14:paraId="42493612">
      <w:pPr>
        <w:rPr>
          <w:rFonts w:ascii="Times New Roman" w:hAnsi="Times New Roman"/>
        </w:rPr>
      </w:pPr>
    </w:p>
    <w:p w14:paraId="473CC333">
      <w:pPr>
        <w:rPr>
          <w:rFonts w:ascii="Times New Roman" w:hAnsi="Times New Roman"/>
        </w:rPr>
      </w:pPr>
    </w:p>
    <w:p w14:paraId="57ADB897">
      <w:pPr>
        <w:rPr>
          <w:rFonts w:ascii="Times New Roman" w:hAnsi="Times New Roman"/>
        </w:rPr>
      </w:pPr>
    </w:p>
    <w:p w14:paraId="2282320A">
      <w:pPr>
        <w:rPr>
          <w:rFonts w:ascii="Times New Roman" w:hAnsi="Times New Roman"/>
        </w:rPr>
      </w:pPr>
    </w:p>
    <w:p w14:paraId="5233B69F">
      <w:pPr>
        <w:rPr>
          <w:rFonts w:ascii="Times New Roman" w:hAnsi="Times New Roman"/>
        </w:rPr>
      </w:pPr>
    </w:p>
    <w:p w14:paraId="11AE66E7">
      <w:pPr>
        <w:rPr>
          <w:rFonts w:ascii="Times New Roman" w:hAnsi="Times New Roman"/>
        </w:rPr>
      </w:pPr>
    </w:p>
    <w:p w14:paraId="3F994BF2">
      <w:pPr>
        <w:rPr>
          <w:rFonts w:ascii="Times New Roman" w:hAnsi="Times New Roman"/>
        </w:rPr>
      </w:pPr>
    </w:p>
    <w:p w14:paraId="5E753C2E">
      <w:pPr>
        <w:rPr>
          <w:rFonts w:ascii="Times New Roman" w:hAnsi="Times New Roman"/>
        </w:rPr>
      </w:pPr>
    </w:p>
    <w:p w14:paraId="4944B0B0">
      <w:pPr>
        <w:rPr>
          <w:rFonts w:ascii="Times New Roman" w:hAnsi="Times New Roman"/>
        </w:rPr>
      </w:pPr>
    </w:p>
    <w:p w14:paraId="6395DC7C">
      <w:pPr>
        <w:rPr>
          <w:rFonts w:ascii="Times New Roman" w:hAnsi="Times New Roman"/>
        </w:rPr>
      </w:pPr>
    </w:p>
    <w:p w14:paraId="42FB249D">
      <w:pPr>
        <w:rPr>
          <w:rFonts w:ascii="Times New Roman" w:hAnsi="Times New Roman"/>
        </w:rPr>
      </w:pPr>
    </w:p>
    <w:p w14:paraId="7B9CD92D">
      <w:pPr>
        <w:rPr>
          <w:rFonts w:ascii="Times New Roman" w:hAnsi="Times New Roman"/>
        </w:rPr>
      </w:pPr>
    </w:p>
    <w:p w14:paraId="34F788E1">
      <w:pPr>
        <w:rPr>
          <w:rFonts w:ascii="Times New Roman" w:hAnsi="Times New Roman"/>
        </w:rPr>
      </w:pPr>
    </w:p>
    <w:p w14:paraId="09EC21C5">
      <w:pPr>
        <w:rPr>
          <w:rFonts w:ascii="Times New Roman" w:hAnsi="Times New Roman"/>
        </w:rPr>
      </w:pPr>
    </w:p>
    <w:p w14:paraId="7CE2E70D">
      <w:pPr>
        <w:rPr>
          <w:rFonts w:ascii="Times New Roman" w:hAnsi="Times New Roman"/>
        </w:rPr>
      </w:pPr>
    </w:p>
    <w:p w14:paraId="0547D3CA">
      <w:pPr>
        <w:rPr>
          <w:rFonts w:ascii="Times New Roman" w:hAnsi="Times New Roman"/>
        </w:rPr>
      </w:pPr>
    </w:p>
    <w:p w14:paraId="449CBD65">
      <w:pPr>
        <w:rPr>
          <w:rFonts w:ascii="Times New Roman" w:hAnsi="Times New Roman"/>
        </w:rPr>
      </w:pPr>
    </w:p>
    <w:p w14:paraId="26D0D3DB">
      <w:pPr>
        <w:rPr>
          <w:rFonts w:ascii="Times New Roman" w:hAnsi="Times New Roman"/>
        </w:rPr>
      </w:pPr>
    </w:p>
    <w:p w14:paraId="7F74D0BF">
      <w:pPr>
        <w:rPr>
          <w:rFonts w:ascii="Times New Roman" w:hAnsi="Times New Roman"/>
        </w:rPr>
      </w:pPr>
    </w:p>
    <w:p w14:paraId="7E24DB19">
      <w:pPr>
        <w:pStyle w:val="2"/>
        <w:numPr>
          <w:ilvl w:val="0"/>
          <w:numId w:val="0"/>
        </w:numPr>
        <w:rPr>
          <w:rFonts w:ascii="Times New Roman" w:hAnsi="Times New Roman"/>
          <w:sz w:val="28"/>
          <w:szCs w:val="28"/>
        </w:rPr>
      </w:pPr>
      <w:bookmarkStart w:id="123" w:name="_Toc143973500"/>
      <w:r>
        <w:rPr>
          <w:rFonts w:ascii="Times New Roman" w:hAnsi="Times New Roman"/>
          <w:sz w:val="28"/>
          <w:szCs w:val="28"/>
        </w:rPr>
        <w:t>Appendix</w:t>
      </w:r>
      <w:bookmarkEnd w:id="123"/>
      <w:r>
        <w:rPr>
          <w:rFonts w:ascii="Times New Roman" w:hAnsi="Times New Roman"/>
          <w:sz w:val="28"/>
          <w:szCs w:val="28"/>
        </w:rPr>
        <w:t xml:space="preserve"> </w:t>
      </w:r>
      <w:bookmarkEnd w:id="119"/>
      <w:bookmarkEnd w:id="120"/>
      <w:bookmarkEnd w:id="121"/>
      <w:bookmarkStart w:id="124" w:name="_Toc317755012"/>
      <w:bookmarkStart w:id="125" w:name="_Toc317762369"/>
      <w:bookmarkStart w:id="126" w:name="_Toc93676038"/>
      <w:bookmarkStart w:id="127" w:name="_Toc317754923"/>
    </w:p>
    <w:bookmarkEnd w:id="124"/>
    <w:bookmarkEnd w:id="125"/>
    <w:bookmarkEnd w:id="126"/>
    <w:bookmarkEnd w:id="127"/>
    <w:p w14:paraId="6BF5762F">
      <w:pPr>
        <w:rPr>
          <w:rFonts w:ascii="Times New Roman" w:hAnsi="Times New Roman"/>
          <w:szCs w:val="24"/>
        </w:rPr>
      </w:pPr>
      <w:r>
        <w:rPr>
          <w:rFonts w:ascii="Times New Roman" w:hAnsi="Times New Roman"/>
          <w:szCs w:val="24"/>
        </w:rPr>
        <w:t>from time import time</w:t>
      </w:r>
    </w:p>
    <w:p w14:paraId="42C3E1EF">
      <w:pPr>
        <w:rPr>
          <w:rFonts w:ascii="Times New Roman" w:hAnsi="Times New Roman"/>
          <w:szCs w:val="24"/>
        </w:rPr>
      </w:pPr>
      <w:r>
        <w:rPr>
          <w:rFonts w:ascii="Times New Roman" w:hAnsi="Times New Roman"/>
          <w:szCs w:val="24"/>
        </w:rPr>
        <w:t>from pprint import pprint</w:t>
      </w:r>
    </w:p>
    <w:p w14:paraId="6FBF6736">
      <w:pPr>
        <w:rPr>
          <w:rFonts w:ascii="Times New Roman" w:hAnsi="Times New Roman"/>
          <w:szCs w:val="24"/>
        </w:rPr>
      </w:pPr>
      <w:r>
        <w:rPr>
          <w:rFonts w:ascii="Times New Roman" w:hAnsi="Times New Roman"/>
          <w:szCs w:val="24"/>
        </w:rPr>
        <w:t>import numpy as np</w:t>
      </w:r>
    </w:p>
    <w:p w14:paraId="1CE77735">
      <w:pPr>
        <w:rPr>
          <w:rFonts w:ascii="Times New Roman" w:hAnsi="Times New Roman"/>
          <w:szCs w:val="24"/>
        </w:rPr>
      </w:pPr>
      <w:r>
        <w:rPr>
          <w:rFonts w:ascii="Times New Roman" w:hAnsi="Times New Roman"/>
          <w:szCs w:val="24"/>
        </w:rPr>
        <w:t>import pandas as pd</w:t>
      </w:r>
    </w:p>
    <w:p w14:paraId="76D4F801">
      <w:pPr>
        <w:rPr>
          <w:rFonts w:ascii="Times New Roman" w:hAnsi="Times New Roman"/>
          <w:szCs w:val="24"/>
        </w:rPr>
      </w:pPr>
      <w:r>
        <w:rPr>
          <w:rFonts w:ascii="Times New Roman" w:hAnsi="Times New Roman"/>
          <w:szCs w:val="24"/>
        </w:rPr>
        <w:t>import yfinance as yf</w:t>
      </w:r>
    </w:p>
    <w:p w14:paraId="633B30B4">
      <w:pPr>
        <w:rPr>
          <w:rFonts w:ascii="Times New Roman" w:hAnsi="Times New Roman"/>
          <w:szCs w:val="24"/>
        </w:rPr>
      </w:pPr>
      <w:r>
        <w:rPr>
          <w:rFonts w:ascii="Times New Roman" w:hAnsi="Times New Roman"/>
          <w:szCs w:val="24"/>
        </w:rPr>
        <w:t>import matplotlib.pyplot as plt</w:t>
      </w:r>
    </w:p>
    <w:p w14:paraId="70C84A6C">
      <w:pPr>
        <w:rPr>
          <w:rFonts w:ascii="Times New Roman" w:hAnsi="Times New Roman"/>
          <w:szCs w:val="24"/>
        </w:rPr>
      </w:pPr>
      <w:r>
        <w:rPr>
          <w:rFonts w:ascii="Times New Roman" w:hAnsi="Times New Roman"/>
          <w:szCs w:val="24"/>
        </w:rPr>
        <w:t>import seaborn as sns</w:t>
      </w:r>
    </w:p>
    <w:p w14:paraId="4EDBF3B1">
      <w:pPr>
        <w:rPr>
          <w:rFonts w:ascii="Times New Roman" w:hAnsi="Times New Roman"/>
          <w:szCs w:val="24"/>
        </w:rPr>
      </w:pPr>
      <w:r>
        <w:rPr>
          <w:rFonts w:ascii="Times New Roman" w:hAnsi="Times New Roman"/>
          <w:szCs w:val="24"/>
        </w:rPr>
        <w:t>from pandas.plotting import register_matplotlib_converters</w:t>
      </w:r>
    </w:p>
    <w:p w14:paraId="67209AD9">
      <w:pPr>
        <w:rPr>
          <w:rFonts w:ascii="Times New Roman" w:hAnsi="Times New Roman"/>
          <w:szCs w:val="24"/>
        </w:rPr>
      </w:pPr>
      <w:r>
        <w:rPr>
          <w:rFonts w:ascii="Times New Roman" w:hAnsi="Times New Roman"/>
          <w:szCs w:val="24"/>
        </w:rPr>
        <w:t>from statsmodels.graphics.tsaplots import plot_acf, plot_pacf</w:t>
      </w:r>
    </w:p>
    <w:p w14:paraId="68E176F5">
      <w:pPr>
        <w:rPr>
          <w:rFonts w:ascii="Times New Roman" w:hAnsi="Times New Roman"/>
          <w:szCs w:val="24"/>
        </w:rPr>
      </w:pPr>
      <w:r>
        <w:rPr>
          <w:rFonts w:ascii="Times New Roman" w:hAnsi="Times New Roman"/>
          <w:szCs w:val="24"/>
        </w:rPr>
        <w:t>from statsmodels.tsa.stattools import adfuller</w:t>
      </w:r>
    </w:p>
    <w:p w14:paraId="2C9D8612">
      <w:pPr>
        <w:rPr>
          <w:rFonts w:ascii="Times New Roman" w:hAnsi="Times New Roman"/>
          <w:szCs w:val="24"/>
        </w:rPr>
      </w:pPr>
      <w:r>
        <w:rPr>
          <w:rFonts w:ascii="Times New Roman" w:hAnsi="Times New Roman"/>
          <w:szCs w:val="24"/>
        </w:rPr>
        <w:t>from statsmodels.tsa.seasonal import STL</w:t>
      </w:r>
    </w:p>
    <w:p w14:paraId="322D3E0D">
      <w:pPr>
        <w:rPr>
          <w:rFonts w:ascii="Times New Roman" w:hAnsi="Times New Roman"/>
          <w:szCs w:val="24"/>
        </w:rPr>
      </w:pPr>
      <w:r>
        <w:rPr>
          <w:rFonts w:ascii="Times New Roman" w:hAnsi="Times New Roman"/>
          <w:szCs w:val="24"/>
        </w:rPr>
        <w:t>from sklearn.ensemble import RandomForestRegressor</w:t>
      </w:r>
    </w:p>
    <w:p w14:paraId="0CB24694">
      <w:pPr>
        <w:rPr>
          <w:rFonts w:ascii="Times New Roman" w:hAnsi="Times New Roman"/>
          <w:szCs w:val="24"/>
        </w:rPr>
      </w:pPr>
      <w:r>
        <w:rPr>
          <w:rFonts w:ascii="Times New Roman" w:hAnsi="Times New Roman"/>
          <w:szCs w:val="24"/>
        </w:rPr>
        <w:t>from sklearn.model_selection import  RandomizedSearchCV</w:t>
      </w:r>
    </w:p>
    <w:p w14:paraId="2E4A44AE">
      <w:pPr>
        <w:rPr>
          <w:rFonts w:ascii="Times New Roman" w:hAnsi="Times New Roman"/>
          <w:szCs w:val="24"/>
        </w:rPr>
      </w:pPr>
      <w:r>
        <w:rPr>
          <w:rFonts w:ascii="Times New Roman" w:hAnsi="Times New Roman"/>
          <w:szCs w:val="24"/>
        </w:rPr>
        <w:t>from sklearn.metrics import mean_squared_error as MSE</w:t>
      </w:r>
    </w:p>
    <w:p w14:paraId="7239816D">
      <w:pPr>
        <w:rPr>
          <w:rFonts w:ascii="Times New Roman" w:hAnsi="Times New Roman"/>
          <w:szCs w:val="24"/>
        </w:rPr>
      </w:pPr>
      <w:r>
        <w:rPr>
          <w:rFonts w:ascii="Times New Roman" w:hAnsi="Times New Roman"/>
          <w:szCs w:val="24"/>
        </w:rPr>
        <w:t>from xgboost import XGBRegressor</w:t>
      </w:r>
    </w:p>
    <w:p w14:paraId="232737F9">
      <w:pPr>
        <w:rPr>
          <w:rFonts w:ascii="Times New Roman" w:hAnsi="Times New Roman"/>
          <w:szCs w:val="24"/>
        </w:rPr>
      </w:pPr>
      <w:r>
        <w:rPr>
          <w:rFonts w:ascii="Times New Roman" w:hAnsi="Times New Roman"/>
          <w:szCs w:val="24"/>
        </w:rPr>
        <w:t>import pmdarima as pm</w:t>
      </w:r>
    </w:p>
    <w:p w14:paraId="329B0B39">
      <w:pPr>
        <w:rPr>
          <w:rFonts w:ascii="Times New Roman" w:hAnsi="Times New Roman"/>
          <w:szCs w:val="24"/>
        </w:rPr>
      </w:pPr>
      <w:r>
        <w:rPr>
          <w:rFonts w:ascii="Times New Roman" w:hAnsi="Times New Roman"/>
          <w:szCs w:val="24"/>
        </w:rPr>
        <w:t>from pmdarima.arima import ndiffs</w:t>
      </w:r>
    </w:p>
    <w:p w14:paraId="010A534A">
      <w:pPr>
        <w:rPr>
          <w:rFonts w:ascii="Times New Roman" w:hAnsi="Times New Roman"/>
          <w:szCs w:val="24"/>
        </w:rPr>
      </w:pPr>
      <w:r>
        <w:rPr>
          <w:rFonts w:ascii="Times New Roman" w:hAnsi="Times New Roman"/>
          <w:szCs w:val="24"/>
        </w:rPr>
        <w:t>from pmdarima import auto_arima</w:t>
      </w:r>
    </w:p>
    <w:p w14:paraId="0429FF99">
      <w:pPr>
        <w:rPr>
          <w:rFonts w:ascii="Times New Roman" w:hAnsi="Times New Roman"/>
          <w:szCs w:val="24"/>
        </w:rPr>
      </w:pPr>
      <w:r>
        <w:rPr>
          <w:rFonts w:ascii="Times New Roman" w:hAnsi="Times New Roman"/>
          <w:szCs w:val="24"/>
        </w:rPr>
        <w:t>from statsmodels.tsa.arima.model import ARIMA</w:t>
      </w:r>
    </w:p>
    <w:p w14:paraId="5A3F4F86">
      <w:pPr>
        <w:rPr>
          <w:rFonts w:ascii="Times New Roman" w:hAnsi="Times New Roman"/>
          <w:szCs w:val="24"/>
        </w:rPr>
      </w:pPr>
      <w:r>
        <w:rPr>
          <w:rFonts w:ascii="Times New Roman" w:hAnsi="Times New Roman"/>
          <w:szCs w:val="24"/>
        </w:rPr>
        <w:t>from prophet import Prophet</w:t>
      </w:r>
    </w:p>
    <w:p w14:paraId="49DA9CD5">
      <w:pPr>
        <w:rPr>
          <w:rFonts w:ascii="Times New Roman" w:hAnsi="Times New Roman"/>
          <w:szCs w:val="24"/>
        </w:rPr>
      </w:pPr>
    </w:p>
    <w:p w14:paraId="62BF671A">
      <w:pPr>
        <w:rPr>
          <w:rFonts w:ascii="Times New Roman" w:hAnsi="Times New Roman"/>
          <w:szCs w:val="24"/>
        </w:rPr>
      </w:pPr>
    </w:p>
    <w:p w14:paraId="63E33479">
      <w:pPr>
        <w:rPr>
          <w:rFonts w:ascii="Times New Roman" w:hAnsi="Times New Roman"/>
          <w:szCs w:val="24"/>
        </w:rPr>
      </w:pPr>
      <w:r>
        <w:rPr>
          <w:rFonts w:ascii="Times New Roman" w:hAnsi="Times New Roman"/>
          <w:szCs w:val="24"/>
        </w:rPr>
        <w:t>register_matplotlib_converters()</w:t>
      </w:r>
    </w:p>
    <w:p w14:paraId="1E60F29B">
      <w:pPr>
        <w:rPr>
          <w:rFonts w:ascii="Times New Roman" w:hAnsi="Times New Roman"/>
          <w:szCs w:val="24"/>
        </w:rPr>
      </w:pPr>
      <w:r>
        <w:rPr>
          <w:rFonts w:ascii="Times New Roman" w:hAnsi="Times New Roman"/>
          <w:szCs w:val="24"/>
        </w:rPr>
        <w:t>sns.set_context("paper", font_scale=1.4)</w:t>
      </w:r>
    </w:p>
    <w:p w14:paraId="0847E653">
      <w:pPr>
        <w:rPr>
          <w:rFonts w:ascii="Times New Roman" w:hAnsi="Times New Roman"/>
          <w:szCs w:val="24"/>
        </w:rPr>
      </w:pPr>
      <w:r>
        <w:rPr>
          <w:rFonts w:ascii="Times New Roman" w:hAnsi="Times New Roman"/>
          <w:szCs w:val="24"/>
        </w:rPr>
        <w:t>sns.set_style("whitegrid")</w:t>
      </w:r>
    </w:p>
    <w:p w14:paraId="495BB29A">
      <w:pPr>
        <w:rPr>
          <w:rFonts w:ascii="Times New Roman" w:hAnsi="Times New Roman"/>
          <w:szCs w:val="24"/>
        </w:rPr>
      </w:pPr>
      <w:r>
        <w:rPr>
          <w:rFonts w:ascii="Times New Roman" w:hAnsi="Times New Roman"/>
          <w:szCs w:val="24"/>
        </w:rPr>
        <w:t>plt.rc("figure", figsize=(12, 8))</w:t>
      </w:r>
    </w:p>
    <w:p w14:paraId="5DDF9D7A">
      <w:pPr>
        <w:rPr>
          <w:rFonts w:ascii="Times New Roman" w:hAnsi="Times New Roman"/>
          <w:szCs w:val="24"/>
        </w:rPr>
      </w:pPr>
      <w:r>
        <w:rPr>
          <w:rFonts w:ascii="Times New Roman" w:hAnsi="Times New Roman"/>
          <w:szCs w:val="24"/>
        </w:rPr>
        <w:t>plt.rc("axes.spines", top=False, right=False, left=False)</w:t>
      </w:r>
    </w:p>
    <w:p w14:paraId="66A941DC">
      <w:pPr>
        <w:rPr>
          <w:rFonts w:ascii="Times New Roman" w:hAnsi="Times New Roman"/>
          <w:szCs w:val="24"/>
        </w:rPr>
      </w:pPr>
      <w:r>
        <w:rPr>
          <w:rFonts w:ascii="Times New Roman" w:hAnsi="Times New Roman"/>
          <w:szCs w:val="24"/>
        </w:rPr>
        <w:t>if "unilever" not in locals() or "gsk" not in locals():</w:t>
      </w:r>
    </w:p>
    <w:p w14:paraId="06508E62">
      <w:pPr>
        <w:rPr>
          <w:rFonts w:ascii="Times New Roman" w:hAnsi="Times New Roman"/>
          <w:szCs w:val="24"/>
        </w:rPr>
      </w:pPr>
      <w:r>
        <w:rPr>
          <w:rFonts w:ascii="Times New Roman" w:hAnsi="Times New Roman"/>
          <w:szCs w:val="24"/>
        </w:rPr>
        <w:t xml:space="preserve">    unilever = yf.download("ULVR.L", start="2000-01-01", end="2023-07-20")</w:t>
      </w:r>
    </w:p>
    <w:p w14:paraId="5B7309EF">
      <w:pPr>
        <w:rPr>
          <w:rFonts w:ascii="Times New Roman" w:hAnsi="Times New Roman"/>
          <w:szCs w:val="24"/>
        </w:rPr>
      </w:pPr>
      <w:r>
        <w:rPr>
          <w:rFonts w:ascii="Times New Roman" w:hAnsi="Times New Roman"/>
          <w:szCs w:val="24"/>
        </w:rPr>
        <w:t xml:space="preserve">    gsk = yf.download("GSK.L", end="2023-07-20")</w:t>
      </w:r>
    </w:p>
    <w:p w14:paraId="675108D6">
      <w:pPr>
        <w:rPr>
          <w:rFonts w:ascii="Times New Roman" w:hAnsi="Times New Roman"/>
          <w:szCs w:val="24"/>
        </w:rPr>
      </w:pPr>
    </w:p>
    <w:p w14:paraId="2ACCF2FA">
      <w:pPr>
        <w:rPr>
          <w:rFonts w:ascii="Times New Roman" w:hAnsi="Times New Roman"/>
          <w:szCs w:val="24"/>
        </w:rPr>
      </w:pPr>
      <w:r>
        <w:rPr>
          <w:rFonts w:ascii="Times New Roman" w:hAnsi="Times New Roman"/>
          <w:szCs w:val="24"/>
        </w:rPr>
        <w:t># selecting only the adjusted close price</w:t>
      </w:r>
    </w:p>
    <w:p w14:paraId="1392369E">
      <w:pPr>
        <w:rPr>
          <w:rFonts w:ascii="Times New Roman" w:hAnsi="Times New Roman"/>
          <w:szCs w:val="24"/>
        </w:rPr>
      </w:pPr>
      <w:r>
        <w:rPr>
          <w:rFonts w:ascii="Times New Roman" w:hAnsi="Times New Roman"/>
          <w:szCs w:val="24"/>
        </w:rPr>
        <w:t>unilever_cl = unilever["Adj Close"]</w:t>
      </w:r>
    </w:p>
    <w:p w14:paraId="6B45FE0C">
      <w:pPr>
        <w:rPr>
          <w:rFonts w:ascii="Times New Roman" w:hAnsi="Times New Roman"/>
          <w:szCs w:val="24"/>
        </w:rPr>
      </w:pPr>
      <w:r>
        <w:rPr>
          <w:rFonts w:ascii="Times New Roman" w:hAnsi="Times New Roman"/>
          <w:szCs w:val="24"/>
        </w:rPr>
        <w:t>gsk_cl = gsk["Adj Close"]</w:t>
      </w:r>
    </w:p>
    <w:p w14:paraId="77300A77">
      <w:pPr>
        <w:rPr>
          <w:rFonts w:ascii="Times New Roman" w:hAnsi="Times New Roman"/>
          <w:szCs w:val="24"/>
        </w:rPr>
      </w:pPr>
    </w:p>
    <w:p w14:paraId="090E7E08">
      <w:pPr>
        <w:rPr>
          <w:rFonts w:ascii="Times New Roman" w:hAnsi="Times New Roman"/>
          <w:szCs w:val="24"/>
        </w:rPr>
      </w:pPr>
      <w:r>
        <w:rPr>
          <w:rFonts w:ascii="Times New Roman" w:hAnsi="Times New Roman"/>
          <w:szCs w:val="24"/>
        </w:rPr>
        <w:t># use businessday frequency</w:t>
      </w:r>
    </w:p>
    <w:p w14:paraId="0C05A3B2">
      <w:pPr>
        <w:rPr>
          <w:rFonts w:ascii="Times New Roman" w:hAnsi="Times New Roman"/>
          <w:szCs w:val="24"/>
        </w:rPr>
      </w:pPr>
      <w:r>
        <w:rPr>
          <w:rFonts w:ascii="Times New Roman" w:hAnsi="Times New Roman"/>
          <w:szCs w:val="24"/>
        </w:rPr>
        <w:t>gsk_cl = gsk_cl.asfreq("B").ffill()</w:t>
      </w:r>
    </w:p>
    <w:p w14:paraId="4F658C46">
      <w:pPr>
        <w:rPr>
          <w:rFonts w:ascii="Times New Roman" w:hAnsi="Times New Roman"/>
          <w:szCs w:val="24"/>
        </w:rPr>
      </w:pPr>
      <w:r>
        <w:rPr>
          <w:rFonts w:ascii="Times New Roman" w:hAnsi="Times New Roman"/>
          <w:szCs w:val="24"/>
        </w:rPr>
        <w:t>unilever_cl = unilever_cl.asfreq("B").ffill()</w:t>
      </w:r>
    </w:p>
    <w:p w14:paraId="05C34482">
      <w:pPr>
        <w:rPr>
          <w:rFonts w:ascii="Times New Roman" w:hAnsi="Times New Roman"/>
          <w:szCs w:val="24"/>
        </w:rPr>
      </w:pPr>
      <w:r>
        <w:rPr>
          <w:rFonts w:ascii="Times New Roman" w:hAnsi="Times New Roman"/>
          <w:szCs w:val="24"/>
        </w:rPr>
        <w:t>def make_title(data, start=None):</w:t>
      </w:r>
    </w:p>
    <w:p w14:paraId="2F27D1FF">
      <w:pPr>
        <w:rPr>
          <w:rFonts w:ascii="Times New Roman" w:hAnsi="Times New Roman"/>
          <w:szCs w:val="24"/>
        </w:rPr>
      </w:pPr>
      <w:r>
        <w:rPr>
          <w:rFonts w:ascii="Times New Roman" w:hAnsi="Times New Roman"/>
          <w:szCs w:val="24"/>
        </w:rPr>
        <w:t xml:space="preserve">    if start is None:</w:t>
      </w:r>
    </w:p>
    <w:p w14:paraId="25AFE1E7">
      <w:pPr>
        <w:rPr>
          <w:rFonts w:ascii="Times New Roman" w:hAnsi="Times New Roman"/>
          <w:szCs w:val="24"/>
        </w:rPr>
      </w:pPr>
      <w:r>
        <w:rPr>
          <w:rFonts w:ascii="Times New Roman" w:hAnsi="Times New Roman"/>
          <w:szCs w:val="24"/>
        </w:rPr>
        <w:t xml:space="preserve">        title = f"{str(data.index.min().date())} to {str(data.index.max().date())}"</w:t>
      </w:r>
    </w:p>
    <w:p w14:paraId="677A3295">
      <w:pPr>
        <w:rPr>
          <w:rFonts w:ascii="Times New Roman" w:hAnsi="Times New Roman"/>
          <w:szCs w:val="24"/>
        </w:rPr>
      </w:pPr>
      <w:r>
        <w:rPr>
          <w:rFonts w:ascii="Times New Roman" w:hAnsi="Times New Roman"/>
          <w:szCs w:val="24"/>
        </w:rPr>
        <w:t xml:space="preserve">    else:</w:t>
      </w:r>
    </w:p>
    <w:p w14:paraId="55F36BE6">
      <w:pPr>
        <w:rPr>
          <w:rFonts w:ascii="Times New Roman" w:hAnsi="Times New Roman"/>
          <w:szCs w:val="24"/>
        </w:rPr>
      </w:pPr>
      <w:r>
        <w:rPr>
          <w:rFonts w:ascii="Times New Roman" w:hAnsi="Times New Roman"/>
          <w:szCs w:val="24"/>
        </w:rPr>
        <w:t xml:space="preserve">        title = (</w:t>
      </w:r>
    </w:p>
    <w:p w14:paraId="767F345D">
      <w:pPr>
        <w:rPr>
          <w:rFonts w:ascii="Times New Roman" w:hAnsi="Times New Roman"/>
          <w:szCs w:val="24"/>
        </w:rPr>
      </w:pPr>
      <w:r>
        <w:rPr>
          <w:rFonts w:ascii="Times New Roman" w:hAnsi="Times New Roman"/>
          <w:szCs w:val="24"/>
        </w:rPr>
        <w:t xml:space="preserve">            f"{start}: {str(data.index.min().date())} to {str(data.index.max().date())}"</w:t>
      </w:r>
    </w:p>
    <w:p w14:paraId="0908BD83">
      <w:pPr>
        <w:rPr>
          <w:rFonts w:ascii="Times New Roman" w:hAnsi="Times New Roman"/>
          <w:szCs w:val="24"/>
        </w:rPr>
      </w:pPr>
      <w:r>
        <w:rPr>
          <w:rFonts w:ascii="Times New Roman" w:hAnsi="Times New Roman"/>
          <w:szCs w:val="24"/>
        </w:rPr>
        <w:t xml:space="preserve">        )</w:t>
      </w:r>
    </w:p>
    <w:p w14:paraId="2F5B0975">
      <w:pPr>
        <w:rPr>
          <w:rFonts w:ascii="Times New Roman" w:hAnsi="Times New Roman"/>
          <w:szCs w:val="24"/>
        </w:rPr>
      </w:pPr>
      <w:r>
        <w:rPr>
          <w:rFonts w:ascii="Times New Roman" w:hAnsi="Times New Roman"/>
          <w:szCs w:val="24"/>
        </w:rPr>
        <w:t xml:space="preserve">    return title</w:t>
      </w:r>
    </w:p>
    <w:p w14:paraId="52869030">
      <w:pPr>
        <w:rPr>
          <w:rFonts w:ascii="Times New Roman" w:hAnsi="Times New Roman"/>
          <w:szCs w:val="24"/>
        </w:rPr>
      </w:pPr>
      <w:r>
        <w:rPr>
          <w:rFonts w:ascii="Times New Roman" w:hAnsi="Times New Roman"/>
          <w:szCs w:val="24"/>
        </w:rPr>
        <w:t>gsk_cl.plot(title= make_title(gsk_cl, "GSK.L"))</w:t>
      </w:r>
    </w:p>
    <w:p w14:paraId="0F56749B">
      <w:pPr>
        <w:rPr>
          <w:rFonts w:ascii="Times New Roman" w:hAnsi="Times New Roman"/>
          <w:szCs w:val="24"/>
        </w:rPr>
      </w:pPr>
      <w:r>
        <w:rPr>
          <w:rFonts w:ascii="Times New Roman" w:hAnsi="Times New Roman"/>
          <w:szCs w:val="24"/>
        </w:rPr>
        <w:t>make_title(gsk_cl)</w:t>
      </w:r>
    </w:p>
    <w:p w14:paraId="02C418C2">
      <w:pPr>
        <w:rPr>
          <w:rFonts w:ascii="Times New Roman" w:hAnsi="Times New Roman"/>
          <w:szCs w:val="24"/>
        </w:rPr>
      </w:pPr>
      <w:r>
        <w:rPr>
          <w:rFonts w:ascii="Times New Roman" w:hAnsi="Times New Roman"/>
          <w:szCs w:val="24"/>
        </w:rPr>
        <w:t>unilever_cl.plot(title= make_title(unilever_cl, "ULVR.L"))</w:t>
      </w:r>
    </w:p>
    <w:p w14:paraId="37F671AA">
      <w:pPr>
        <w:rPr>
          <w:rFonts w:ascii="Times New Roman" w:hAnsi="Times New Roman"/>
          <w:szCs w:val="24"/>
        </w:rPr>
      </w:pPr>
      <w:r>
        <w:rPr>
          <w:rFonts w:ascii="Times New Roman" w:hAnsi="Times New Roman"/>
          <w:szCs w:val="24"/>
        </w:rPr>
        <w:t>print("limit to last 200 days")</w:t>
      </w:r>
    </w:p>
    <w:p w14:paraId="04736087">
      <w:pPr>
        <w:rPr>
          <w:rFonts w:ascii="Times New Roman" w:hAnsi="Times New Roman"/>
          <w:szCs w:val="24"/>
        </w:rPr>
      </w:pPr>
    </w:p>
    <w:p w14:paraId="594AD663">
      <w:pPr>
        <w:rPr>
          <w:rFonts w:ascii="Times New Roman" w:hAnsi="Times New Roman"/>
          <w:szCs w:val="24"/>
        </w:rPr>
      </w:pPr>
      <w:r>
        <w:rPr>
          <w:rFonts w:ascii="Times New Roman" w:hAnsi="Times New Roman"/>
          <w:szCs w:val="24"/>
        </w:rPr>
        <w:t>stl = STL(gsk_cl[-200:])</w:t>
      </w:r>
    </w:p>
    <w:p w14:paraId="270F6869">
      <w:pPr>
        <w:rPr>
          <w:rFonts w:ascii="Times New Roman" w:hAnsi="Times New Roman"/>
          <w:szCs w:val="24"/>
        </w:rPr>
      </w:pPr>
      <w:r>
        <w:rPr>
          <w:rFonts w:ascii="Times New Roman" w:hAnsi="Times New Roman"/>
          <w:szCs w:val="24"/>
        </w:rPr>
        <w:t>res = stl.fit()</w:t>
      </w:r>
    </w:p>
    <w:p w14:paraId="152552D2">
      <w:pPr>
        <w:rPr>
          <w:rFonts w:ascii="Times New Roman" w:hAnsi="Times New Roman"/>
          <w:szCs w:val="24"/>
        </w:rPr>
      </w:pPr>
      <w:r>
        <w:rPr>
          <w:rFonts w:ascii="Times New Roman" w:hAnsi="Times New Roman"/>
          <w:szCs w:val="24"/>
        </w:rPr>
        <w:t>fig = res.plot();</w:t>
      </w:r>
    </w:p>
    <w:p w14:paraId="53E7117D">
      <w:pPr>
        <w:rPr>
          <w:rFonts w:ascii="Times New Roman" w:hAnsi="Times New Roman"/>
          <w:szCs w:val="24"/>
        </w:rPr>
      </w:pPr>
      <w:r>
        <w:rPr>
          <w:rFonts w:ascii="Times New Roman" w:hAnsi="Times New Roman"/>
          <w:szCs w:val="24"/>
        </w:rPr>
        <w:t>stl = STL(unilever_cl)</w:t>
      </w:r>
    </w:p>
    <w:p w14:paraId="6296C206">
      <w:pPr>
        <w:rPr>
          <w:rFonts w:ascii="Times New Roman" w:hAnsi="Times New Roman"/>
          <w:szCs w:val="24"/>
        </w:rPr>
      </w:pPr>
      <w:r>
        <w:rPr>
          <w:rFonts w:ascii="Times New Roman" w:hAnsi="Times New Roman"/>
          <w:szCs w:val="24"/>
        </w:rPr>
        <w:t>res = stl.fit()</w:t>
      </w:r>
    </w:p>
    <w:p w14:paraId="4C9E434F">
      <w:pPr>
        <w:rPr>
          <w:rFonts w:ascii="Times New Roman" w:hAnsi="Times New Roman"/>
          <w:szCs w:val="24"/>
        </w:rPr>
      </w:pPr>
      <w:r>
        <w:rPr>
          <w:rFonts w:ascii="Times New Roman" w:hAnsi="Times New Roman"/>
          <w:szCs w:val="24"/>
        </w:rPr>
        <w:t>fig = res.plot();</w:t>
      </w:r>
    </w:p>
    <w:p w14:paraId="6E891373">
      <w:pPr>
        <w:rPr>
          <w:rFonts w:ascii="Times New Roman" w:hAnsi="Times New Roman"/>
          <w:szCs w:val="24"/>
        </w:rPr>
      </w:pPr>
      <w:r>
        <w:rPr>
          <w:rFonts w:ascii="Times New Roman" w:hAnsi="Times New Roman"/>
          <w:szCs w:val="24"/>
        </w:rPr>
        <w:t>print("limit to last 200 days")</w:t>
      </w:r>
    </w:p>
    <w:p w14:paraId="1BBC163F">
      <w:pPr>
        <w:rPr>
          <w:rFonts w:ascii="Times New Roman" w:hAnsi="Times New Roman"/>
          <w:szCs w:val="24"/>
        </w:rPr>
      </w:pPr>
    </w:p>
    <w:p w14:paraId="19AE1EEB">
      <w:pPr>
        <w:rPr>
          <w:rFonts w:ascii="Times New Roman" w:hAnsi="Times New Roman"/>
          <w:szCs w:val="24"/>
        </w:rPr>
      </w:pPr>
      <w:r>
        <w:rPr>
          <w:rFonts w:ascii="Times New Roman" w:hAnsi="Times New Roman"/>
          <w:szCs w:val="24"/>
        </w:rPr>
        <w:t>stl = STL(unilever_cl[-200:])</w:t>
      </w:r>
    </w:p>
    <w:p w14:paraId="47E4E168">
      <w:pPr>
        <w:rPr>
          <w:rFonts w:ascii="Times New Roman" w:hAnsi="Times New Roman"/>
          <w:szCs w:val="24"/>
        </w:rPr>
      </w:pPr>
      <w:r>
        <w:rPr>
          <w:rFonts w:ascii="Times New Roman" w:hAnsi="Times New Roman"/>
          <w:szCs w:val="24"/>
        </w:rPr>
        <w:t>res = stl.fit()</w:t>
      </w:r>
    </w:p>
    <w:p w14:paraId="32A829ED">
      <w:pPr>
        <w:rPr>
          <w:rFonts w:ascii="Times New Roman" w:hAnsi="Times New Roman"/>
          <w:szCs w:val="24"/>
        </w:rPr>
      </w:pPr>
      <w:r>
        <w:rPr>
          <w:rFonts w:ascii="Times New Roman" w:hAnsi="Times New Roman"/>
          <w:szCs w:val="24"/>
        </w:rPr>
        <w:t>fig = res.plot();</w:t>
      </w:r>
    </w:p>
    <w:p w14:paraId="785D2616">
      <w:pPr>
        <w:rPr>
          <w:rFonts w:ascii="Times New Roman" w:hAnsi="Times New Roman"/>
          <w:szCs w:val="24"/>
        </w:rPr>
      </w:pPr>
      <w:r>
        <w:rPr>
          <w:rFonts w:ascii="Times New Roman" w:hAnsi="Times New Roman"/>
          <w:szCs w:val="24"/>
        </w:rPr>
        <w:t>adf, pval, usedlag, nobs, crit_vals, icbest =  adfuller(gsk_cl.values)</w:t>
      </w:r>
    </w:p>
    <w:p w14:paraId="288B14A7">
      <w:pPr>
        <w:rPr>
          <w:rFonts w:ascii="Times New Roman" w:hAnsi="Times New Roman"/>
          <w:szCs w:val="24"/>
        </w:rPr>
      </w:pPr>
      <w:r>
        <w:rPr>
          <w:rFonts w:ascii="Times New Roman" w:hAnsi="Times New Roman"/>
          <w:szCs w:val="24"/>
        </w:rPr>
        <w:t>print('GSK ADF test statistic:', adf)</w:t>
      </w:r>
    </w:p>
    <w:p w14:paraId="7AA40B7A">
      <w:pPr>
        <w:rPr>
          <w:rFonts w:ascii="Times New Roman" w:hAnsi="Times New Roman"/>
          <w:szCs w:val="24"/>
        </w:rPr>
      </w:pPr>
      <w:r>
        <w:rPr>
          <w:rFonts w:ascii="Times New Roman" w:hAnsi="Times New Roman"/>
          <w:szCs w:val="24"/>
        </w:rPr>
        <w:t>print('GSK ADF p-values:', pval)</w:t>
      </w:r>
    </w:p>
    <w:p w14:paraId="02594C19">
      <w:pPr>
        <w:rPr>
          <w:rFonts w:ascii="Times New Roman" w:hAnsi="Times New Roman"/>
          <w:szCs w:val="24"/>
        </w:rPr>
      </w:pPr>
      <w:r>
        <w:rPr>
          <w:rFonts w:ascii="Times New Roman" w:hAnsi="Times New Roman"/>
          <w:szCs w:val="24"/>
        </w:rPr>
        <w:t>print('GSK ADF number of lags used:', usedlag)</w:t>
      </w:r>
    </w:p>
    <w:p w14:paraId="36C90977">
      <w:pPr>
        <w:rPr>
          <w:rFonts w:ascii="Times New Roman" w:hAnsi="Times New Roman"/>
          <w:szCs w:val="24"/>
        </w:rPr>
      </w:pPr>
      <w:r>
        <w:rPr>
          <w:rFonts w:ascii="Times New Roman" w:hAnsi="Times New Roman"/>
          <w:szCs w:val="24"/>
        </w:rPr>
        <w:t>print('GSK ADF number of observations:', nobs)</w:t>
      </w:r>
    </w:p>
    <w:p w14:paraId="597CDE6B">
      <w:pPr>
        <w:rPr>
          <w:rFonts w:ascii="Times New Roman" w:hAnsi="Times New Roman"/>
          <w:szCs w:val="24"/>
        </w:rPr>
      </w:pPr>
      <w:r>
        <w:rPr>
          <w:rFonts w:ascii="Times New Roman" w:hAnsi="Times New Roman"/>
          <w:szCs w:val="24"/>
        </w:rPr>
        <w:t>print('GSK ADF critical values:', crit_vals)</w:t>
      </w:r>
    </w:p>
    <w:p w14:paraId="266D8497">
      <w:pPr>
        <w:rPr>
          <w:rFonts w:ascii="Times New Roman" w:hAnsi="Times New Roman"/>
          <w:szCs w:val="24"/>
        </w:rPr>
      </w:pPr>
      <w:r>
        <w:rPr>
          <w:rFonts w:ascii="Times New Roman" w:hAnsi="Times New Roman"/>
          <w:szCs w:val="24"/>
        </w:rPr>
        <w:t>print('GSK ADF best information criterion:', icbest)</w:t>
      </w:r>
    </w:p>
    <w:p w14:paraId="528466E7">
      <w:pPr>
        <w:rPr>
          <w:rFonts w:ascii="Times New Roman" w:hAnsi="Times New Roman"/>
          <w:szCs w:val="24"/>
        </w:rPr>
      </w:pPr>
      <w:r>
        <w:rPr>
          <w:rFonts w:ascii="Times New Roman" w:hAnsi="Times New Roman"/>
          <w:szCs w:val="24"/>
        </w:rPr>
        <w:t>print(f'GSK Stationary? ==&gt; {pval &lt; 0.05}')</w:t>
      </w:r>
    </w:p>
    <w:p w14:paraId="3C6C81C9">
      <w:pPr>
        <w:rPr>
          <w:rFonts w:ascii="Times New Roman" w:hAnsi="Times New Roman"/>
          <w:szCs w:val="24"/>
        </w:rPr>
      </w:pPr>
      <w:r>
        <w:rPr>
          <w:rFonts w:ascii="Times New Roman" w:hAnsi="Times New Roman"/>
          <w:szCs w:val="24"/>
        </w:rPr>
        <w:t>adf, pval, usedlag, nobs, crit_vals, icbest =  adfuller(unilever_cl.values)</w:t>
      </w:r>
    </w:p>
    <w:p w14:paraId="29BBDC01">
      <w:pPr>
        <w:rPr>
          <w:rFonts w:ascii="Times New Roman" w:hAnsi="Times New Roman"/>
          <w:szCs w:val="24"/>
        </w:rPr>
      </w:pPr>
      <w:r>
        <w:rPr>
          <w:rFonts w:ascii="Times New Roman" w:hAnsi="Times New Roman"/>
          <w:szCs w:val="24"/>
        </w:rPr>
        <w:t>print('Unilever ADF test statistic:', adf)</w:t>
      </w:r>
    </w:p>
    <w:p w14:paraId="26F3DFFE">
      <w:pPr>
        <w:rPr>
          <w:rFonts w:ascii="Times New Roman" w:hAnsi="Times New Roman"/>
          <w:szCs w:val="24"/>
        </w:rPr>
      </w:pPr>
      <w:r>
        <w:rPr>
          <w:rFonts w:ascii="Times New Roman" w:hAnsi="Times New Roman"/>
          <w:szCs w:val="24"/>
        </w:rPr>
        <w:t>print('Unilever ADF p-values:', pval)</w:t>
      </w:r>
    </w:p>
    <w:p w14:paraId="74E4CDA4">
      <w:pPr>
        <w:rPr>
          <w:rFonts w:ascii="Times New Roman" w:hAnsi="Times New Roman"/>
          <w:szCs w:val="24"/>
        </w:rPr>
      </w:pPr>
      <w:r>
        <w:rPr>
          <w:rFonts w:ascii="Times New Roman" w:hAnsi="Times New Roman"/>
          <w:szCs w:val="24"/>
        </w:rPr>
        <w:t>print('Unilever ADF number of lags used:', usedlag)</w:t>
      </w:r>
    </w:p>
    <w:p w14:paraId="08B1F987">
      <w:pPr>
        <w:rPr>
          <w:rFonts w:ascii="Times New Roman" w:hAnsi="Times New Roman"/>
          <w:szCs w:val="24"/>
        </w:rPr>
      </w:pPr>
      <w:r>
        <w:rPr>
          <w:rFonts w:ascii="Times New Roman" w:hAnsi="Times New Roman"/>
          <w:szCs w:val="24"/>
        </w:rPr>
        <w:t>print('Unilever ADF number of observations:', nobs)</w:t>
      </w:r>
    </w:p>
    <w:p w14:paraId="2EBE67B7">
      <w:pPr>
        <w:rPr>
          <w:rFonts w:ascii="Times New Roman" w:hAnsi="Times New Roman"/>
          <w:szCs w:val="24"/>
        </w:rPr>
      </w:pPr>
      <w:r>
        <w:rPr>
          <w:rFonts w:ascii="Times New Roman" w:hAnsi="Times New Roman"/>
          <w:szCs w:val="24"/>
        </w:rPr>
        <w:t>print('Unilever ADF critical values:', crit_vals)</w:t>
      </w:r>
    </w:p>
    <w:p w14:paraId="599DAFBF">
      <w:pPr>
        <w:rPr>
          <w:rFonts w:ascii="Times New Roman" w:hAnsi="Times New Roman"/>
          <w:szCs w:val="24"/>
        </w:rPr>
      </w:pPr>
      <w:r>
        <w:rPr>
          <w:rFonts w:ascii="Times New Roman" w:hAnsi="Times New Roman"/>
          <w:szCs w:val="24"/>
        </w:rPr>
        <w:t>print('Unilever ADF best information criterion:', icbest)</w:t>
      </w:r>
    </w:p>
    <w:p w14:paraId="116C0B2E">
      <w:pPr>
        <w:rPr>
          <w:rFonts w:ascii="Times New Roman" w:hAnsi="Times New Roman"/>
          <w:szCs w:val="24"/>
        </w:rPr>
      </w:pPr>
      <w:r>
        <w:rPr>
          <w:rFonts w:ascii="Times New Roman" w:hAnsi="Times New Roman"/>
          <w:szCs w:val="24"/>
        </w:rPr>
        <w:t>print(f'Unilever Stationary? ==&gt; {pval &lt; 0.05}')</w:t>
      </w:r>
    </w:p>
    <w:p w14:paraId="78F5A08D">
      <w:pPr>
        <w:rPr>
          <w:rFonts w:ascii="Times New Roman" w:hAnsi="Times New Roman"/>
          <w:szCs w:val="24"/>
        </w:rPr>
      </w:pPr>
      <w:r>
        <w:rPr>
          <w:rFonts w:ascii="Times New Roman" w:hAnsi="Times New Roman"/>
          <w:szCs w:val="24"/>
        </w:rPr>
        <w:t>plot_acf(gsk_cl, lags = 50);</w:t>
      </w:r>
    </w:p>
    <w:p w14:paraId="021D2DF3">
      <w:pPr>
        <w:rPr>
          <w:rFonts w:ascii="Times New Roman" w:hAnsi="Times New Roman"/>
          <w:szCs w:val="24"/>
        </w:rPr>
      </w:pPr>
      <w:r>
        <w:rPr>
          <w:rFonts w:ascii="Times New Roman" w:hAnsi="Times New Roman"/>
          <w:szCs w:val="24"/>
        </w:rPr>
        <w:t>plot_acf(unilever_cl, lags = 50);</w:t>
      </w:r>
    </w:p>
    <w:p w14:paraId="347865F8">
      <w:pPr>
        <w:rPr>
          <w:rFonts w:ascii="Times New Roman" w:hAnsi="Times New Roman"/>
          <w:szCs w:val="24"/>
        </w:rPr>
      </w:pPr>
      <w:r>
        <w:rPr>
          <w:rFonts w:ascii="Times New Roman" w:hAnsi="Times New Roman"/>
          <w:szCs w:val="24"/>
        </w:rPr>
        <w:t>plot_pacf(gsk_cl, lags = 10);</w:t>
      </w:r>
    </w:p>
    <w:p w14:paraId="09ECB8C3">
      <w:pPr>
        <w:rPr>
          <w:rFonts w:ascii="Times New Roman" w:hAnsi="Times New Roman"/>
          <w:szCs w:val="24"/>
        </w:rPr>
      </w:pPr>
      <w:r>
        <w:rPr>
          <w:rFonts w:ascii="Times New Roman" w:hAnsi="Times New Roman"/>
          <w:szCs w:val="24"/>
        </w:rPr>
        <w:t>plot_pacf(unilever_cl, lags = 10);</w:t>
      </w:r>
    </w:p>
    <w:p w14:paraId="5978B6E7">
      <w:pPr>
        <w:rPr>
          <w:rFonts w:ascii="Times New Roman" w:hAnsi="Times New Roman"/>
          <w:szCs w:val="24"/>
        </w:rPr>
      </w:pPr>
      <w:r>
        <w:rPr>
          <w:rFonts w:ascii="Times New Roman" w:hAnsi="Times New Roman"/>
          <w:szCs w:val="24"/>
        </w:rPr>
        <w:t>gsk_difs = (gsk_cl - gsk_cl.shift(freq="B")) / gsk_cl * 100</w:t>
      </w:r>
    </w:p>
    <w:p w14:paraId="070DA040">
      <w:pPr>
        <w:rPr>
          <w:rFonts w:ascii="Times New Roman" w:hAnsi="Times New Roman"/>
          <w:szCs w:val="24"/>
        </w:rPr>
      </w:pPr>
      <w:r>
        <w:rPr>
          <w:rFonts w:ascii="Times New Roman" w:hAnsi="Times New Roman"/>
          <w:szCs w:val="24"/>
        </w:rPr>
        <w:t>gsk_difs = gsk_difs.dropna()</w:t>
      </w:r>
    </w:p>
    <w:p w14:paraId="30C9730B">
      <w:pPr>
        <w:rPr>
          <w:rFonts w:ascii="Times New Roman" w:hAnsi="Times New Roman"/>
          <w:szCs w:val="24"/>
        </w:rPr>
      </w:pPr>
      <w:r>
        <w:rPr>
          <w:rFonts w:ascii="Times New Roman" w:hAnsi="Times New Roman"/>
          <w:szCs w:val="24"/>
        </w:rPr>
        <w:t>gsk_difs.plot(title= make_title(gsk_difs, "% change of GSK.L"));</w:t>
      </w:r>
    </w:p>
    <w:p w14:paraId="3B4F44E3">
      <w:pPr>
        <w:rPr>
          <w:rFonts w:ascii="Times New Roman" w:hAnsi="Times New Roman"/>
          <w:szCs w:val="24"/>
        </w:rPr>
      </w:pPr>
      <w:r>
        <w:rPr>
          <w:rFonts w:ascii="Times New Roman" w:hAnsi="Times New Roman"/>
          <w:szCs w:val="24"/>
        </w:rPr>
        <w:t>sns.despine(left=True)</w:t>
      </w:r>
    </w:p>
    <w:p w14:paraId="6B1294C6">
      <w:pPr>
        <w:rPr>
          <w:rFonts w:ascii="Times New Roman" w:hAnsi="Times New Roman"/>
          <w:szCs w:val="24"/>
        </w:rPr>
      </w:pPr>
    </w:p>
    <w:p w14:paraId="42E267BD">
      <w:pPr>
        <w:rPr>
          <w:rFonts w:ascii="Times New Roman" w:hAnsi="Times New Roman"/>
          <w:szCs w:val="24"/>
        </w:rPr>
      </w:pPr>
      <w:r>
        <w:rPr>
          <w:rFonts w:ascii="Times New Roman" w:hAnsi="Times New Roman"/>
          <w:szCs w:val="24"/>
        </w:rPr>
        <w:t>gsk_short = gsk_difs.loc["2023":]</w:t>
      </w:r>
    </w:p>
    <w:p w14:paraId="02B2A896">
      <w:pPr>
        <w:rPr>
          <w:rFonts w:ascii="Times New Roman" w:hAnsi="Times New Roman"/>
          <w:szCs w:val="24"/>
        </w:rPr>
      </w:pPr>
      <w:r>
        <w:rPr>
          <w:rFonts w:ascii="Times New Roman" w:hAnsi="Times New Roman"/>
          <w:szCs w:val="24"/>
        </w:rPr>
        <w:t>gsk_short.plot(figsize=(12, 12), grid=True,</w:t>
      </w:r>
    </w:p>
    <w:p w14:paraId="1AFA3DB0">
      <w:pPr>
        <w:rPr>
          <w:rFonts w:ascii="Times New Roman" w:hAnsi="Times New Roman"/>
          <w:szCs w:val="24"/>
        </w:rPr>
      </w:pPr>
      <w:r>
        <w:rPr>
          <w:rFonts w:ascii="Times New Roman" w:hAnsi="Times New Roman"/>
          <w:szCs w:val="24"/>
        </w:rPr>
        <w:t xml:space="preserve">              title= make_title(gsk_short, "% change of GSK.L"));</w:t>
      </w:r>
    </w:p>
    <w:p w14:paraId="0D1D4F73">
      <w:pPr>
        <w:rPr>
          <w:rFonts w:ascii="Times New Roman" w:hAnsi="Times New Roman"/>
          <w:szCs w:val="24"/>
        </w:rPr>
      </w:pPr>
      <w:r>
        <w:rPr>
          <w:rFonts w:ascii="Times New Roman" w:hAnsi="Times New Roman"/>
          <w:szCs w:val="24"/>
        </w:rPr>
        <w:t>sns.despine(left=True)</w:t>
      </w:r>
    </w:p>
    <w:p w14:paraId="387DB656">
      <w:pPr>
        <w:rPr>
          <w:rFonts w:ascii="Times New Roman" w:hAnsi="Times New Roman"/>
          <w:szCs w:val="24"/>
        </w:rPr>
      </w:pPr>
      <w:r>
        <w:rPr>
          <w:rFonts w:ascii="Times New Roman" w:hAnsi="Times New Roman"/>
          <w:szCs w:val="24"/>
        </w:rPr>
        <w:t>unilever_difs = (unilever_cl - unilever_cl.shift(freq="B")) / unilever_cl * 100</w:t>
      </w:r>
    </w:p>
    <w:p w14:paraId="49C8C6A0">
      <w:pPr>
        <w:rPr>
          <w:rFonts w:ascii="Times New Roman" w:hAnsi="Times New Roman"/>
          <w:szCs w:val="24"/>
        </w:rPr>
      </w:pPr>
      <w:r>
        <w:rPr>
          <w:rFonts w:ascii="Times New Roman" w:hAnsi="Times New Roman"/>
          <w:szCs w:val="24"/>
        </w:rPr>
        <w:t>unilever_difs = unilever_difs.dropna()</w:t>
      </w:r>
    </w:p>
    <w:p w14:paraId="3678C99C">
      <w:pPr>
        <w:rPr>
          <w:rFonts w:ascii="Times New Roman" w:hAnsi="Times New Roman"/>
          <w:szCs w:val="24"/>
        </w:rPr>
      </w:pPr>
      <w:r>
        <w:rPr>
          <w:rFonts w:ascii="Times New Roman" w:hAnsi="Times New Roman"/>
          <w:szCs w:val="24"/>
        </w:rPr>
        <w:t>unilever_difs.plot(figsize=(12, 12),</w:t>
      </w:r>
    </w:p>
    <w:p w14:paraId="52DB2536">
      <w:pPr>
        <w:rPr>
          <w:rFonts w:ascii="Times New Roman" w:hAnsi="Times New Roman"/>
          <w:szCs w:val="24"/>
        </w:rPr>
      </w:pPr>
      <w:r>
        <w:rPr>
          <w:rFonts w:ascii="Times New Roman" w:hAnsi="Times New Roman"/>
          <w:szCs w:val="24"/>
        </w:rPr>
        <w:t xml:space="preserve">              title= make_title(unilever_difs, "% change of ULVR.L"));</w:t>
      </w:r>
    </w:p>
    <w:p w14:paraId="3C2F63A8">
      <w:pPr>
        <w:rPr>
          <w:rFonts w:ascii="Times New Roman" w:hAnsi="Times New Roman"/>
          <w:szCs w:val="24"/>
        </w:rPr>
      </w:pPr>
      <w:r>
        <w:rPr>
          <w:rFonts w:ascii="Times New Roman" w:hAnsi="Times New Roman"/>
          <w:szCs w:val="24"/>
        </w:rPr>
        <w:t>unilever_short = unilever_difs.loc["2023":]</w:t>
      </w:r>
    </w:p>
    <w:p w14:paraId="010EF21C">
      <w:pPr>
        <w:rPr>
          <w:rFonts w:ascii="Times New Roman" w:hAnsi="Times New Roman"/>
          <w:szCs w:val="24"/>
        </w:rPr>
      </w:pPr>
      <w:r>
        <w:rPr>
          <w:rFonts w:ascii="Times New Roman" w:hAnsi="Times New Roman"/>
          <w:szCs w:val="24"/>
        </w:rPr>
        <w:t>unilever_short.plot(figsize=(12, 12), grid=True,</w:t>
      </w:r>
    </w:p>
    <w:p w14:paraId="356AD9FD">
      <w:pPr>
        <w:rPr>
          <w:rFonts w:ascii="Times New Roman" w:hAnsi="Times New Roman"/>
          <w:szCs w:val="24"/>
        </w:rPr>
      </w:pPr>
      <w:r>
        <w:rPr>
          <w:rFonts w:ascii="Times New Roman" w:hAnsi="Times New Roman"/>
          <w:szCs w:val="24"/>
        </w:rPr>
        <w:t xml:space="preserve">              title= make_title(unilever_short, "% change of ULVR.L"));</w:t>
      </w:r>
    </w:p>
    <w:p w14:paraId="5F399321">
      <w:pPr>
        <w:rPr>
          <w:rFonts w:ascii="Times New Roman" w:hAnsi="Times New Roman"/>
          <w:szCs w:val="24"/>
        </w:rPr>
      </w:pPr>
      <w:r>
        <w:rPr>
          <w:rFonts w:ascii="Times New Roman" w:hAnsi="Times New Roman"/>
          <w:szCs w:val="24"/>
        </w:rPr>
        <w:t>def make_ml_data(data, n=30):</w:t>
      </w:r>
    </w:p>
    <w:p w14:paraId="3ECE4496">
      <w:pPr>
        <w:rPr>
          <w:rFonts w:ascii="Times New Roman" w:hAnsi="Times New Roman"/>
          <w:szCs w:val="24"/>
        </w:rPr>
      </w:pPr>
      <w:r>
        <w:rPr>
          <w:rFonts w:ascii="Times New Roman" w:hAnsi="Times New Roman"/>
          <w:szCs w:val="24"/>
        </w:rPr>
        <w:t xml:space="preserve">    data_list = []</w:t>
      </w:r>
    </w:p>
    <w:p w14:paraId="0A2A020A">
      <w:pPr>
        <w:rPr>
          <w:rFonts w:ascii="Times New Roman" w:hAnsi="Times New Roman"/>
          <w:szCs w:val="24"/>
        </w:rPr>
      </w:pPr>
      <w:r>
        <w:rPr>
          <w:rFonts w:ascii="Times New Roman" w:hAnsi="Times New Roman"/>
          <w:szCs w:val="24"/>
        </w:rPr>
        <w:t xml:space="preserve">    for sh in range(1,n+1):</w:t>
      </w:r>
    </w:p>
    <w:p w14:paraId="089D016B">
      <w:pPr>
        <w:rPr>
          <w:rFonts w:ascii="Times New Roman" w:hAnsi="Times New Roman"/>
          <w:szCs w:val="24"/>
        </w:rPr>
      </w:pPr>
      <w:r>
        <w:rPr>
          <w:rFonts w:ascii="Times New Roman" w:hAnsi="Times New Roman"/>
          <w:szCs w:val="24"/>
        </w:rPr>
        <w:t xml:space="preserve">        data_list.append(data.shift(periods=sh, freq=freq))</w:t>
      </w:r>
    </w:p>
    <w:p w14:paraId="0A4C19CD">
      <w:pPr>
        <w:rPr>
          <w:rFonts w:ascii="Times New Roman" w:hAnsi="Times New Roman"/>
          <w:szCs w:val="24"/>
        </w:rPr>
      </w:pPr>
    </w:p>
    <w:p w14:paraId="24867C3B">
      <w:pPr>
        <w:rPr>
          <w:rFonts w:ascii="Times New Roman" w:hAnsi="Times New Roman"/>
          <w:szCs w:val="24"/>
        </w:rPr>
      </w:pPr>
      <w:r>
        <w:rPr>
          <w:rFonts w:ascii="Times New Roman" w:hAnsi="Times New Roman"/>
          <w:szCs w:val="24"/>
        </w:rPr>
        <w:t xml:space="preserve">    new_data = pd.concat(data_list, axis=1)</w:t>
      </w:r>
    </w:p>
    <w:p w14:paraId="5658A418">
      <w:pPr>
        <w:rPr>
          <w:rFonts w:ascii="Times New Roman" w:hAnsi="Times New Roman"/>
          <w:szCs w:val="24"/>
        </w:rPr>
      </w:pPr>
      <w:r>
        <w:rPr>
          <w:rFonts w:ascii="Times New Roman" w:hAnsi="Times New Roman"/>
          <w:szCs w:val="24"/>
        </w:rPr>
        <w:t xml:space="preserve">    new_data["month"] = pd.DataFrame(data.index.month, index=data.index)</w:t>
      </w:r>
    </w:p>
    <w:p w14:paraId="219C238F">
      <w:pPr>
        <w:rPr>
          <w:rFonts w:ascii="Times New Roman" w:hAnsi="Times New Roman"/>
          <w:szCs w:val="24"/>
        </w:rPr>
      </w:pPr>
      <w:r>
        <w:rPr>
          <w:rFonts w:ascii="Times New Roman" w:hAnsi="Times New Roman"/>
          <w:szCs w:val="24"/>
        </w:rPr>
        <w:t xml:space="preserve">    new_data = pd.concat([new_data, data], axis=1).dropna()</w:t>
      </w:r>
    </w:p>
    <w:p w14:paraId="7E0CDB92">
      <w:pPr>
        <w:rPr>
          <w:rFonts w:ascii="Times New Roman" w:hAnsi="Times New Roman"/>
          <w:szCs w:val="24"/>
        </w:rPr>
      </w:pPr>
      <w:r>
        <w:rPr>
          <w:rFonts w:ascii="Times New Roman" w:hAnsi="Times New Roman"/>
          <w:szCs w:val="24"/>
        </w:rPr>
        <w:t xml:space="preserve">    new_data.columns = [str(i) for i in list(range(1, n+1))] + ["month", "y"]</w:t>
      </w:r>
    </w:p>
    <w:p w14:paraId="4E5059D6">
      <w:pPr>
        <w:rPr>
          <w:rFonts w:ascii="Times New Roman" w:hAnsi="Times New Roman"/>
          <w:szCs w:val="24"/>
        </w:rPr>
      </w:pPr>
    </w:p>
    <w:p w14:paraId="7B9352DC">
      <w:pPr>
        <w:rPr>
          <w:rFonts w:ascii="Times New Roman" w:hAnsi="Times New Roman"/>
          <w:szCs w:val="24"/>
        </w:rPr>
      </w:pPr>
      <w:r>
        <w:rPr>
          <w:rFonts w:ascii="Times New Roman" w:hAnsi="Times New Roman"/>
          <w:szCs w:val="24"/>
        </w:rPr>
        <w:t xml:space="preserve">    return new_data</w:t>
      </w:r>
    </w:p>
    <w:p w14:paraId="5DDEC63E">
      <w:pPr>
        <w:rPr>
          <w:rFonts w:ascii="Times New Roman" w:hAnsi="Times New Roman"/>
          <w:szCs w:val="24"/>
        </w:rPr>
      </w:pPr>
      <w:r>
        <w:rPr>
          <w:rFonts w:ascii="Times New Roman" w:hAnsi="Times New Roman"/>
          <w:szCs w:val="24"/>
        </w:rPr>
        <w:t># window through the data</w:t>
      </w:r>
    </w:p>
    <w:p w14:paraId="46683055">
      <w:pPr>
        <w:rPr>
          <w:rFonts w:ascii="Times New Roman" w:hAnsi="Times New Roman"/>
          <w:szCs w:val="24"/>
        </w:rPr>
      </w:pPr>
      <w:r>
        <w:rPr>
          <w:rFonts w:ascii="Times New Roman" w:hAnsi="Times New Roman"/>
          <w:szCs w:val="24"/>
        </w:rPr>
        <w:t>lag = 30</w:t>
      </w:r>
    </w:p>
    <w:p w14:paraId="261317BB">
      <w:pPr>
        <w:rPr>
          <w:rFonts w:ascii="Times New Roman" w:hAnsi="Times New Roman"/>
          <w:szCs w:val="24"/>
        </w:rPr>
      </w:pPr>
      <w:r>
        <w:rPr>
          <w:rFonts w:ascii="Times New Roman" w:hAnsi="Times New Roman"/>
          <w:szCs w:val="24"/>
        </w:rPr>
        <w:t>freq = "B"</w:t>
      </w:r>
    </w:p>
    <w:p w14:paraId="45821529">
      <w:pPr>
        <w:rPr>
          <w:rFonts w:ascii="Times New Roman" w:hAnsi="Times New Roman"/>
          <w:szCs w:val="24"/>
        </w:rPr>
      </w:pPr>
    </w:p>
    <w:p w14:paraId="2A729086">
      <w:pPr>
        <w:rPr>
          <w:rFonts w:ascii="Times New Roman" w:hAnsi="Times New Roman"/>
          <w:szCs w:val="24"/>
        </w:rPr>
      </w:pPr>
      <w:r>
        <w:rPr>
          <w:rFonts w:ascii="Times New Roman" w:hAnsi="Times New Roman"/>
          <w:szCs w:val="24"/>
        </w:rPr>
        <w:t>gsk_ml = make_ml_data(gsk_cl, n=lag)</w:t>
      </w:r>
    </w:p>
    <w:p w14:paraId="081F3B3A">
      <w:pPr>
        <w:rPr>
          <w:rFonts w:ascii="Times New Roman" w:hAnsi="Times New Roman"/>
          <w:szCs w:val="24"/>
        </w:rPr>
      </w:pPr>
      <w:r>
        <w:rPr>
          <w:rFonts w:ascii="Times New Roman" w:hAnsi="Times New Roman"/>
          <w:szCs w:val="24"/>
        </w:rPr>
        <w:t>ulvr_ml = make_ml_data(unilever_cl, n=lag)</w:t>
      </w:r>
    </w:p>
    <w:p w14:paraId="312FCBAE">
      <w:pPr>
        <w:rPr>
          <w:rFonts w:ascii="Times New Roman" w:hAnsi="Times New Roman"/>
          <w:szCs w:val="24"/>
        </w:rPr>
      </w:pPr>
      <w:r>
        <w:rPr>
          <w:rFonts w:ascii="Times New Roman" w:hAnsi="Times New Roman"/>
          <w:szCs w:val="24"/>
        </w:rPr>
        <w:t>ulvr_ml.head(30)[-1::-1]</w:t>
      </w:r>
    </w:p>
    <w:p w14:paraId="11A5A11D">
      <w:pPr>
        <w:rPr>
          <w:rFonts w:ascii="Times New Roman" w:hAnsi="Times New Roman"/>
          <w:szCs w:val="24"/>
        </w:rPr>
      </w:pPr>
      <w:r>
        <w:rPr>
          <w:rFonts w:ascii="Times New Roman" w:hAnsi="Times New Roman"/>
          <w:szCs w:val="24"/>
        </w:rPr>
        <w:t>def model_arima(data):</w:t>
      </w:r>
    </w:p>
    <w:p w14:paraId="1A229347">
      <w:pPr>
        <w:rPr>
          <w:rFonts w:ascii="Times New Roman" w:hAnsi="Times New Roman"/>
          <w:szCs w:val="24"/>
        </w:rPr>
      </w:pPr>
      <w:r>
        <w:rPr>
          <w:rFonts w:ascii="Times New Roman" w:hAnsi="Times New Roman"/>
          <w:szCs w:val="24"/>
        </w:rPr>
        <w:t xml:space="preserve">    """</w:t>
      </w:r>
    </w:p>
    <w:p w14:paraId="3B78D80B">
      <w:pPr>
        <w:rPr>
          <w:rFonts w:ascii="Times New Roman" w:hAnsi="Times New Roman"/>
          <w:szCs w:val="24"/>
        </w:rPr>
      </w:pPr>
      <w:r>
        <w:rPr>
          <w:rFonts w:ascii="Times New Roman" w:hAnsi="Times New Roman"/>
          <w:szCs w:val="24"/>
        </w:rPr>
        <w:t xml:space="preserve">    Return best ARIMA model (with its parameters). Modelling is done using</w:t>
      </w:r>
    </w:p>
    <w:p w14:paraId="26050241">
      <w:pPr>
        <w:rPr>
          <w:rFonts w:ascii="Times New Roman" w:hAnsi="Times New Roman"/>
          <w:szCs w:val="24"/>
        </w:rPr>
      </w:pPr>
      <w:r>
        <w:rPr>
          <w:rFonts w:ascii="Times New Roman" w:hAnsi="Times New Roman"/>
          <w:szCs w:val="24"/>
        </w:rPr>
        <w:t xml:space="preserve">    ndiffs to find best d parameter</w:t>
      </w:r>
    </w:p>
    <w:p w14:paraId="29342C70">
      <w:pPr>
        <w:rPr>
          <w:rFonts w:ascii="Times New Roman" w:hAnsi="Times New Roman"/>
          <w:szCs w:val="24"/>
        </w:rPr>
      </w:pPr>
      <w:r>
        <w:rPr>
          <w:rFonts w:ascii="Times New Roman" w:hAnsi="Times New Roman"/>
          <w:szCs w:val="24"/>
        </w:rPr>
        <w:t xml:space="preserve">    pm.auto_arima to find best p &amp; q parameter</w:t>
      </w:r>
    </w:p>
    <w:p w14:paraId="5199A0B3">
      <w:pPr>
        <w:rPr>
          <w:rFonts w:ascii="Times New Roman" w:hAnsi="Times New Roman"/>
          <w:szCs w:val="24"/>
        </w:rPr>
      </w:pPr>
      <w:r>
        <w:rPr>
          <w:rFonts w:ascii="Times New Roman" w:hAnsi="Times New Roman"/>
          <w:szCs w:val="24"/>
        </w:rPr>
        <w:t xml:space="preserve">    """</w:t>
      </w:r>
    </w:p>
    <w:p w14:paraId="0DB6CEF8">
      <w:pPr>
        <w:rPr>
          <w:rFonts w:ascii="Times New Roman" w:hAnsi="Times New Roman"/>
          <w:szCs w:val="24"/>
        </w:rPr>
      </w:pPr>
      <w:r>
        <w:rPr>
          <w:rFonts w:ascii="Times New Roman" w:hAnsi="Times New Roman"/>
          <w:szCs w:val="24"/>
        </w:rPr>
        <w:t xml:space="preserve">    # get param d</w:t>
      </w:r>
    </w:p>
    <w:p w14:paraId="392EAEB3">
      <w:pPr>
        <w:rPr>
          <w:rFonts w:ascii="Times New Roman" w:hAnsi="Times New Roman"/>
          <w:szCs w:val="24"/>
        </w:rPr>
      </w:pPr>
      <w:r>
        <w:rPr>
          <w:rFonts w:ascii="Times New Roman" w:hAnsi="Times New Roman"/>
          <w:szCs w:val="24"/>
        </w:rPr>
        <w:t xml:space="preserve">    kpss_diffs = ndiffs(data, alpha=0.05, test="kpss", max_d=6)</w:t>
      </w:r>
    </w:p>
    <w:p w14:paraId="4EF0E21E">
      <w:pPr>
        <w:rPr>
          <w:rFonts w:ascii="Times New Roman" w:hAnsi="Times New Roman"/>
          <w:szCs w:val="24"/>
        </w:rPr>
      </w:pPr>
      <w:r>
        <w:rPr>
          <w:rFonts w:ascii="Times New Roman" w:hAnsi="Times New Roman"/>
          <w:szCs w:val="24"/>
        </w:rPr>
        <w:t xml:space="preserve">    adf_diffs = ndiffs(data, alpha=0.05, test="adf", max_d=6)</w:t>
      </w:r>
    </w:p>
    <w:p w14:paraId="0A1F719E">
      <w:pPr>
        <w:rPr>
          <w:rFonts w:ascii="Times New Roman" w:hAnsi="Times New Roman"/>
          <w:szCs w:val="24"/>
        </w:rPr>
      </w:pPr>
      <w:r>
        <w:rPr>
          <w:rFonts w:ascii="Times New Roman" w:hAnsi="Times New Roman"/>
          <w:szCs w:val="24"/>
        </w:rPr>
        <w:t xml:space="preserve">    n_diffs = max(adf_diffs, kpss_diffs)</w:t>
      </w:r>
    </w:p>
    <w:p w14:paraId="73567045">
      <w:pPr>
        <w:rPr>
          <w:rFonts w:ascii="Times New Roman" w:hAnsi="Times New Roman"/>
          <w:szCs w:val="24"/>
        </w:rPr>
      </w:pPr>
    </w:p>
    <w:p w14:paraId="561DF7E8">
      <w:pPr>
        <w:rPr>
          <w:rFonts w:ascii="Times New Roman" w:hAnsi="Times New Roman"/>
          <w:szCs w:val="24"/>
        </w:rPr>
      </w:pPr>
      <w:r>
        <w:rPr>
          <w:rFonts w:ascii="Times New Roman" w:hAnsi="Times New Roman"/>
          <w:szCs w:val="24"/>
        </w:rPr>
        <w:t xml:space="preserve">    # find best params (p, q) and model</w:t>
      </w:r>
    </w:p>
    <w:p w14:paraId="56BC6E66">
      <w:pPr>
        <w:rPr>
          <w:rFonts w:ascii="Times New Roman" w:hAnsi="Times New Roman"/>
          <w:szCs w:val="24"/>
        </w:rPr>
      </w:pPr>
      <w:r>
        <w:rPr>
          <w:rFonts w:ascii="Times New Roman" w:hAnsi="Times New Roman"/>
          <w:szCs w:val="24"/>
        </w:rPr>
        <w:t xml:space="preserve">    best_model = pm.auto_arima(</w:t>
      </w:r>
    </w:p>
    <w:p w14:paraId="15E42735">
      <w:pPr>
        <w:rPr>
          <w:rFonts w:ascii="Times New Roman" w:hAnsi="Times New Roman"/>
          <w:szCs w:val="24"/>
        </w:rPr>
      </w:pPr>
      <w:r>
        <w:rPr>
          <w:rFonts w:ascii="Times New Roman" w:hAnsi="Times New Roman"/>
          <w:szCs w:val="24"/>
        </w:rPr>
        <w:t xml:space="preserve">        data,</w:t>
      </w:r>
    </w:p>
    <w:p w14:paraId="6CC0E229">
      <w:pPr>
        <w:rPr>
          <w:rFonts w:ascii="Times New Roman" w:hAnsi="Times New Roman"/>
          <w:szCs w:val="24"/>
        </w:rPr>
      </w:pPr>
      <w:r>
        <w:rPr>
          <w:rFonts w:ascii="Times New Roman" w:hAnsi="Times New Roman"/>
          <w:szCs w:val="24"/>
        </w:rPr>
        <w:t xml:space="preserve">        stepwise=True,</w:t>
      </w:r>
    </w:p>
    <w:p w14:paraId="3EB12ACB">
      <w:pPr>
        <w:rPr>
          <w:rFonts w:ascii="Times New Roman" w:hAnsi="Times New Roman"/>
          <w:szCs w:val="24"/>
        </w:rPr>
      </w:pPr>
      <w:r>
        <w:rPr>
          <w:rFonts w:ascii="Times New Roman" w:hAnsi="Times New Roman"/>
          <w:szCs w:val="24"/>
        </w:rPr>
        <w:t xml:space="preserve">        suppress_warnings=True,</w:t>
      </w:r>
    </w:p>
    <w:p w14:paraId="2DC376CD">
      <w:pPr>
        <w:rPr>
          <w:rFonts w:ascii="Times New Roman" w:hAnsi="Times New Roman"/>
          <w:szCs w:val="24"/>
        </w:rPr>
      </w:pPr>
      <w:r>
        <w:rPr>
          <w:rFonts w:ascii="Times New Roman" w:hAnsi="Times New Roman"/>
          <w:szCs w:val="24"/>
        </w:rPr>
        <w:t xml:space="preserve">        trace=1,</w:t>
      </w:r>
    </w:p>
    <w:p w14:paraId="3EB17422">
      <w:pPr>
        <w:rPr>
          <w:rFonts w:ascii="Times New Roman" w:hAnsi="Times New Roman"/>
          <w:szCs w:val="24"/>
        </w:rPr>
      </w:pPr>
      <w:r>
        <w:rPr>
          <w:rFonts w:ascii="Times New Roman" w:hAnsi="Times New Roman"/>
          <w:szCs w:val="24"/>
        </w:rPr>
        <w:t xml:space="preserve">        random_state=seed,</w:t>
      </w:r>
    </w:p>
    <w:p w14:paraId="38C11824">
      <w:pPr>
        <w:rPr>
          <w:rFonts w:ascii="Times New Roman" w:hAnsi="Times New Roman"/>
          <w:szCs w:val="24"/>
        </w:rPr>
      </w:pPr>
      <w:r>
        <w:rPr>
          <w:rFonts w:ascii="Times New Roman" w:hAnsi="Times New Roman"/>
          <w:szCs w:val="24"/>
        </w:rPr>
        <w:t xml:space="preserve">        out_of_sample_size=days,</w:t>
      </w:r>
    </w:p>
    <w:p w14:paraId="62C7E41C">
      <w:pPr>
        <w:rPr>
          <w:rFonts w:ascii="Times New Roman" w:hAnsi="Times New Roman"/>
          <w:szCs w:val="24"/>
        </w:rPr>
      </w:pPr>
      <w:r>
        <w:rPr>
          <w:rFonts w:ascii="Times New Roman" w:hAnsi="Times New Roman"/>
          <w:szCs w:val="24"/>
        </w:rPr>
        <w:t xml:space="preserve">    )</w:t>
      </w:r>
    </w:p>
    <w:p w14:paraId="2986E781">
      <w:pPr>
        <w:rPr>
          <w:rFonts w:ascii="Times New Roman" w:hAnsi="Times New Roman"/>
          <w:szCs w:val="24"/>
        </w:rPr>
      </w:pPr>
    </w:p>
    <w:p w14:paraId="376C17D4">
      <w:pPr>
        <w:rPr>
          <w:rFonts w:ascii="Times New Roman" w:hAnsi="Times New Roman"/>
          <w:szCs w:val="24"/>
        </w:rPr>
      </w:pPr>
      <w:r>
        <w:rPr>
          <w:rFonts w:ascii="Times New Roman" w:hAnsi="Times New Roman"/>
          <w:szCs w:val="24"/>
        </w:rPr>
        <w:t xml:space="preserve">    return best_model</w:t>
      </w:r>
    </w:p>
    <w:p w14:paraId="48DB034C">
      <w:pPr>
        <w:rPr>
          <w:rFonts w:ascii="Times New Roman" w:hAnsi="Times New Roman"/>
          <w:szCs w:val="24"/>
        </w:rPr>
      </w:pPr>
    </w:p>
    <w:p w14:paraId="151A47F0">
      <w:pPr>
        <w:rPr>
          <w:rFonts w:ascii="Times New Roman" w:hAnsi="Times New Roman"/>
          <w:szCs w:val="24"/>
        </w:rPr>
      </w:pPr>
      <w:r>
        <w:rPr>
          <w:rFonts w:ascii="Times New Roman" w:hAnsi="Times New Roman"/>
          <w:szCs w:val="24"/>
        </w:rPr>
        <w:t>def plot_forecasts(actual, pred, forecast_days, size=200, name=None):</w:t>
      </w:r>
    </w:p>
    <w:p w14:paraId="2C46870C">
      <w:pPr>
        <w:rPr>
          <w:rFonts w:ascii="Times New Roman" w:hAnsi="Times New Roman"/>
          <w:szCs w:val="24"/>
        </w:rPr>
      </w:pPr>
      <w:r>
        <w:rPr>
          <w:rFonts w:ascii="Times New Roman" w:hAnsi="Times New Roman"/>
          <w:szCs w:val="24"/>
        </w:rPr>
        <w:t xml:space="preserve">    """Make timeseries plot of the actual data vs the forecasted"""</w:t>
      </w:r>
    </w:p>
    <w:p w14:paraId="28B7AE6E">
      <w:pPr>
        <w:rPr>
          <w:rFonts w:ascii="Times New Roman" w:hAnsi="Times New Roman"/>
          <w:szCs w:val="24"/>
        </w:rPr>
      </w:pPr>
      <w:r>
        <w:rPr>
          <w:rFonts w:ascii="Times New Roman" w:hAnsi="Times New Roman"/>
          <w:szCs w:val="24"/>
        </w:rPr>
        <w:t xml:space="preserve">    actual_pred = pd.concat([actual, pred], axis=1)</w:t>
      </w:r>
    </w:p>
    <w:p w14:paraId="29AB67FC">
      <w:pPr>
        <w:rPr>
          <w:rFonts w:ascii="Times New Roman" w:hAnsi="Times New Roman"/>
          <w:szCs w:val="24"/>
        </w:rPr>
      </w:pPr>
    </w:p>
    <w:p w14:paraId="2FC106F7">
      <w:pPr>
        <w:rPr>
          <w:rFonts w:ascii="Times New Roman" w:hAnsi="Times New Roman"/>
          <w:szCs w:val="24"/>
        </w:rPr>
      </w:pPr>
      <w:r>
        <w:rPr>
          <w:rFonts w:ascii="Times New Roman" w:hAnsi="Times New Roman"/>
          <w:szCs w:val="24"/>
        </w:rPr>
        <w:t xml:space="preserve">    actual_pred.columns = ["actual", "forecast"]</w:t>
      </w:r>
    </w:p>
    <w:p w14:paraId="1B34F219">
      <w:pPr>
        <w:rPr>
          <w:rFonts w:ascii="Times New Roman" w:hAnsi="Times New Roman"/>
          <w:szCs w:val="24"/>
        </w:rPr>
      </w:pPr>
      <w:r>
        <w:rPr>
          <w:rFonts w:ascii="Times New Roman" w:hAnsi="Times New Roman"/>
          <w:szCs w:val="24"/>
        </w:rPr>
        <w:t xml:space="preserve">    data = actual_pred.iloc[-size:].copy()</w:t>
      </w:r>
    </w:p>
    <w:p w14:paraId="59385DAE">
      <w:pPr>
        <w:rPr>
          <w:rFonts w:ascii="Times New Roman" w:hAnsi="Times New Roman"/>
          <w:szCs w:val="24"/>
        </w:rPr>
      </w:pPr>
      <w:r>
        <w:rPr>
          <w:rFonts w:ascii="Times New Roman" w:hAnsi="Times New Roman"/>
          <w:szCs w:val="24"/>
        </w:rPr>
        <w:t xml:space="preserve">    fig = sns.lineplot(data, linewidth=2)</w:t>
      </w:r>
    </w:p>
    <w:p w14:paraId="626EC9AE">
      <w:pPr>
        <w:rPr>
          <w:rFonts w:ascii="Times New Roman" w:hAnsi="Times New Roman"/>
          <w:szCs w:val="24"/>
        </w:rPr>
      </w:pPr>
      <w:r>
        <w:rPr>
          <w:rFonts w:ascii="Times New Roman" w:hAnsi="Times New Roman"/>
          <w:szCs w:val="24"/>
        </w:rPr>
        <w:t xml:space="preserve">    plt.title(</w:t>
      </w:r>
    </w:p>
    <w:p w14:paraId="4F3C0083">
      <w:pPr>
        <w:rPr>
          <w:rFonts w:ascii="Times New Roman" w:hAnsi="Times New Roman"/>
          <w:szCs w:val="24"/>
        </w:rPr>
      </w:pPr>
      <w:r>
        <w:rPr>
          <w:rFonts w:ascii="Times New Roman" w:hAnsi="Times New Roman"/>
          <w:szCs w:val="24"/>
        </w:rPr>
        <w:t xml:space="preserve">        f"{name} forecast: {str(data.index.min().date())} to {str(data.index.max().date())}"</w:t>
      </w:r>
    </w:p>
    <w:p w14:paraId="4BEC756F">
      <w:pPr>
        <w:rPr>
          <w:rFonts w:ascii="Times New Roman" w:hAnsi="Times New Roman"/>
          <w:szCs w:val="24"/>
        </w:rPr>
      </w:pPr>
      <w:r>
        <w:rPr>
          <w:rFonts w:ascii="Times New Roman" w:hAnsi="Times New Roman"/>
          <w:szCs w:val="24"/>
        </w:rPr>
        <w:t xml:space="preserve">    )</w:t>
      </w:r>
    </w:p>
    <w:p w14:paraId="496206FB">
      <w:pPr>
        <w:rPr>
          <w:rFonts w:ascii="Times New Roman" w:hAnsi="Times New Roman"/>
          <w:szCs w:val="24"/>
        </w:rPr>
      </w:pPr>
    </w:p>
    <w:p w14:paraId="50B294FD">
      <w:pPr>
        <w:rPr>
          <w:rFonts w:ascii="Times New Roman" w:hAnsi="Times New Roman"/>
          <w:szCs w:val="24"/>
        </w:rPr>
      </w:pPr>
      <w:r>
        <w:rPr>
          <w:rFonts w:ascii="Times New Roman" w:hAnsi="Times New Roman"/>
          <w:szCs w:val="24"/>
        </w:rPr>
        <w:t xml:space="preserve">    return fig</w:t>
      </w:r>
    </w:p>
    <w:p w14:paraId="6E0A8486">
      <w:pPr>
        <w:rPr>
          <w:rFonts w:ascii="Times New Roman" w:hAnsi="Times New Roman"/>
          <w:szCs w:val="24"/>
        </w:rPr>
      </w:pPr>
    </w:p>
    <w:p w14:paraId="248B07FC">
      <w:pPr>
        <w:rPr>
          <w:rFonts w:ascii="Times New Roman" w:hAnsi="Times New Roman"/>
          <w:szCs w:val="24"/>
        </w:rPr>
      </w:pPr>
    </w:p>
    <w:p w14:paraId="04BE1967">
      <w:pPr>
        <w:rPr>
          <w:rFonts w:ascii="Times New Roman" w:hAnsi="Times New Roman"/>
          <w:szCs w:val="24"/>
        </w:rPr>
      </w:pPr>
      <w:r>
        <w:rPr>
          <w:rFonts w:ascii="Times New Roman" w:hAnsi="Times New Roman"/>
          <w:szCs w:val="24"/>
        </w:rPr>
        <w:t>def model_prophet(data):</w:t>
      </w:r>
    </w:p>
    <w:p w14:paraId="0BE14981">
      <w:pPr>
        <w:rPr>
          <w:rFonts w:ascii="Times New Roman" w:hAnsi="Times New Roman"/>
          <w:szCs w:val="24"/>
        </w:rPr>
      </w:pPr>
      <w:r>
        <w:rPr>
          <w:rFonts w:ascii="Times New Roman" w:hAnsi="Times New Roman"/>
          <w:szCs w:val="24"/>
        </w:rPr>
        <w:t xml:space="preserve">    """modelling for prophet model"""</w:t>
      </w:r>
    </w:p>
    <w:p w14:paraId="5CCD9F78">
      <w:pPr>
        <w:rPr>
          <w:rFonts w:ascii="Times New Roman" w:hAnsi="Times New Roman"/>
          <w:szCs w:val="24"/>
        </w:rPr>
      </w:pPr>
      <w:r>
        <w:rPr>
          <w:rFonts w:ascii="Times New Roman" w:hAnsi="Times New Roman"/>
          <w:szCs w:val="24"/>
        </w:rPr>
        <w:t xml:space="preserve">    ## preprocess data</w:t>
      </w:r>
    </w:p>
    <w:p w14:paraId="576BB4FB">
      <w:pPr>
        <w:rPr>
          <w:rFonts w:ascii="Times New Roman" w:hAnsi="Times New Roman"/>
          <w:szCs w:val="24"/>
        </w:rPr>
      </w:pPr>
      <w:r>
        <w:rPr>
          <w:rFonts w:ascii="Times New Roman" w:hAnsi="Times New Roman"/>
          <w:szCs w:val="24"/>
        </w:rPr>
        <w:t xml:space="preserve">    new_data = data.reset_index()</w:t>
      </w:r>
    </w:p>
    <w:p w14:paraId="5A0ADAB9">
      <w:pPr>
        <w:rPr>
          <w:rFonts w:ascii="Times New Roman" w:hAnsi="Times New Roman"/>
          <w:szCs w:val="24"/>
        </w:rPr>
      </w:pPr>
      <w:r>
        <w:rPr>
          <w:rFonts w:ascii="Times New Roman" w:hAnsi="Times New Roman"/>
          <w:szCs w:val="24"/>
        </w:rPr>
        <w:t xml:space="preserve">    new_data.columns = ["ds", "y"]</w:t>
      </w:r>
    </w:p>
    <w:p w14:paraId="6D75C75E">
      <w:pPr>
        <w:rPr>
          <w:rFonts w:ascii="Times New Roman" w:hAnsi="Times New Roman"/>
          <w:szCs w:val="24"/>
        </w:rPr>
      </w:pPr>
    </w:p>
    <w:p w14:paraId="5A6E4B05">
      <w:pPr>
        <w:rPr>
          <w:rFonts w:ascii="Times New Roman" w:hAnsi="Times New Roman"/>
          <w:szCs w:val="24"/>
        </w:rPr>
      </w:pPr>
      <w:r>
        <w:rPr>
          <w:rFonts w:ascii="Times New Roman" w:hAnsi="Times New Roman"/>
          <w:szCs w:val="24"/>
        </w:rPr>
        <w:t xml:space="preserve">    ## fit model</w:t>
      </w:r>
    </w:p>
    <w:p w14:paraId="5440F1FB">
      <w:pPr>
        <w:rPr>
          <w:rFonts w:ascii="Times New Roman" w:hAnsi="Times New Roman"/>
          <w:szCs w:val="24"/>
        </w:rPr>
      </w:pPr>
      <w:r>
        <w:rPr>
          <w:rFonts w:ascii="Times New Roman" w:hAnsi="Times New Roman"/>
          <w:szCs w:val="24"/>
        </w:rPr>
        <w:t xml:space="preserve">    model = Prophet()</w:t>
      </w:r>
    </w:p>
    <w:p w14:paraId="5A900AFD">
      <w:pPr>
        <w:rPr>
          <w:rFonts w:ascii="Times New Roman" w:hAnsi="Times New Roman"/>
          <w:szCs w:val="24"/>
        </w:rPr>
      </w:pPr>
      <w:r>
        <w:rPr>
          <w:rFonts w:ascii="Times New Roman" w:hAnsi="Times New Roman"/>
          <w:szCs w:val="24"/>
        </w:rPr>
        <w:t xml:space="preserve">    model.fit(new_data)</w:t>
      </w:r>
    </w:p>
    <w:p w14:paraId="63027FD3">
      <w:pPr>
        <w:rPr>
          <w:rFonts w:ascii="Times New Roman" w:hAnsi="Times New Roman"/>
          <w:szCs w:val="24"/>
        </w:rPr>
      </w:pPr>
    </w:p>
    <w:p w14:paraId="71EE9B6A">
      <w:pPr>
        <w:rPr>
          <w:rFonts w:ascii="Times New Roman" w:hAnsi="Times New Roman"/>
          <w:szCs w:val="24"/>
        </w:rPr>
      </w:pPr>
      <w:r>
        <w:rPr>
          <w:rFonts w:ascii="Times New Roman" w:hAnsi="Times New Roman"/>
          <w:szCs w:val="24"/>
        </w:rPr>
        <w:t xml:space="preserve">    return model</w:t>
      </w:r>
    </w:p>
    <w:p w14:paraId="69CD2293">
      <w:pPr>
        <w:rPr>
          <w:rFonts w:ascii="Times New Roman" w:hAnsi="Times New Roman"/>
          <w:szCs w:val="24"/>
        </w:rPr>
      </w:pPr>
    </w:p>
    <w:p w14:paraId="7DB43EFC">
      <w:pPr>
        <w:rPr>
          <w:rFonts w:ascii="Times New Roman" w:hAnsi="Times New Roman"/>
          <w:szCs w:val="24"/>
        </w:rPr>
      </w:pPr>
      <w:r>
        <w:rPr>
          <w:rFonts w:ascii="Times New Roman" w:hAnsi="Times New Roman"/>
          <w:szCs w:val="24"/>
        </w:rPr>
        <w:t>def t_split(data, size=14):</w:t>
      </w:r>
    </w:p>
    <w:p w14:paraId="06E144BC">
      <w:pPr>
        <w:rPr>
          <w:rFonts w:ascii="Times New Roman" w:hAnsi="Times New Roman"/>
          <w:szCs w:val="24"/>
        </w:rPr>
      </w:pPr>
      <w:r>
        <w:rPr>
          <w:rFonts w:ascii="Times New Roman" w:hAnsi="Times New Roman"/>
          <w:szCs w:val="24"/>
        </w:rPr>
        <w:t xml:space="preserve">    """</w:t>
      </w:r>
    </w:p>
    <w:p w14:paraId="0B168517">
      <w:pPr>
        <w:rPr>
          <w:rFonts w:ascii="Times New Roman" w:hAnsi="Times New Roman"/>
          <w:szCs w:val="24"/>
        </w:rPr>
      </w:pPr>
      <w:r>
        <w:rPr>
          <w:rFonts w:ascii="Times New Roman" w:hAnsi="Times New Roman"/>
          <w:szCs w:val="24"/>
        </w:rPr>
        <w:t xml:space="preserve">    Split the data with the specified test size</w:t>
      </w:r>
    </w:p>
    <w:p w14:paraId="79FC7DF2">
      <w:pPr>
        <w:rPr>
          <w:rFonts w:ascii="Times New Roman" w:hAnsi="Times New Roman"/>
          <w:szCs w:val="24"/>
        </w:rPr>
      </w:pPr>
      <w:r>
        <w:rPr>
          <w:rFonts w:ascii="Times New Roman" w:hAnsi="Times New Roman"/>
          <w:szCs w:val="24"/>
        </w:rPr>
        <w:t xml:space="preserve">    Return the indices of the split for RandomizedSearchCV CV parameter.</w:t>
      </w:r>
    </w:p>
    <w:p w14:paraId="6678AEC3">
      <w:pPr>
        <w:rPr>
          <w:rFonts w:ascii="Times New Roman" w:hAnsi="Times New Roman"/>
          <w:szCs w:val="24"/>
        </w:rPr>
      </w:pPr>
      <w:r>
        <w:rPr>
          <w:rFonts w:ascii="Times New Roman" w:hAnsi="Times New Roman"/>
          <w:szCs w:val="24"/>
        </w:rPr>
        <w:t xml:space="preserve">    """</w:t>
      </w:r>
    </w:p>
    <w:p w14:paraId="3ED566CD">
      <w:pPr>
        <w:rPr>
          <w:rFonts w:ascii="Times New Roman" w:hAnsi="Times New Roman"/>
          <w:szCs w:val="24"/>
        </w:rPr>
      </w:pPr>
      <w:r>
        <w:rPr>
          <w:rFonts w:ascii="Times New Roman" w:hAnsi="Times New Roman"/>
          <w:szCs w:val="24"/>
        </w:rPr>
        <w:t xml:space="preserve">    split = [</w:t>
      </w:r>
    </w:p>
    <w:p w14:paraId="1BD598E5">
      <w:pPr>
        <w:rPr>
          <w:rFonts w:ascii="Times New Roman" w:hAnsi="Times New Roman"/>
          <w:szCs w:val="24"/>
        </w:rPr>
      </w:pPr>
      <w:r>
        <w:rPr>
          <w:rFonts w:ascii="Times New Roman" w:hAnsi="Times New Roman"/>
          <w:szCs w:val="24"/>
        </w:rPr>
        <w:t xml:space="preserve">        (</w:t>
      </w:r>
    </w:p>
    <w:p w14:paraId="6C575B89">
      <w:pPr>
        <w:rPr>
          <w:rFonts w:ascii="Times New Roman" w:hAnsi="Times New Roman"/>
          <w:szCs w:val="24"/>
        </w:rPr>
      </w:pPr>
      <w:r>
        <w:rPr>
          <w:rFonts w:ascii="Times New Roman" w:hAnsi="Times New Roman"/>
          <w:szCs w:val="24"/>
        </w:rPr>
        <w:t xml:space="preserve">            data.iloc[:-size].reset_index().index.values,</w:t>
      </w:r>
    </w:p>
    <w:p w14:paraId="6E5F8882">
      <w:pPr>
        <w:rPr>
          <w:rFonts w:ascii="Times New Roman" w:hAnsi="Times New Roman"/>
          <w:szCs w:val="24"/>
        </w:rPr>
      </w:pPr>
      <w:r>
        <w:rPr>
          <w:rFonts w:ascii="Times New Roman" w:hAnsi="Times New Roman"/>
          <w:szCs w:val="24"/>
        </w:rPr>
        <w:t xml:space="preserve">            data.iloc[-size:].reset_index().index.values,</w:t>
      </w:r>
    </w:p>
    <w:p w14:paraId="6204D93D">
      <w:pPr>
        <w:rPr>
          <w:rFonts w:ascii="Times New Roman" w:hAnsi="Times New Roman"/>
          <w:szCs w:val="24"/>
        </w:rPr>
      </w:pPr>
      <w:r>
        <w:rPr>
          <w:rFonts w:ascii="Times New Roman" w:hAnsi="Times New Roman"/>
          <w:szCs w:val="24"/>
        </w:rPr>
        <w:t xml:space="preserve">        )</w:t>
      </w:r>
    </w:p>
    <w:p w14:paraId="6F0ED64B">
      <w:pPr>
        <w:rPr>
          <w:rFonts w:ascii="Times New Roman" w:hAnsi="Times New Roman"/>
          <w:szCs w:val="24"/>
        </w:rPr>
      </w:pPr>
      <w:r>
        <w:rPr>
          <w:rFonts w:ascii="Times New Roman" w:hAnsi="Times New Roman"/>
          <w:szCs w:val="24"/>
        </w:rPr>
        <w:t xml:space="preserve">    ]</w:t>
      </w:r>
    </w:p>
    <w:p w14:paraId="273FF2FC">
      <w:pPr>
        <w:rPr>
          <w:rFonts w:ascii="Times New Roman" w:hAnsi="Times New Roman"/>
          <w:szCs w:val="24"/>
        </w:rPr>
      </w:pPr>
      <w:r>
        <w:rPr>
          <w:rFonts w:ascii="Times New Roman" w:hAnsi="Times New Roman"/>
          <w:szCs w:val="24"/>
        </w:rPr>
        <w:t xml:space="preserve">    return split</w:t>
      </w:r>
    </w:p>
    <w:p w14:paraId="5B596B36">
      <w:pPr>
        <w:rPr>
          <w:rFonts w:ascii="Times New Roman" w:hAnsi="Times New Roman"/>
          <w:szCs w:val="24"/>
        </w:rPr>
      </w:pPr>
    </w:p>
    <w:p w14:paraId="1072E344">
      <w:pPr>
        <w:rPr>
          <w:rFonts w:ascii="Times New Roman" w:hAnsi="Times New Roman"/>
          <w:szCs w:val="24"/>
        </w:rPr>
      </w:pPr>
      <w:r>
        <w:rPr>
          <w:rFonts w:ascii="Times New Roman" w:hAnsi="Times New Roman"/>
          <w:szCs w:val="24"/>
        </w:rPr>
        <w:t>def get_best_ml_model(model, X, y, grid, n_iter=30):</w:t>
      </w:r>
    </w:p>
    <w:p w14:paraId="228569B8">
      <w:pPr>
        <w:rPr>
          <w:rFonts w:ascii="Times New Roman" w:hAnsi="Times New Roman"/>
          <w:szCs w:val="24"/>
        </w:rPr>
      </w:pPr>
      <w:r>
        <w:rPr>
          <w:rFonts w:ascii="Times New Roman" w:hAnsi="Times New Roman"/>
          <w:szCs w:val="24"/>
        </w:rPr>
        <w:t xml:space="preserve">    """</w:t>
      </w:r>
    </w:p>
    <w:p w14:paraId="73356C4A">
      <w:pPr>
        <w:rPr>
          <w:rFonts w:ascii="Times New Roman" w:hAnsi="Times New Roman"/>
          <w:szCs w:val="24"/>
        </w:rPr>
      </w:pPr>
      <w:r>
        <w:rPr>
          <w:rFonts w:ascii="Times New Roman" w:hAnsi="Times New Roman"/>
          <w:szCs w:val="24"/>
        </w:rPr>
        <w:t xml:space="preserve">    Return best ML model for the passed base model (XGB/RF)</w:t>
      </w:r>
    </w:p>
    <w:p w14:paraId="638858C7">
      <w:pPr>
        <w:rPr>
          <w:rFonts w:ascii="Times New Roman" w:hAnsi="Times New Roman"/>
          <w:szCs w:val="24"/>
        </w:rPr>
      </w:pPr>
      <w:r>
        <w:rPr>
          <w:rFonts w:ascii="Times New Roman" w:hAnsi="Times New Roman"/>
          <w:szCs w:val="24"/>
        </w:rPr>
        <w:t xml:space="preserve">    after using RandomizedSearchCV to get best hyperparameter</w:t>
      </w:r>
    </w:p>
    <w:p w14:paraId="00C2BAEA">
      <w:pPr>
        <w:rPr>
          <w:rFonts w:ascii="Times New Roman" w:hAnsi="Times New Roman"/>
          <w:szCs w:val="24"/>
        </w:rPr>
      </w:pPr>
      <w:r>
        <w:rPr>
          <w:rFonts w:ascii="Times New Roman" w:hAnsi="Times New Roman"/>
          <w:szCs w:val="24"/>
        </w:rPr>
        <w:t xml:space="preserve">    """</w:t>
      </w:r>
    </w:p>
    <w:p w14:paraId="498956B5">
      <w:pPr>
        <w:rPr>
          <w:rFonts w:ascii="Times New Roman" w:hAnsi="Times New Roman"/>
          <w:szCs w:val="24"/>
        </w:rPr>
      </w:pPr>
      <w:r>
        <w:rPr>
          <w:rFonts w:ascii="Times New Roman" w:hAnsi="Times New Roman"/>
          <w:szCs w:val="24"/>
        </w:rPr>
        <w:t xml:space="preserve">    best_ml_model = RandomizedSearchCV(</w:t>
      </w:r>
    </w:p>
    <w:p w14:paraId="34D04455">
      <w:pPr>
        <w:rPr>
          <w:rFonts w:ascii="Times New Roman" w:hAnsi="Times New Roman"/>
          <w:szCs w:val="24"/>
        </w:rPr>
      </w:pPr>
      <w:r>
        <w:rPr>
          <w:rFonts w:ascii="Times New Roman" w:hAnsi="Times New Roman"/>
          <w:szCs w:val="24"/>
        </w:rPr>
        <w:t xml:space="preserve">        estimator=model,</w:t>
      </w:r>
    </w:p>
    <w:p w14:paraId="34DA495F">
      <w:pPr>
        <w:rPr>
          <w:rFonts w:ascii="Times New Roman" w:hAnsi="Times New Roman"/>
          <w:szCs w:val="24"/>
        </w:rPr>
      </w:pPr>
      <w:r>
        <w:rPr>
          <w:rFonts w:ascii="Times New Roman" w:hAnsi="Times New Roman"/>
          <w:szCs w:val="24"/>
        </w:rPr>
        <w:t xml:space="preserve">        param_distributions=grid,</w:t>
      </w:r>
    </w:p>
    <w:p w14:paraId="353D88D8">
      <w:pPr>
        <w:rPr>
          <w:rFonts w:ascii="Times New Roman" w:hAnsi="Times New Roman"/>
          <w:szCs w:val="24"/>
        </w:rPr>
      </w:pPr>
      <w:r>
        <w:rPr>
          <w:rFonts w:ascii="Times New Roman" w:hAnsi="Times New Roman"/>
          <w:szCs w:val="24"/>
        </w:rPr>
        <w:t xml:space="preserve">        n_iter=n_iter,</w:t>
      </w:r>
    </w:p>
    <w:p w14:paraId="14B79D50">
      <w:pPr>
        <w:rPr>
          <w:rFonts w:ascii="Times New Roman" w:hAnsi="Times New Roman"/>
          <w:szCs w:val="24"/>
        </w:rPr>
      </w:pPr>
      <w:r>
        <w:rPr>
          <w:rFonts w:ascii="Times New Roman" w:hAnsi="Times New Roman"/>
          <w:szCs w:val="24"/>
        </w:rPr>
        <w:t xml:space="preserve">        cv=t_split(X, days),</w:t>
      </w:r>
    </w:p>
    <w:p w14:paraId="631ACD8B">
      <w:pPr>
        <w:rPr>
          <w:rFonts w:ascii="Times New Roman" w:hAnsi="Times New Roman"/>
          <w:szCs w:val="24"/>
        </w:rPr>
      </w:pPr>
      <w:r>
        <w:rPr>
          <w:rFonts w:ascii="Times New Roman" w:hAnsi="Times New Roman"/>
          <w:szCs w:val="24"/>
        </w:rPr>
        <w:t xml:space="preserve">        verbose=1,</w:t>
      </w:r>
    </w:p>
    <w:p w14:paraId="164C3247">
      <w:pPr>
        <w:rPr>
          <w:rFonts w:ascii="Times New Roman" w:hAnsi="Times New Roman"/>
          <w:szCs w:val="24"/>
        </w:rPr>
      </w:pPr>
      <w:r>
        <w:rPr>
          <w:rFonts w:ascii="Times New Roman" w:hAnsi="Times New Roman"/>
          <w:szCs w:val="24"/>
        </w:rPr>
        <w:t xml:space="preserve">        random_state=0,</w:t>
      </w:r>
    </w:p>
    <w:p w14:paraId="04318D09">
      <w:pPr>
        <w:rPr>
          <w:rFonts w:ascii="Times New Roman" w:hAnsi="Times New Roman"/>
          <w:szCs w:val="24"/>
        </w:rPr>
      </w:pPr>
      <w:r>
        <w:rPr>
          <w:rFonts w:ascii="Times New Roman" w:hAnsi="Times New Roman"/>
          <w:szCs w:val="24"/>
        </w:rPr>
        <w:t xml:space="preserve">        n_jobs=-1,</w:t>
      </w:r>
    </w:p>
    <w:p w14:paraId="7BFC516E">
      <w:pPr>
        <w:rPr>
          <w:rFonts w:ascii="Times New Roman" w:hAnsi="Times New Roman"/>
          <w:szCs w:val="24"/>
        </w:rPr>
      </w:pPr>
      <w:r>
        <w:rPr>
          <w:rFonts w:ascii="Times New Roman" w:hAnsi="Times New Roman"/>
          <w:szCs w:val="24"/>
        </w:rPr>
        <w:t xml:space="preserve">        scoring="neg_mean_squared_error",</w:t>
      </w:r>
    </w:p>
    <w:p w14:paraId="19CCEDE3">
      <w:pPr>
        <w:rPr>
          <w:rFonts w:ascii="Times New Roman" w:hAnsi="Times New Roman"/>
          <w:szCs w:val="24"/>
        </w:rPr>
      </w:pPr>
      <w:r>
        <w:rPr>
          <w:rFonts w:ascii="Times New Roman" w:hAnsi="Times New Roman"/>
          <w:szCs w:val="24"/>
        </w:rPr>
        <w:t xml:space="preserve">        return_train_score=True,</w:t>
      </w:r>
    </w:p>
    <w:p w14:paraId="65CED9EE">
      <w:pPr>
        <w:rPr>
          <w:rFonts w:ascii="Times New Roman" w:hAnsi="Times New Roman"/>
          <w:szCs w:val="24"/>
        </w:rPr>
      </w:pPr>
      <w:r>
        <w:rPr>
          <w:rFonts w:ascii="Times New Roman" w:hAnsi="Times New Roman"/>
          <w:szCs w:val="24"/>
        </w:rPr>
        <w:t xml:space="preserve">    )</w:t>
      </w:r>
    </w:p>
    <w:p w14:paraId="4B8B6FB4">
      <w:pPr>
        <w:rPr>
          <w:rFonts w:ascii="Times New Roman" w:hAnsi="Times New Roman"/>
          <w:szCs w:val="24"/>
        </w:rPr>
      </w:pPr>
    </w:p>
    <w:p w14:paraId="3F4929FA">
      <w:pPr>
        <w:rPr>
          <w:rFonts w:ascii="Times New Roman" w:hAnsi="Times New Roman"/>
          <w:szCs w:val="24"/>
        </w:rPr>
      </w:pPr>
      <w:r>
        <w:rPr>
          <w:rFonts w:ascii="Times New Roman" w:hAnsi="Times New Roman"/>
          <w:szCs w:val="24"/>
        </w:rPr>
        <w:t xml:space="preserve">    # Fit the random search model</w:t>
      </w:r>
    </w:p>
    <w:p w14:paraId="74DC30A3">
      <w:pPr>
        <w:rPr>
          <w:rFonts w:ascii="Times New Roman" w:hAnsi="Times New Roman"/>
          <w:szCs w:val="24"/>
        </w:rPr>
      </w:pPr>
      <w:r>
        <w:rPr>
          <w:rFonts w:ascii="Times New Roman" w:hAnsi="Times New Roman"/>
          <w:szCs w:val="24"/>
        </w:rPr>
        <w:t xml:space="preserve">    best_ml_model.fit(X.values, y.values)</w:t>
      </w:r>
    </w:p>
    <w:p w14:paraId="3E42CEBB">
      <w:pPr>
        <w:rPr>
          <w:rFonts w:ascii="Times New Roman" w:hAnsi="Times New Roman"/>
          <w:szCs w:val="24"/>
        </w:rPr>
      </w:pPr>
    </w:p>
    <w:p w14:paraId="2401BCF8">
      <w:pPr>
        <w:rPr>
          <w:rFonts w:ascii="Times New Roman" w:hAnsi="Times New Roman"/>
          <w:szCs w:val="24"/>
        </w:rPr>
      </w:pPr>
      <w:r>
        <w:rPr>
          <w:rFonts w:ascii="Times New Roman" w:hAnsi="Times New Roman"/>
          <w:szCs w:val="24"/>
        </w:rPr>
        <w:t xml:space="preserve">    return best_ml_model</w:t>
      </w:r>
    </w:p>
    <w:p w14:paraId="71BB322F">
      <w:pPr>
        <w:rPr>
          <w:rFonts w:ascii="Times New Roman" w:hAnsi="Times New Roman"/>
          <w:szCs w:val="24"/>
        </w:rPr>
      </w:pPr>
    </w:p>
    <w:p w14:paraId="358128D7">
      <w:pPr>
        <w:rPr>
          <w:rFonts w:ascii="Times New Roman" w:hAnsi="Times New Roman"/>
          <w:szCs w:val="24"/>
        </w:rPr>
      </w:pPr>
      <w:r>
        <w:rPr>
          <w:rFonts w:ascii="Times New Roman" w:hAnsi="Times New Roman"/>
          <w:szCs w:val="24"/>
        </w:rPr>
        <w:t>def plot_all_forecats(data, title, size= 150):</w:t>
      </w:r>
    </w:p>
    <w:p w14:paraId="37088C02">
      <w:pPr>
        <w:rPr>
          <w:rFonts w:ascii="Times New Roman" w:hAnsi="Times New Roman"/>
          <w:szCs w:val="24"/>
        </w:rPr>
      </w:pPr>
      <w:r>
        <w:rPr>
          <w:rFonts w:ascii="Times New Roman" w:hAnsi="Times New Roman"/>
          <w:szCs w:val="24"/>
        </w:rPr>
        <w:t xml:space="preserve">    """Plots all given timeseries data"""</w:t>
      </w:r>
    </w:p>
    <w:p w14:paraId="5DF002A4">
      <w:pPr>
        <w:rPr>
          <w:rFonts w:ascii="Times New Roman" w:hAnsi="Times New Roman"/>
          <w:szCs w:val="24"/>
        </w:rPr>
      </w:pPr>
      <w:r>
        <w:rPr>
          <w:rFonts w:ascii="Times New Roman" w:hAnsi="Times New Roman"/>
          <w:szCs w:val="24"/>
        </w:rPr>
        <w:t xml:space="preserve">    fig = sns.lineplot(data[-size:], dashes=False)</w:t>
      </w:r>
    </w:p>
    <w:p w14:paraId="5BA22638">
      <w:pPr>
        <w:rPr>
          <w:rFonts w:ascii="Times New Roman" w:hAnsi="Times New Roman"/>
          <w:szCs w:val="24"/>
        </w:rPr>
      </w:pPr>
      <w:r>
        <w:rPr>
          <w:rFonts w:ascii="Times New Roman" w:hAnsi="Times New Roman"/>
          <w:szCs w:val="24"/>
        </w:rPr>
        <w:t xml:space="preserve">    title = make_title(data, title)</w:t>
      </w:r>
    </w:p>
    <w:p w14:paraId="76A1079C">
      <w:pPr>
        <w:rPr>
          <w:rFonts w:ascii="Times New Roman" w:hAnsi="Times New Roman"/>
          <w:szCs w:val="24"/>
        </w:rPr>
      </w:pPr>
      <w:r>
        <w:rPr>
          <w:rFonts w:ascii="Times New Roman" w:hAnsi="Times New Roman"/>
          <w:szCs w:val="24"/>
        </w:rPr>
        <w:t xml:space="preserve">    plt.title(title)</w:t>
      </w:r>
    </w:p>
    <w:p w14:paraId="1AADE0A3">
      <w:pPr>
        <w:rPr>
          <w:rFonts w:ascii="Times New Roman" w:hAnsi="Times New Roman"/>
          <w:szCs w:val="24"/>
        </w:rPr>
      </w:pPr>
    </w:p>
    <w:p w14:paraId="1B8F9586">
      <w:pPr>
        <w:rPr>
          <w:rFonts w:ascii="Times New Roman" w:hAnsi="Times New Roman"/>
          <w:szCs w:val="24"/>
        </w:rPr>
      </w:pPr>
      <w:r>
        <w:rPr>
          <w:rFonts w:ascii="Times New Roman" w:hAnsi="Times New Roman"/>
          <w:szCs w:val="24"/>
        </w:rPr>
        <w:t xml:space="preserve">    return fig</w:t>
      </w:r>
    </w:p>
    <w:p w14:paraId="6E67F404">
      <w:pPr>
        <w:rPr>
          <w:rFonts w:ascii="Times New Roman" w:hAnsi="Times New Roman"/>
          <w:szCs w:val="24"/>
        </w:rPr>
      </w:pPr>
      <w:r>
        <w:rPr>
          <w:rFonts w:ascii="Times New Roman" w:hAnsi="Times New Roman"/>
          <w:szCs w:val="24"/>
        </w:rPr>
        <w:t>seed = 0</w:t>
      </w:r>
    </w:p>
    <w:p w14:paraId="25094274">
      <w:pPr>
        <w:rPr>
          <w:rFonts w:ascii="Times New Roman" w:hAnsi="Times New Roman"/>
          <w:szCs w:val="24"/>
        </w:rPr>
      </w:pPr>
      <w:r>
        <w:rPr>
          <w:rFonts w:ascii="Times New Roman" w:hAnsi="Times New Roman"/>
          <w:szCs w:val="24"/>
        </w:rPr>
        <w:t>results = {</w:t>
      </w:r>
    </w:p>
    <w:p w14:paraId="6F471F80">
      <w:pPr>
        <w:rPr>
          <w:rFonts w:ascii="Times New Roman" w:hAnsi="Times New Roman"/>
          <w:szCs w:val="24"/>
        </w:rPr>
      </w:pPr>
      <w:r>
        <w:rPr>
          <w:rFonts w:ascii="Times New Roman" w:hAnsi="Times New Roman"/>
          <w:szCs w:val="24"/>
        </w:rPr>
        <w:t xml:space="preserve">    "ARIMA": {</w:t>
      </w:r>
    </w:p>
    <w:p w14:paraId="169056A8">
      <w:pPr>
        <w:rPr>
          <w:rFonts w:ascii="Times New Roman" w:hAnsi="Times New Roman"/>
          <w:szCs w:val="24"/>
        </w:rPr>
      </w:pPr>
      <w:r>
        <w:rPr>
          <w:rFonts w:ascii="Times New Roman" w:hAnsi="Times New Roman"/>
          <w:szCs w:val="24"/>
        </w:rPr>
        <w:t xml:space="preserve">        "GSK": {</w:t>
      </w:r>
    </w:p>
    <w:p w14:paraId="3A5926E6">
      <w:pPr>
        <w:rPr>
          <w:rFonts w:ascii="Times New Roman" w:hAnsi="Times New Roman"/>
          <w:szCs w:val="24"/>
        </w:rPr>
      </w:pPr>
      <w:r>
        <w:rPr>
          <w:rFonts w:ascii="Times New Roman" w:hAnsi="Times New Roman"/>
          <w:szCs w:val="24"/>
        </w:rPr>
        <w:t xml:space="preserve">            "test": None,</w:t>
      </w:r>
    </w:p>
    <w:p w14:paraId="0936246B">
      <w:pPr>
        <w:rPr>
          <w:rFonts w:ascii="Times New Roman" w:hAnsi="Times New Roman"/>
          <w:szCs w:val="24"/>
        </w:rPr>
      </w:pPr>
      <w:r>
        <w:rPr>
          <w:rFonts w:ascii="Times New Roman" w:hAnsi="Times New Roman"/>
          <w:szCs w:val="24"/>
        </w:rPr>
        <w:t xml:space="preserve">        },</w:t>
      </w:r>
    </w:p>
    <w:p w14:paraId="7D1FCEB2">
      <w:pPr>
        <w:rPr>
          <w:rFonts w:ascii="Times New Roman" w:hAnsi="Times New Roman"/>
          <w:szCs w:val="24"/>
        </w:rPr>
      </w:pPr>
      <w:r>
        <w:rPr>
          <w:rFonts w:ascii="Times New Roman" w:hAnsi="Times New Roman"/>
          <w:szCs w:val="24"/>
        </w:rPr>
        <w:t xml:space="preserve">        "ULVR": {</w:t>
      </w:r>
    </w:p>
    <w:p w14:paraId="48497AD9">
      <w:pPr>
        <w:rPr>
          <w:rFonts w:ascii="Times New Roman" w:hAnsi="Times New Roman"/>
          <w:szCs w:val="24"/>
        </w:rPr>
      </w:pPr>
      <w:r>
        <w:rPr>
          <w:rFonts w:ascii="Times New Roman" w:hAnsi="Times New Roman"/>
          <w:szCs w:val="24"/>
        </w:rPr>
        <w:t xml:space="preserve">            "test": None,</w:t>
      </w:r>
    </w:p>
    <w:p w14:paraId="45FABE28">
      <w:pPr>
        <w:rPr>
          <w:rFonts w:ascii="Times New Roman" w:hAnsi="Times New Roman"/>
          <w:szCs w:val="24"/>
        </w:rPr>
      </w:pPr>
      <w:r>
        <w:rPr>
          <w:rFonts w:ascii="Times New Roman" w:hAnsi="Times New Roman"/>
          <w:szCs w:val="24"/>
        </w:rPr>
        <w:t xml:space="preserve">        },</w:t>
      </w:r>
    </w:p>
    <w:p w14:paraId="3F5DF0E1">
      <w:pPr>
        <w:rPr>
          <w:rFonts w:ascii="Times New Roman" w:hAnsi="Times New Roman"/>
          <w:szCs w:val="24"/>
        </w:rPr>
      </w:pPr>
      <w:r>
        <w:rPr>
          <w:rFonts w:ascii="Times New Roman" w:hAnsi="Times New Roman"/>
          <w:szCs w:val="24"/>
        </w:rPr>
        <w:t xml:space="preserve">    },</w:t>
      </w:r>
    </w:p>
    <w:p w14:paraId="11EEB43E">
      <w:pPr>
        <w:rPr>
          <w:rFonts w:ascii="Times New Roman" w:hAnsi="Times New Roman"/>
          <w:szCs w:val="24"/>
        </w:rPr>
      </w:pPr>
      <w:r>
        <w:rPr>
          <w:rFonts w:ascii="Times New Roman" w:hAnsi="Times New Roman"/>
          <w:szCs w:val="24"/>
        </w:rPr>
        <w:t xml:space="preserve">    "prophet": {</w:t>
      </w:r>
    </w:p>
    <w:p w14:paraId="0D857376">
      <w:pPr>
        <w:rPr>
          <w:rFonts w:ascii="Times New Roman" w:hAnsi="Times New Roman"/>
          <w:szCs w:val="24"/>
        </w:rPr>
      </w:pPr>
      <w:r>
        <w:rPr>
          <w:rFonts w:ascii="Times New Roman" w:hAnsi="Times New Roman"/>
          <w:szCs w:val="24"/>
        </w:rPr>
        <w:t xml:space="preserve">        "GSK": {</w:t>
      </w:r>
    </w:p>
    <w:p w14:paraId="53AB2D8A">
      <w:pPr>
        <w:rPr>
          <w:rFonts w:ascii="Times New Roman" w:hAnsi="Times New Roman"/>
          <w:szCs w:val="24"/>
        </w:rPr>
      </w:pPr>
      <w:r>
        <w:rPr>
          <w:rFonts w:ascii="Times New Roman" w:hAnsi="Times New Roman"/>
          <w:szCs w:val="24"/>
        </w:rPr>
        <w:t xml:space="preserve">            "test": None,</w:t>
      </w:r>
    </w:p>
    <w:p w14:paraId="68FEDF65">
      <w:pPr>
        <w:rPr>
          <w:rFonts w:ascii="Times New Roman" w:hAnsi="Times New Roman"/>
          <w:szCs w:val="24"/>
        </w:rPr>
      </w:pPr>
      <w:r>
        <w:rPr>
          <w:rFonts w:ascii="Times New Roman" w:hAnsi="Times New Roman"/>
          <w:szCs w:val="24"/>
        </w:rPr>
        <w:t xml:space="preserve">        },</w:t>
      </w:r>
    </w:p>
    <w:p w14:paraId="14CD24D9">
      <w:pPr>
        <w:rPr>
          <w:rFonts w:ascii="Times New Roman" w:hAnsi="Times New Roman"/>
          <w:szCs w:val="24"/>
        </w:rPr>
      </w:pPr>
      <w:r>
        <w:rPr>
          <w:rFonts w:ascii="Times New Roman" w:hAnsi="Times New Roman"/>
          <w:szCs w:val="24"/>
        </w:rPr>
        <w:t xml:space="preserve">        "ULVR": {</w:t>
      </w:r>
    </w:p>
    <w:p w14:paraId="1D0B55AD">
      <w:pPr>
        <w:rPr>
          <w:rFonts w:ascii="Times New Roman" w:hAnsi="Times New Roman"/>
          <w:szCs w:val="24"/>
        </w:rPr>
      </w:pPr>
      <w:r>
        <w:rPr>
          <w:rFonts w:ascii="Times New Roman" w:hAnsi="Times New Roman"/>
          <w:szCs w:val="24"/>
        </w:rPr>
        <w:t xml:space="preserve">            "test": None,</w:t>
      </w:r>
    </w:p>
    <w:p w14:paraId="56E29434">
      <w:pPr>
        <w:rPr>
          <w:rFonts w:ascii="Times New Roman" w:hAnsi="Times New Roman"/>
          <w:szCs w:val="24"/>
        </w:rPr>
      </w:pPr>
      <w:r>
        <w:rPr>
          <w:rFonts w:ascii="Times New Roman" w:hAnsi="Times New Roman"/>
          <w:szCs w:val="24"/>
        </w:rPr>
        <w:t xml:space="preserve">        },</w:t>
      </w:r>
    </w:p>
    <w:p w14:paraId="4D5C7E3C">
      <w:pPr>
        <w:rPr>
          <w:rFonts w:ascii="Times New Roman" w:hAnsi="Times New Roman"/>
          <w:szCs w:val="24"/>
        </w:rPr>
      </w:pPr>
      <w:r>
        <w:rPr>
          <w:rFonts w:ascii="Times New Roman" w:hAnsi="Times New Roman"/>
          <w:szCs w:val="24"/>
        </w:rPr>
        <w:t xml:space="preserve">    },</w:t>
      </w:r>
    </w:p>
    <w:p w14:paraId="70639A7C">
      <w:pPr>
        <w:rPr>
          <w:rFonts w:ascii="Times New Roman" w:hAnsi="Times New Roman"/>
          <w:szCs w:val="24"/>
        </w:rPr>
      </w:pPr>
      <w:r>
        <w:rPr>
          <w:rFonts w:ascii="Times New Roman" w:hAnsi="Times New Roman"/>
          <w:szCs w:val="24"/>
        </w:rPr>
        <w:t xml:space="preserve">    "RF": {</w:t>
      </w:r>
    </w:p>
    <w:p w14:paraId="382A8D52">
      <w:pPr>
        <w:rPr>
          <w:rFonts w:ascii="Times New Roman" w:hAnsi="Times New Roman"/>
          <w:szCs w:val="24"/>
        </w:rPr>
      </w:pPr>
      <w:r>
        <w:rPr>
          <w:rFonts w:ascii="Times New Roman" w:hAnsi="Times New Roman"/>
          <w:szCs w:val="24"/>
        </w:rPr>
        <w:t xml:space="preserve">        "GSK": {</w:t>
      </w:r>
    </w:p>
    <w:p w14:paraId="537C4972">
      <w:pPr>
        <w:rPr>
          <w:rFonts w:ascii="Times New Roman" w:hAnsi="Times New Roman"/>
          <w:szCs w:val="24"/>
        </w:rPr>
      </w:pPr>
      <w:r>
        <w:rPr>
          <w:rFonts w:ascii="Times New Roman" w:hAnsi="Times New Roman"/>
          <w:szCs w:val="24"/>
        </w:rPr>
        <w:t xml:space="preserve">            "test": None,</w:t>
      </w:r>
    </w:p>
    <w:p w14:paraId="621A7F44">
      <w:pPr>
        <w:rPr>
          <w:rFonts w:ascii="Times New Roman" w:hAnsi="Times New Roman"/>
          <w:szCs w:val="24"/>
        </w:rPr>
      </w:pPr>
      <w:r>
        <w:rPr>
          <w:rFonts w:ascii="Times New Roman" w:hAnsi="Times New Roman"/>
          <w:szCs w:val="24"/>
        </w:rPr>
        <w:t xml:space="preserve">        },</w:t>
      </w:r>
    </w:p>
    <w:p w14:paraId="2D914047">
      <w:pPr>
        <w:rPr>
          <w:rFonts w:ascii="Times New Roman" w:hAnsi="Times New Roman"/>
          <w:szCs w:val="24"/>
        </w:rPr>
      </w:pPr>
      <w:r>
        <w:rPr>
          <w:rFonts w:ascii="Times New Roman" w:hAnsi="Times New Roman"/>
          <w:szCs w:val="24"/>
        </w:rPr>
        <w:t xml:space="preserve">        "ULVR": {</w:t>
      </w:r>
    </w:p>
    <w:p w14:paraId="385B9ED6">
      <w:pPr>
        <w:rPr>
          <w:rFonts w:ascii="Times New Roman" w:hAnsi="Times New Roman"/>
          <w:szCs w:val="24"/>
        </w:rPr>
      </w:pPr>
      <w:r>
        <w:rPr>
          <w:rFonts w:ascii="Times New Roman" w:hAnsi="Times New Roman"/>
          <w:szCs w:val="24"/>
        </w:rPr>
        <w:t xml:space="preserve">            "test": None,</w:t>
      </w:r>
    </w:p>
    <w:p w14:paraId="2DE956AE">
      <w:pPr>
        <w:rPr>
          <w:rFonts w:ascii="Times New Roman" w:hAnsi="Times New Roman"/>
          <w:szCs w:val="24"/>
        </w:rPr>
      </w:pPr>
      <w:r>
        <w:rPr>
          <w:rFonts w:ascii="Times New Roman" w:hAnsi="Times New Roman"/>
          <w:szCs w:val="24"/>
        </w:rPr>
        <w:t xml:space="preserve">        },</w:t>
      </w:r>
    </w:p>
    <w:p w14:paraId="6BAF0A01">
      <w:pPr>
        <w:rPr>
          <w:rFonts w:ascii="Times New Roman" w:hAnsi="Times New Roman"/>
          <w:szCs w:val="24"/>
        </w:rPr>
      </w:pPr>
      <w:r>
        <w:rPr>
          <w:rFonts w:ascii="Times New Roman" w:hAnsi="Times New Roman"/>
          <w:szCs w:val="24"/>
        </w:rPr>
        <w:t xml:space="preserve">    },</w:t>
      </w:r>
    </w:p>
    <w:p w14:paraId="351FBC6E">
      <w:pPr>
        <w:rPr>
          <w:rFonts w:ascii="Times New Roman" w:hAnsi="Times New Roman"/>
          <w:szCs w:val="24"/>
        </w:rPr>
      </w:pPr>
      <w:r>
        <w:rPr>
          <w:rFonts w:ascii="Times New Roman" w:hAnsi="Times New Roman"/>
          <w:szCs w:val="24"/>
        </w:rPr>
        <w:t xml:space="preserve">    "XGB": {</w:t>
      </w:r>
    </w:p>
    <w:p w14:paraId="1D8C8960">
      <w:pPr>
        <w:rPr>
          <w:rFonts w:ascii="Times New Roman" w:hAnsi="Times New Roman"/>
          <w:szCs w:val="24"/>
        </w:rPr>
      </w:pPr>
      <w:r>
        <w:rPr>
          <w:rFonts w:ascii="Times New Roman" w:hAnsi="Times New Roman"/>
          <w:szCs w:val="24"/>
        </w:rPr>
        <w:t xml:space="preserve">        "GSK": {</w:t>
      </w:r>
    </w:p>
    <w:p w14:paraId="337EF14E">
      <w:pPr>
        <w:rPr>
          <w:rFonts w:ascii="Times New Roman" w:hAnsi="Times New Roman"/>
          <w:szCs w:val="24"/>
        </w:rPr>
      </w:pPr>
      <w:r>
        <w:rPr>
          <w:rFonts w:ascii="Times New Roman" w:hAnsi="Times New Roman"/>
          <w:szCs w:val="24"/>
        </w:rPr>
        <w:t xml:space="preserve">            "test": None,</w:t>
      </w:r>
    </w:p>
    <w:p w14:paraId="27FC177A">
      <w:pPr>
        <w:rPr>
          <w:rFonts w:ascii="Times New Roman" w:hAnsi="Times New Roman"/>
          <w:szCs w:val="24"/>
        </w:rPr>
      </w:pPr>
      <w:r>
        <w:rPr>
          <w:rFonts w:ascii="Times New Roman" w:hAnsi="Times New Roman"/>
          <w:szCs w:val="24"/>
        </w:rPr>
        <w:t xml:space="preserve">        },</w:t>
      </w:r>
    </w:p>
    <w:p w14:paraId="0D1D6A81">
      <w:pPr>
        <w:rPr>
          <w:rFonts w:ascii="Times New Roman" w:hAnsi="Times New Roman"/>
          <w:szCs w:val="24"/>
        </w:rPr>
      </w:pPr>
      <w:r>
        <w:rPr>
          <w:rFonts w:ascii="Times New Roman" w:hAnsi="Times New Roman"/>
          <w:szCs w:val="24"/>
        </w:rPr>
        <w:t xml:space="preserve">        "ULVR": {</w:t>
      </w:r>
    </w:p>
    <w:p w14:paraId="3C8B9FC5">
      <w:pPr>
        <w:rPr>
          <w:rFonts w:ascii="Times New Roman" w:hAnsi="Times New Roman"/>
          <w:szCs w:val="24"/>
        </w:rPr>
      </w:pPr>
      <w:r>
        <w:rPr>
          <w:rFonts w:ascii="Times New Roman" w:hAnsi="Times New Roman"/>
          <w:szCs w:val="24"/>
        </w:rPr>
        <w:t xml:space="preserve">            "test": None,</w:t>
      </w:r>
    </w:p>
    <w:p w14:paraId="537D184A">
      <w:pPr>
        <w:rPr>
          <w:rFonts w:ascii="Times New Roman" w:hAnsi="Times New Roman"/>
          <w:szCs w:val="24"/>
        </w:rPr>
      </w:pPr>
      <w:r>
        <w:rPr>
          <w:rFonts w:ascii="Times New Roman" w:hAnsi="Times New Roman"/>
          <w:szCs w:val="24"/>
        </w:rPr>
        <w:t xml:space="preserve">        },</w:t>
      </w:r>
    </w:p>
    <w:p w14:paraId="0119B2EB">
      <w:pPr>
        <w:rPr>
          <w:rFonts w:ascii="Times New Roman" w:hAnsi="Times New Roman"/>
          <w:szCs w:val="24"/>
        </w:rPr>
      </w:pPr>
      <w:r>
        <w:rPr>
          <w:rFonts w:ascii="Times New Roman" w:hAnsi="Times New Roman"/>
          <w:szCs w:val="24"/>
        </w:rPr>
        <w:t xml:space="preserve">    },</w:t>
      </w:r>
    </w:p>
    <w:p w14:paraId="51F1814A">
      <w:pPr>
        <w:rPr>
          <w:rFonts w:ascii="Times New Roman" w:hAnsi="Times New Roman"/>
          <w:szCs w:val="24"/>
        </w:rPr>
      </w:pPr>
      <w:r>
        <w:rPr>
          <w:rFonts w:ascii="Times New Roman" w:hAnsi="Times New Roman"/>
          <w:szCs w:val="24"/>
        </w:rPr>
        <w:t>}   # to hold the error metric (MSE) of each model</w:t>
      </w:r>
    </w:p>
    <w:p w14:paraId="38F9DC43">
      <w:pPr>
        <w:rPr>
          <w:rFonts w:ascii="Times New Roman" w:hAnsi="Times New Roman"/>
          <w:szCs w:val="24"/>
        </w:rPr>
      </w:pPr>
    </w:p>
    <w:p w14:paraId="6483B640">
      <w:pPr>
        <w:rPr>
          <w:rFonts w:ascii="Times New Roman" w:hAnsi="Times New Roman"/>
          <w:szCs w:val="24"/>
        </w:rPr>
      </w:pPr>
      <w:r>
        <w:rPr>
          <w:rFonts w:ascii="Times New Roman" w:hAnsi="Times New Roman"/>
          <w:szCs w:val="24"/>
        </w:rPr>
        <w:t>params = {</w:t>
      </w:r>
    </w:p>
    <w:p w14:paraId="2BF3B322">
      <w:pPr>
        <w:rPr>
          <w:rFonts w:ascii="Times New Roman" w:hAnsi="Times New Roman"/>
          <w:szCs w:val="24"/>
        </w:rPr>
      </w:pPr>
      <w:r>
        <w:rPr>
          <w:rFonts w:ascii="Times New Roman" w:hAnsi="Times New Roman"/>
          <w:szCs w:val="24"/>
        </w:rPr>
        <w:t xml:space="preserve">    "ARIMA": {"GSK": None, "ULVR": None},</w:t>
      </w:r>
    </w:p>
    <w:p w14:paraId="3F2BD8D2">
      <w:pPr>
        <w:rPr>
          <w:rFonts w:ascii="Times New Roman" w:hAnsi="Times New Roman"/>
          <w:szCs w:val="24"/>
        </w:rPr>
      </w:pPr>
      <w:r>
        <w:rPr>
          <w:rFonts w:ascii="Times New Roman" w:hAnsi="Times New Roman"/>
          <w:szCs w:val="24"/>
        </w:rPr>
        <w:t xml:space="preserve">    "prophet": {"GSK": None, "ULVR": None},</w:t>
      </w:r>
    </w:p>
    <w:p w14:paraId="1029D658">
      <w:pPr>
        <w:rPr>
          <w:rFonts w:ascii="Times New Roman" w:hAnsi="Times New Roman"/>
          <w:szCs w:val="24"/>
        </w:rPr>
      </w:pPr>
      <w:r>
        <w:rPr>
          <w:rFonts w:ascii="Times New Roman" w:hAnsi="Times New Roman"/>
          <w:szCs w:val="24"/>
        </w:rPr>
        <w:t xml:space="preserve">    "RF": {"GSK": None, "ULVR": None},</w:t>
      </w:r>
    </w:p>
    <w:p w14:paraId="3010B095">
      <w:pPr>
        <w:rPr>
          <w:rFonts w:ascii="Times New Roman" w:hAnsi="Times New Roman"/>
          <w:szCs w:val="24"/>
        </w:rPr>
      </w:pPr>
      <w:r>
        <w:rPr>
          <w:rFonts w:ascii="Times New Roman" w:hAnsi="Times New Roman"/>
          <w:szCs w:val="24"/>
        </w:rPr>
        <w:t xml:space="preserve">    "XGB": {"GSK": None, "ULVR": None},</w:t>
      </w:r>
    </w:p>
    <w:p w14:paraId="0B5309F7">
      <w:pPr>
        <w:rPr>
          <w:rFonts w:ascii="Times New Roman" w:hAnsi="Times New Roman"/>
          <w:szCs w:val="24"/>
        </w:rPr>
      </w:pPr>
      <w:r>
        <w:rPr>
          <w:rFonts w:ascii="Times New Roman" w:hAnsi="Times New Roman"/>
          <w:szCs w:val="24"/>
        </w:rPr>
        <w:t>}   # to hold each model final parameters</w:t>
      </w:r>
    </w:p>
    <w:p w14:paraId="0BB2074D">
      <w:pPr>
        <w:rPr>
          <w:rFonts w:ascii="Times New Roman" w:hAnsi="Times New Roman"/>
          <w:szCs w:val="24"/>
        </w:rPr>
      </w:pPr>
    </w:p>
    <w:p w14:paraId="47CEBBC9">
      <w:pPr>
        <w:rPr>
          <w:rFonts w:ascii="Times New Roman" w:hAnsi="Times New Roman"/>
          <w:szCs w:val="24"/>
        </w:rPr>
      </w:pPr>
    </w:p>
    <w:p w14:paraId="6106EB4E">
      <w:pPr>
        <w:rPr>
          <w:rFonts w:ascii="Times New Roman" w:hAnsi="Times New Roman"/>
          <w:szCs w:val="24"/>
        </w:rPr>
      </w:pPr>
      <w:r>
        <w:rPr>
          <w:rFonts w:ascii="Times New Roman" w:hAnsi="Times New Roman"/>
          <w:szCs w:val="24"/>
        </w:rPr>
        <w:t>forecasts = {</w:t>
      </w:r>
    </w:p>
    <w:p w14:paraId="617DEEA5">
      <w:pPr>
        <w:rPr>
          <w:rFonts w:ascii="Times New Roman" w:hAnsi="Times New Roman"/>
          <w:szCs w:val="24"/>
        </w:rPr>
      </w:pPr>
      <w:r>
        <w:rPr>
          <w:rFonts w:ascii="Times New Roman" w:hAnsi="Times New Roman"/>
          <w:szCs w:val="24"/>
        </w:rPr>
        <w:t xml:space="preserve">    "GSK": {},</w:t>
      </w:r>
    </w:p>
    <w:p w14:paraId="37390B94">
      <w:pPr>
        <w:rPr>
          <w:rFonts w:ascii="Times New Roman" w:hAnsi="Times New Roman"/>
          <w:szCs w:val="24"/>
        </w:rPr>
      </w:pPr>
      <w:r>
        <w:rPr>
          <w:rFonts w:ascii="Times New Roman" w:hAnsi="Times New Roman"/>
          <w:szCs w:val="24"/>
        </w:rPr>
        <w:t xml:space="preserve">    "ULVR": {},</w:t>
      </w:r>
    </w:p>
    <w:p w14:paraId="227E0C3A">
      <w:pPr>
        <w:rPr>
          <w:rFonts w:ascii="Times New Roman" w:hAnsi="Times New Roman"/>
          <w:szCs w:val="24"/>
        </w:rPr>
      </w:pPr>
      <w:r>
        <w:rPr>
          <w:rFonts w:ascii="Times New Roman" w:hAnsi="Times New Roman"/>
          <w:szCs w:val="24"/>
        </w:rPr>
        <w:t>}   # to hold the forecasted data of the final models</w:t>
      </w:r>
    </w:p>
    <w:p w14:paraId="58A7D048">
      <w:pPr>
        <w:rPr>
          <w:rFonts w:ascii="Times New Roman" w:hAnsi="Times New Roman"/>
          <w:szCs w:val="24"/>
        </w:rPr>
      </w:pPr>
    </w:p>
    <w:p w14:paraId="38EE3160">
      <w:pPr>
        <w:rPr>
          <w:rFonts w:ascii="Times New Roman" w:hAnsi="Times New Roman"/>
          <w:szCs w:val="24"/>
        </w:rPr>
      </w:pPr>
      <w:r>
        <w:rPr>
          <w:rFonts w:ascii="Times New Roman" w:hAnsi="Times New Roman"/>
          <w:szCs w:val="24"/>
        </w:rPr>
        <w:t>timings = {</w:t>
      </w:r>
    </w:p>
    <w:p w14:paraId="24E8F3D6">
      <w:pPr>
        <w:rPr>
          <w:rFonts w:ascii="Times New Roman" w:hAnsi="Times New Roman"/>
          <w:szCs w:val="24"/>
        </w:rPr>
      </w:pPr>
      <w:r>
        <w:rPr>
          <w:rFonts w:ascii="Times New Roman" w:hAnsi="Times New Roman"/>
          <w:szCs w:val="24"/>
        </w:rPr>
        <w:t xml:space="preserve">    "ARIMA": {"GSK": None, "ULVR": None},</w:t>
      </w:r>
    </w:p>
    <w:p w14:paraId="17DF28EB">
      <w:pPr>
        <w:rPr>
          <w:rFonts w:ascii="Times New Roman" w:hAnsi="Times New Roman"/>
          <w:szCs w:val="24"/>
        </w:rPr>
      </w:pPr>
      <w:r>
        <w:rPr>
          <w:rFonts w:ascii="Times New Roman" w:hAnsi="Times New Roman"/>
          <w:szCs w:val="24"/>
        </w:rPr>
        <w:t xml:space="preserve">    "prophet": {"GSK": None, "ULVR": None},</w:t>
      </w:r>
    </w:p>
    <w:p w14:paraId="6731807B">
      <w:pPr>
        <w:rPr>
          <w:rFonts w:ascii="Times New Roman" w:hAnsi="Times New Roman"/>
          <w:szCs w:val="24"/>
        </w:rPr>
      </w:pPr>
      <w:r>
        <w:rPr>
          <w:rFonts w:ascii="Times New Roman" w:hAnsi="Times New Roman"/>
          <w:szCs w:val="24"/>
        </w:rPr>
        <w:t xml:space="preserve">    "RF": {"GSK": None, "ULVR": None},</w:t>
      </w:r>
    </w:p>
    <w:p w14:paraId="711AE8F7">
      <w:pPr>
        <w:rPr>
          <w:rFonts w:ascii="Times New Roman" w:hAnsi="Times New Roman"/>
          <w:szCs w:val="24"/>
        </w:rPr>
      </w:pPr>
      <w:r>
        <w:rPr>
          <w:rFonts w:ascii="Times New Roman" w:hAnsi="Times New Roman"/>
          <w:szCs w:val="24"/>
        </w:rPr>
        <w:t xml:space="preserve">    "XGB": {"GSK": None, "ULVR": None},</w:t>
      </w:r>
    </w:p>
    <w:p w14:paraId="3068365B">
      <w:pPr>
        <w:rPr>
          <w:rFonts w:ascii="Times New Roman" w:hAnsi="Times New Roman"/>
          <w:szCs w:val="24"/>
        </w:rPr>
      </w:pPr>
      <w:r>
        <w:rPr>
          <w:rFonts w:ascii="Times New Roman" w:hAnsi="Times New Roman"/>
          <w:szCs w:val="24"/>
        </w:rPr>
        <w:t>}   # to hold the models' runtime</w:t>
      </w:r>
    </w:p>
    <w:p w14:paraId="28FA06D2">
      <w:pPr>
        <w:rPr>
          <w:rFonts w:ascii="Times New Roman" w:hAnsi="Times New Roman"/>
          <w:szCs w:val="24"/>
        </w:rPr>
      </w:pPr>
    </w:p>
    <w:p w14:paraId="1AE45DE3">
      <w:pPr>
        <w:rPr>
          <w:rFonts w:ascii="Times New Roman" w:hAnsi="Times New Roman"/>
          <w:szCs w:val="24"/>
        </w:rPr>
      </w:pPr>
    </w:p>
    <w:p w14:paraId="45F29EC3">
      <w:pPr>
        <w:rPr>
          <w:rFonts w:ascii="Times New Roman" w:hAnsi="Times New Roman"/>
          <w:szCs w:val="24"/>
        </w:rPr>
      </w:pPr>
      <w:r>
        <w:rPr>
          <w:rFonts w:ascii="Times New Roman" w:hAnsi="Times New Roman"/>
          <w:szCs w:val="24"/>
        </w:rPr>
        <w:t>plots = {</w:t>
      </w:r>
    </w:p>
    <w:p w14:paraId="07C17BC1">
      <w:pPr>
        <w:rPr>
          <w:rFonts w:ascii="Times New Roman" w:hAnsi="Times New Roman"/>
          <w:szCs w:val="24"/>
        </w:rPr>
      </w:pPr>
      <w:r>
        <w:rPr>
          <w:rFonts w:ascii="Times New Roman" w:hAnsi="Times New Roman"/>
          <w:szCs w:val="24"/>
        </w:rPr>
        <w:t xml:space="preserve">    "ARIMA": {"GSK": None, "ULVR": None},</w:t>
      </w:r>
    </w:p>
    <w:p w14:paraId="24B55795">
      <w:pPr>
        <w:rPr>
          <w:rFonts w:ascii="Times New Roman" w:hAnsi="Times New Roman"/>
          <w:szCs w:val="24"/>
        </w:rPr>
      </w:pPr>
      <w:r>
        <w:rPr>
          <w:rFonts w:ascii="Times New Roman" w:hAnsi="Times New Roman"/>
          <w:szCs w:val="24"/>
        </w:rPr>
        <w:t xml:space="preserve">    "prophet": {"GSK": None, "ULVR": None},</w:t>
      </w:r>
    </w:p>
    <w:p w14:paraId="5BEDB902">
      <w:pPr>
        <w:rPr>
          <w:rFonts w:ascii="Times New Roman" w:hAnsi="Times New Roman"/>
          <w:szCs w:val="24"/>
        </w:rPr>
      </w:pPr>
      <w:r>
        <w:rPr>
          <w:rFonts w:ascii="Times New Roman" w:hAnsi="Times New Roman"/>
          <w:szCs w:val="24"/>
        </w:rPr>
        <w:t xml:space="preserve">    "RF": {"GSK": None, "ULVR": None},</w:t>
      </w:r>
    </w:p>
    <w:p w14:paraId="49DF5F50">
      <w:pPr>
        <w:rPr>
          <w:rFonts w:ascii="Times New Roman" w:hAnsi="Times New Roman"/>
          <w:szCs w:val="24"/>
        </w:rPr>
      </w:pPr>
      <w:r>
        <w:rPr>
          <w:rFonts w:ascii="Times New Roman" w:hAnsi="Times New Roman"/>
          <w:szCs w:val="24"/>
        </w:rPr>
        <w:t xml:space="preserve">    "XGB": {"GSK": None, "ULVR": None},</w:t>
      </w:r>
    </w:p>
    <w:p w14:paraId="195854E2">
      <w:pPr>
        <w:rPr>
          <w:rFonts w:ascii="Times New Roman" w:hAnsi="Times New Roman"/>
          <w:szCs w:val="24"/>
        </w:rPr>
      </w:pPr>
      <w:r>
        <w:rPr>
          <w:rFonts w:ascii="Times New Roman" w:hAnsi="Times New Roman"/>
          <w:szCs w:val="24"/>
        </w:rPr>
        <w:t>}   #to hold the models' plots</w:t>
      </w:r>
    </w:p>
    <w:p w14:paraId="6CBD2D41">
      <w:pPr>
        <w:rPr>
          <w:rFonts w:ascii="Times New Roman" w:hAnsi="Times New Roman"/>
          <w:szCs w:val="24"/>
        </w:rPr>
      </w:pPr>
      <w:r>
        <w:rPr>
          <w:rFonts w:ascii="Times New Roman" w:hAnsi="Times New Roman"/>
          <w:szCs w:val="24"/>
        </w:rPr>
        <w:t>days = 40</w:t>
      </w:r>
    </w:p>
    <w:p w14:paraId="307DF792">
      <w:pPr>
        <w:rPr>
          <w:rFonts w:ascii="Times New Roman" w:hAnsi="Times New Roman"/>
          <w:szCs w:val="24"/>
        </w:rPr>
      </w:pPr>
      <w:r>
        <w:rPr>
          <w:rFonts w:ascii="Times New Roman" w:hAnsi="Times New Roman"/>
          <w:szCs w:val="24"/>
        </w:rPr>
        <w:t>train_gsk, test_gsk = gsk_cl.iloc[:-days], gsk_cl.iloc[-days:]</w:t>
      </w:r>
    </w:p>
    <w:p w14:paraId="6B8F77AD">
      <w:pPr>
        <w:rPr>
          <w:rFonts w:ascii="Times New Roman" w:hAnsi="Times New Roman"/>
          <w:szCs w:val="24"/>
        </w:rPr>
      </w:pPr>
      <w:r>
        <w:rPr>
          <w:rFonts w:ascii="Times New Roman" w:hAnsi="Times New Roman"/>
          <w:szCs w:val="24"/>
        </w:rPr>
        <w:t>train_gsk, test_gsk = gsk_cl.iloc[:-days], gsk_cl.iloc[-days:]</w:t>
      </w:r>
    </w:p>
    <w:p w14:paraId="79EF074E">
      <w:pPr>
        <w:rPr>
          <w:rFonts w:ascii="Times New Roman" w:hAnsi="Times New Roman"/>
          <w:szCs w:val="24"/>
        </w:rPr>
      </w:pPr>
    </w:p>
    <w:p w14:paraId="61F8250F">
      <w:pPr>
        <w:rPr>
          <w:rFonts w:ascii="Times New Roman" w:hAnsi="Times New Roman"/>
          <w:szCs w:val="24"/>
        </w:rPr>
      </w:pPr>
    </w:p>
    <w:p w14:paraId="07B295AE">
      <w:pPr>
        <w:rPr>
          <w:rFonts w:ascii="Times New Roman" w:hAnsi="Times New Roman"/>
          <w:szCs w:val="24"/>
        </w:rPr>
      </w:pPr>
      <w:r>
        <w:rPr>
          <w:rFonts w:ascii="Times New Roman" w:hAnsi="Times New Roman"/>
          <w:szCs w:val="24"/>
        </w:rPr>
        <w:t>train_ulvr, test_ulvr = unilever_cl.iloc[:-days], unilever_cl.iloc[-days:]</w:t>
      </w:r>
    </w:p>
    <w:p w14:paraId="6924F6E5">
      <w:pPr>
        <w:rPr>
          <w:rFonts w:ascii="Times New Roman" w:hAnsi="Times New Roman"/>
          <w:szCs w:val="24"/>
        </w:rPr>
      </w:pPr>
      <w:r>
        <w:rPr>
          <w:rFonts w:ascii="Times New Roman" w:hAnsi="Times New Roman"/>
          <w:szCs w:val="24"/>
        </w:rPr>
        <w:t>train_ulvr, test_ulvr = unilever_cl.iloc[:-days], unilever_cl.iloc[-days:]</w:t>
      </w:r>
    </w:p>
    <w:p w14:paraId="4A20A25B">
      <w:pPr>
        <w:rPr>
          <w:rFonts w:ascii="Times New Roman" w:hAnsi="Times New Roman"/>
          <w:szCs w:val="24"/>
        </w:rPr>
      </w:pPr>
    </w:p>
    <w:p w14:paraId="61015DDD">
      <w:pPr>
        <w:rPr>
          <w:rFonts w:ascii="Times New Roman" w:hAnsi="Times New Roman"/>
          <w:szCs w:val="24"/>
        </w:rPr>
      </w:pPr>
      <w:r>
        <w:rPr>
          <w:rFonts w:ascii="Times New Roman" w:hAnsi="Times New Roman"/>
          <w:szCs w:val="24"/>
        </w:rPr>
        <w:t>start_time = time()</w:t>
      </w:r>
    </w:p>
    <w:p w14:paraId="0C7ADB34">
      <w:pPr>
        <w:rPr>
          <w:rFonts w:ascii="Times New Roman" w:hAnsi="Times New Roman"/>
          <w:szCs w:val="24"/>
        </w:rPr>
      </w:pPr>
    </w:p>
    <w:p w14:paraId="60380D4A">
      <w:pPr>
        <w:rPr>
          <w:rFonts w:ascii="Times New Roman" w:hAnsi="Times New Roman"/>
          <w:szCs w:val="24"/>
        </w:rPr>
      </w:pPr>
      <w:r>
        <w:rPr>
          <w:rFonts w:ascii="Times New Roman" w:hAnsi="Times New Roman"/>
          <w:szCs w:val="24"/>
        </w:rPr>
        <w:t>gsk_arima = model_arima(train_gsk)</w:t>
      </w:r>
    </w:p>
    <w:p w14:paraId="6162C0F3">
      <w:pPr>
        <w:rPr>
          <w:rFonts w:ascii="Times New Roman" w:hAnsi="Times New Roman"/>
          <w:szCs w:val="24"/>
        </w:rPr>
      </w:pPr>
      <w:r>
        <w:rPr>
          <w:rFonts w:ascii="Times New Roman" w:hAnsi="Times New Roman"/>
          <w:szCs w:val="24"/>
        </w:rPr>
        <w:t>gsk_pred_arima = gsk_arima.predict(days)</w:t>
      </w:r>
    </w:p>
    <w:p w14:paraId="249107CA">
      <w:pPr>
        <w:rPr>
          <w:rFonts w:ascii="Times New Roman" w:hAnsi="Times New Roman"/>
          <w:szCs w:val="24"/>
        </w:rPr>
      </w:pPr>
    </w:p>
    <w:p w14:paraId="6AE49E3B">
      <w:pPr>
        <w:rPr>
          <w:rFonts w:ascii="Times New Roman" w:hAnsi="Times New Roman"/>
          <w:szCs w:val="24"/>
        </w:rPr>
      </w:pPr>
      <w:r>
        <w:rPr>
          <w:rFonts w:ascii="Times New Roman" w:hAnsi="Times New Roman"/>
          <w:szCs w:val="24"/>
        </w:rPr>
        <w:t>end_time = time() - start_time</w:t>
      </w:r>
    </w:p>
    <w:p w14:paraId="5F973312">
      <w:pPr>
        <w:rPr>
          <w:rFonts w:ascii="Times New Roman" w:hAnsi="Times New Roman"/>
          <w:szCs w:val="24"/>
        </w:rPr>
      </w:pPr>
      <w:r>
        <w:rPr>
          <w:rFonts w:ascii="Times New Roman" w:hAnsi="Times New Roman"/>
          <w:szCs w:val="24"/>
        </w:rPr>
        <w:t>print("\n\ntime", end_time, "secs")</w:t>
      </w:r>
    </w:p>
    <w:p w14:paraId="468F1A45">
      <w:pPr>
        <w:rPr>
          <w:rFonts w:ascii="Times New Roman" w:hAnsi="Times New Roman"/>
          <w:szCs w:val="24"/>
        </w:rPr>
      </w:pPr>
    </w:p>
    <w:p w14:paraId="7AEFB602">
      <w:pPr>
        <w:rPr>
          <w:rFonts w:ascii="Times New Roman" w:hAnsi="Times New Roman"/>
          <w:szCs w:val="24"/>
        </w:rPr>
      </w:pPr>
      <w:r>
        <w:rPr>
          <w:rFonts w:ascii="Times New Roman" w:hAnsi="Times New Roman"/>
          <w:szCs w:val="24"/>
        </w:rPr>
        <w:t>timings["ARIMA"]["GSK"] = end_time</w:t>
      </w:r>
    </w:p>
    <w:p w14:paraId="59266EF9">
      <w:pPr>
        <w:rPr>
          <w:rFonts w:ascii="Times New Roman" w:hAnsi="Times New Roman"/>
          <w:szCs w:val="24"/>
        </w:rPr>
      </w:pPr>
      <w:r>
        <w:rPr>
          <w:rFonts w:ascii="Times New Roman" w:hAnsi="Times New Roman"/>
          <w:szCs w:val="24"/>
        </w:rPr>
        <w:t>test_score = MSE(test_gsk, gsk_pred_arima)</w:t>
      </w:r>
    </w:p>
    <w:p w14:paraId="327C373A">
      <w:pPr>
        <w:rPr>
          <w:rFonts w:ascii="Times New Roman" w:hAnsi="Times New Roman"/>
          <w:szCs w:val="24"/>
        </w:rPr>
      </w:pPr>
    </w:p>
    <w:p w14:paraId="625F6DB5">
      <w:pPr>
        <w:rPr>
          <w:rFonts w:ascii="Times New Roman" w:hAnsi="Times New Roman"/>
          <w:szCs w:val="24"/>
        </w:rPr>
      </w:pPr>
      <w:r>
        <w:rPr>
          <w:rFonts w:ascii="Times New Roman" w:hAnsi="Times New Roman"/>
          <w:szCs w:val="24"/>
        </w:rPr>
        <w:t>results["ARIMA"]["GSK"]["test"] = {</w:t>
      </w:r>
    </w:p>
    <w:p w14:paraId="02009718">
      <w:pPr>
        <w:rPr>
          <w:rFonts w:ascii="Times New Roman" w:hAnsi="Times New Roman"/>
          <w:szCs w:val="24"/>
        </w:rPr>
      </w:pPr>
      <w:r>
        <w:rPr>
          <w:rFonts w:ascii="Times New Roman" w:hAnsi="Times New Roman"/>
          <w:szCs w:val="24"/>
        </w:rPr>
        <w:t xml:space="preserve">    "MSE": f"{test_score:.2f}",</w:t>
      </w:r>
    </w:p>
    <w:p w14:paraId="6BB11B21">
      <w:pPr>
        <w:rPr>
          <w:rFonts w:ascii="Times New Roman" w:hAnsi="Times New Roman"/>
          <w:szCs w:val="24"/>
        </w:rPr>
      </w:pPr>
      <w:r>
        <w:rPr>
          <w:rFonts w:ascii="Times New Roman" w:hAnsi="Times New Roman"/>
          <w:szCs w:val="24"/>
        </w:rPr>
        <w:t>}</w:t>
      </w:r>
    </w:p>
    <w:p w14:paraId="046AAFAA">
      <w:pPr>
        <w:rPr>
          <w:rFonts w:ascii="Times New Roman" w:hAnsi="Times New Roman"/>
          <w:szCs w:val="24"/>
        </w:rPr>
      </w:pPr>
    </w:p>
    <w:p w14:paraId="0BE1BBBE">
      <w:pPr>
        <w:rPr>
          <w:rFonts w:ascii="Times New Roman" w:hAnsi="Times New Roman"/>
          <w:szCs w:val="24"/>
        </w:rPr>
      </w:pPr>
      <w:r>
        <w:rPr>
          <w:rFonts w:ascii="Times New Roman" w:hAnsi="Times New Roman"/>
          <w:szCs w:val="24"/>
        </w:rPr>
        <w:t>params["ARIMA"]["GSK"] = gsk_arima.order</w:t>
      </w:r>
    </w:p>
    <w:p w14:paraId="6DEC173A">
      <w:pPr>
        <w:rPr>
          <w:rFonts w:ascii="Times New Roman" w:hAnsi="Times New Roman"/>
          <w:szCs w:val="24"/>
        </w:rPr>
      </w:pPr>
    </w:p>
    <w:p w14:paraId="1543F68C">
      <w:pPr>
        <w:rPr>
          <w:rFonts w:ascii="Times New Roman" w:hAnsi="Times New Roman"/>
          <w:szCs w:val="24"/>
        </w:rPr>
      </w:pPr>
      <w:r>
        <w:rPr>
          <w:rFonts w:ascii="Times New Roman" w:hAnsi="Times New Roman"/>
          <w:szCs w:val="24"/>
        </w:rPr>
        <w:t>print("MSE values")</w:t>
      </w:r>
    </w:p>
    <w:p w14:paraId="6B5610AE">
      <w:pPr>
        <w:rPr>
          <w:rFonts w:ascii="Times New Roman" w:hAnsi="Times New Roman"/>
          <w:szCs w:val="24"/>
        </w:rPr>
      </w:pPr>
      <w:r>
        <w:rPr>
          <w:rFonts w:ascii="Times New Roman" w:hAnsi="Times New Roman"/>
          <w:szCs w:val="24"/>
        </w:rPr>
        <w:t>pprint(results["ARIMA"]["GSK"])</w:t>
      </w:r>
    </w:p>
    <w:p w14:paraId="5FCAC969">
      <w:pPr>
        <w:rPr>
          <w:rFonts w:ascii="Times New Roman" w:hAnsi="Times New Roman"/>
          <w:szCs w:val="24"/>
        </w:rPr>
      </w:pPr>
    </w:p>
    <w:p w14:paraId="019DB80F">
      <w:pPr>
        <w:rPr>
          <w:rFonts w:ascii="Times New Roman" w:hAnsi="Times New Roman"/>
          <w:szCs w:val="24"/>
        </w:rPr>
      </w:pPr>
      <w:r>
        <w:rPr>
          <w:rFonts w:ascii="Times New Roman" w:hAnsi="Times New Roman"/>
          <w:szCs w:val="24"/>
        </w:rPr>
        <w:t>print("\n\nfinal hyperparameter")</w:t>
      </w:r>
    </w:p>
    <w:p w14:paraId="1AAAD50B">
      <w:pPr>
        <w:rPr>
          <w:rFonts w:ascii="Times New Roman" w:hAnsi="Times New Roman"/>
          <w:szCs w:val="24"/>
        </w:rPr>
      </w:pPr>
      <w:r>
        <w:rPr>
          <w:rFonts w:ascii="Times New Roman" w:hAnsi="Times New Roman"/>
          <w:szCs w:val="24"/>
        </w:rPr>
        <w:t>pprint(params["ARIMA"]["GSK"])</w:t>
      </w:r>
    </w:p>
    <w:p w14:paraId="26BBC650">
      <w:pPr>
        <w:rPr>
          <w:rFonts w:ascii="Times New Roman" w:hAnsi="Times New Roman"/>
          <w:szCs w:val="24"/>
        </w:rPr>
      </w:pPr>
      <w:r>
        <w:rPr>
          <w:rFonts w:ascii="Times New Roman" w:hAnsi="Times New Roman"/>
          <w:szCs w:val="24"/>
        </w:rPr>
        <w:t>in_sample = pd.DataFrame(gsk_arima.predict_in_sample(), index=train_gsk.index)</w:t>
      </w:r>
    </w:p>
    <w:p w14:paraId="0CB3BCB3">
      <w:pPr>
        <w:rPr>
          <w:rFonts w:ascii="Times New Roman" w:hAnsi="Times New Roman"/>
          <w:szCs w:val="24"/>
        </w:rPr>
      </w:pPr>
      <w:r>
        <w:rPr>
          <w:rFonts w:ascii="Times New Roman" w:hAnsi="Times New Roman"/>
          <w:szCs w:val="24"/>
        </w:rPr>
        <w:t>pred = pd.DataFrame(gsk_pred_arima, index=test_gsk.index)</w:t>
      </w:r>
    </w:p>
    <w:p w14:paraId="665AE1C0">
      <w:pPr>
        <w:rPr>
          <w:rFonts w:ascii="Times New Roman" w:hAnsi="Times New Roman"/>
          <w:szCs w:val="24"/>
        </w:rPr>
      </w:pPr>
      <w:r>
        <w:rPr>
          <w:rFonts w:ascii="Times New Roman" w:hAnsi="Times New Roman"/>
          <w:szCs w:val="24"/>
        </w:rPr>
        <w:t>tot_forecast = pd.concat([in_sample, pred])</w:t>
      </w:r>
    </w:p>
    <w:p w14:paraId="47936638">
      <w:pPr>
        <w:rPr>
          <w:rFonts w:ascii="Times New Roman" w:hAnsi="Times New Roman"/>
          <w:szCs w:val="24"/>
        </w:rPr>
      </w:pPr>
    </w:p>
    <w:p w14:paraId="7CC53DDE">
      <w:pPr>
        <w:rPr>
          <w:rFonts w:ascii="Times New Roman" w:hAnsi="Times New Roman"/>
          <w:szCs w:val="24"/>
        </w:rPr>
      </w:pPr>
      <w:r>
        <w:rPr>
          <w:rFonts w:ascii="Times New Roman" w:hAnsi="Times New Roman"/>
          <w:szCs w:val="24"/>
        </w:rPr>
        <w:t>plots["ARIMA"]["GSK"] = plot_forecasts(gsk_cl, tot_forecast, days, name="GSK.L (ARIMA)")</w:t>
      </w:r>
    </w:p>
    <w:p w14:paraId="35E37173">
      <w:pPr>
        <w:rPr>
          <w:rFonts w:ascii="Times New Roman" w:hAnsi="Times New Roman"/>
          <w:szCs w:val="24"/>
        </w:rPr>
      </w:pPr>
    </w:p>
    <w:p w14:paraId="71840FBB">
      <w:pPr>
        <w:rPr>
          <w:rFonts w:ascii="Times New Roman" w:hAnsi="Times New Roman"/>
          <w:szCs w:val="24"/>
        </w:rPr>
      </w:pPr>
      <w:r>
        <w:rPr>
          <w:rFonts w:ascii="Times New Roman" w:hAnsi="Times New Roman"/>
          <w:szCs w:val="24"/>
        </w:rPr>
        <w:t>forecasts["GSK"]["ARIMA"] = tot_forecast[0]</w:t>
      </w:r>
    </w:p>
    <w:p w14:paraId="725C79A8">
      <w:pPr>
        <w:rPr>
          <w:rFonts w:ascii="Times New Roman" w:hAnsi="Times New Roman"/>
          <w:szCs w:val="24"/>
        </w:rPr>
      </w:pPr>
      <w:r>
        <w:rPr>
          <w:rFonts w:ascii="Times New Roman" w:hAnsi="Times New Roman"/>
          <w:szCs w:val="24"/>
        </w:rPr>
        <w:t>start_time = time()</w:t>
      </w:r>
    </w:p>
    <w:p w14:paraId="60B424A1">
      <w:pPr>
        <w:rPr>
          <w:rFonts w:ascii="Times New Roman" w:hAnsi="Times New Roman"/>
          <w:szCs w:val="24"/>
        </w:rPr>
      </w:pPr>
    </w:p>
    <w:p w14:paraId="79EE2567">
      <w:pPr>
        <w:rPr>
          <w:rFonts w:ascii="Times New Roman" w:hAnsi="Times New Roman"/>
          <w:szCs w:val="24"/>
        </w:rPr>
      </w:pPr>
      <w:r>
        <w:rPr>
          <w:rFonts w:ascii="Times New Roman" w:hAnsi="Times New Roman"/>
          <w:szCs w:val="24"/>
        </w:rPr>
        <w:t>ulvr_arima = model_arima(train_ulvr)</w:t>
      </w:r>
    </w:p>
    <w:p w14:paraId="401DD65B">
      <w:pPr>
        <w:rPr>
          <w:rFonts w:ascii="Times New Roman" w:hAnsi="Times New Roman"/>
          <w:szCs w:val="24"/>
        </w:rPr>
      </w:pPr>
    </w:p>
    <w:p w14:paraId="53B5374D">
      <w:pPr>
        <w:rPr>
          <w:rFonts w:ascii="Times New Roman" w:hAnsi="Times New Roman"/>
          <w:szCs w:val="24"/>
        </w:rPr>
      </w:pPr>
      <w:r>
        <w:rPr>
          <w:rFonts w:ascii="Times New Roman" w:hAnsi="Times New Roman"/>
          <w:szCs w:val="24"/>
        </w:rPr>
        <w:t>## predict</w:t>
      </w:r>
    </w:p>
    <w:p w14:paraId="6A17616F">
      <w:pPr>
        <w:rPr>
          <w:rFonts w:ascii="Times New Roman" w:hAnsi="Times New Roman"/>
          <w:szCs w:val="24"/>
        </w:rPr>
      </w:pPr>
      <w:r>
        <w:rPr>
          <w:rFonts w:ascii="Times New Roman" w:hAnsi="Times New Roman"/>
          <w:szCs w:val="24"/>
        </w:rPr>
        <w:t>ulvr_pred_arima = ulvr_arima.predict(days)</w:t>
      </w:r>
    </w:p>
    <w:p w14:paraId="1E01BEB6">
      <w:pPr>
        <w:rPr>
          <w:rFonts w:ascii="Times New Roman" w:hAnsi="Times New Roman"/>
          <w:szCs w:val="24"/>
        </w:rPr>
      </w:pPr>
    </w:p>
    <w:p w14:paraId="43FE085C">
      <w:pPr>
        <w:rPr>
          <w:rFonts w:ascii="Times New Roman" w:hAnsi="Times New Roman"/>
          <w:szCs w:val="24"/>
        </w:rPr>
      </w:pPr>
      <w:r>
        <w:rPr>
          <w:rFonts w:ascii="Times New Roman" w:hAnsi="Times New Roman"/>
          <w:szCs w:val="24"/>
        </w:rPr>
        <w:t>end_time = time() - start_time</w:t>
      </w:r>
    </w:p>
    <w:p w14:paraId="03938CC3">
      <w:pPr>
        <w:rPr>
          <w:rFonts w:ascii="Times New Roman" w:hAnsi="Times New Roman"/>
          <w:szCs w:val="24"/>
        </w:rPr>
      </w:pPr>
      <w:r>
        <w:rPr>
          <w:rFonts w:ascii="Times New Roman" w:hAnsi="Times New Roman"/>
          <w:szCs w:val="24"/>
        </w:rPr>
        <w:t>print("\n\ntime", end_time, "secs")</w:t>
      </w:r>
    </w:p>
    <w:p w14:paraId="4E8BD86D">
      <w:pPr>
        <w:rPr>
          <w:rFonts w:ascii="Times New Roman" w:hAnsi="Times New Roman"/>
          <w:szCs w:val="24"/>
        </w:rPr>
      </w:pPr>
    </w:p>
    <w:p w14:paraId="65FAA14A">
      <w:pPr>
        <w:rPr>
          <w:rFonts w:ascii="Times New Roman" w:hAnsi="Times New Roman"/>
          <w:szCs w:val="24"/>
        </w:rPr>
      </w:pPr>
      <w:r>
        <w:rPr>
          <w:rFonts w:ascii="Times New Roman" w:hAnsi="Times New Roman"/>
          <w:szCs w:val="24"/>
        </w:rPr>
        <w:t>timings["ARIMA"]["ULVR"] = end_time</w:t>
      </w:r>
    </w:p>
    <w:p w14:paraId="5B0A8FF6">
      <w:pPr>
        <w:rPr>
          <w:rFonts w:ascii="Times New Roman" w:hAnsi="Times New Roman"/>
          <w:szCs w:val="24"/>
        </w:rPr>
      </w:pPr>
      <w:r>
        <w:rPr>
          <w:rFonts w:ascii="Times New Roman" w:hAnsi="Times New Roman"/>
          <w:szCs w:val="24"/>
        </w:rPr>
        <w:t>test_score = MSE(test_ulvr, ulvr_pred_arima)</w:t>
      </w:r>
    </w:p>
    <w:p w14:paraId="3F41C8C7">
      <w:pPr>
        <w:rPr>
          <w:rFonts w:ascii="Times New Roman" w:hAnsi="Times New Roman"/>
          <w:szCs w:val="24"/>
        </w:rPr>
      </w:pPr>
    </w:p>
    <w:p w14:paraId="59C05029">
      <w:pPr>
        <w:rPr>
          <w:rFonts w:ascii="Times New Roman" w:hAnsi="Times New Roman"/>
          <w:szCs w:val="24"/>
        </w:rPr>
      </w:pPr>
    </w:p>
    <w:p w14:paraId="41D014E1">
      <w:pPr>
        <w:rPr>
          <w:rFonts w:ascii="Times New Roman" w:hAnsi="Times New Roman"/>
          <w:szCs w:val="24"/>
        </w:rPr>
      </w:pPr>
      <w:r>
        <w:rPr>
          <w:rFonts w:ascii="Times New Roman" w:hAnsi="Times New Roman"/>
          <w:szCs w:val="24"/>
        </w:rPr>
        <w:t>results["ARIMA"]["ULVR"]["test"] = {</w:t>
      </w:r>
    </w:p>
    <w:p w14:paraId="66BDC95D">
      <w:pPr>
        <w:rPr>
          <w:rFonts w:ascii="Times New Roman" w:hAnsi="Times New Roman"/>
          <w:szCs w:val="24"/>
        </w:rPr>
      </w:pPr>
      <w:r>
        <w:rPr>
          <w:rFonts w:ascii="Times New Roman" w:hAnsi="Times New Roman"/>
          <w:szCs w:val="24"/>
        </w:rPr>
        <w:t xml:space="preserve">    "MSE": f"{test_score:.2f}",</w:t>
      </w:r>
    </w:p>
    <w:p w14:paraId="19E2D585">
      <w:pPr>
        <w:rPr>
          <w:rFonts w:ascii="Times New Roman" w:hAnsi="Times New Roman"/>
          <w:szCs w:val="24"/>
        </w:rPr>
      </w:pPr>
      <w:r>
        <w:rPr>
          <w:rFonts w:ascii="Times New Roman" w:hAnsi="Times New Roman"/>
          <w:szCs w:val="24"/>
        </w:rPr>
        <w:t>}</w:t>
      </w:r>
    </w:p>
    <w:p w14:paraId="2E2615E6">
      <w:pPr>
        <w:rPr>
          <w:rFonts w:ascii="Times New Roman" w:hAnsi="Times New Roman"/>
          <w:szCs w:val="24"/>
        </w:rPr>
      </w:pPr>
    </w:p>
    <w:p w14:paraId="0622F672">
      <w:pPr>
        <w:rPr>
          <w:rFonts w:ascii="Times New Roman" w:hAnsi="Times New Roman"/>
          <w:szCs w:val="24"/>
        </w:rPr>
      </w:pPr>
      <w:r>
        <w:rPr>
          <w:rFonts w:ascii="Times New Roman" w:hAnsi="Times New Roman"/>
          <w:szCs w:val="24"/>
        </w:rPr>
        <w:t>params["ARIMA"]["ULVR"] = ulvr_arima.order</w:t>
      </w:r>
    </w:p>
    <w:p w14:paraId="06551762">
      <w:pPr>
        <w:rPr>
          <w:rFonts w:ascii="Times New Roman" w:hAnsi="Times New Roman"/>
          <w:szCs w:val="24"/>
        </w:rPr>
      </w:pPr>
      <w:r>
        <w:rPr>
          <w:rFonts w:ascii="Times New Roman" w:hAnsi="Times New Roman"/>
          <w:szCs w:val="24"/>
        </w:rPr>
        <w:t>print("MSE values")</w:t>
      </w:r>
    </w:p>
    <w:p w14:paraId="096EC546">
      <w:pPr>
        <w:rPr>
          <w:rFonts w:ascii="Times New Roman" w:hAnsi="Times New Roman"/>
          <w:szCs w:val="24"/>
        </w:rPr>
      </w:pPr>
      <w:r>
        <w:rPr>
          <w:rFonts w:ascii="Times New Roman" w:hAnsi="Times New Roman"/>
          <w:szCs w:val="24"/>
        </w:rPr>
        <w:t>pprint(results["ARIMA"]["ULVR"])</w:t>
      </w:r>
    </w:p>
    <w:p w14:paraId="7992CA85">
      <w:pPr>
        <w:rPr>
          <w:rFonts w:ascii="Times New Roman" w:hAnsi="Times New Roman"/>
          <w:szCs w:val="24"/>
        </w:rPr>
      </w:pPr>
    </w:p>
    <w:p w14:paraId="0F704415">
      <w:pPr>
        <w:rPr>
          <w:rFonts w:ascii="Times New Roman" w:hAnsi="Times New Roman"/>
          <w:szCs w:val="24"/>
        </w:rPr>
      </w:pPr>
      <w:r>
        <w:rPr>
          <w:rFonts w:ascii="Times New Roman" w:hAnsi="Times New Roman"/>
          <w:szCs w:val="24"/>
        </w:rPr>
        <w:t>print("\n\nfinal hyperparameter")</w:t>
      </w:r>
    </w:p>
    <w:p w14:paraId="60F0A588">
      <w:pPr>
        <w:rPr>
          <w:rFonts w:ascii="Times New Roman" w:hAnsi="Times New Roman"/>
          <w:szCs w:val="24"/>
        </w:rPr>
      </w:pPr>
      <w:r>
        <w:rPr>
          <w:rFonts w:ascii="Times New Roman" w:hAnsi="Times New Roman"/>
          <w:szCs w:val="24"/>
        </w:rPr>
        <w:t>pprint(params["ARIMA"]["ULVR"])</w:t>
      </w:r>
    </w:p>
    <w:p w14:paraId="0B0B2C53">
      <w:pPr>
        <w:rPr>
          <w:rFonts w:ascii="Times New Roman" w:hAnsi="Times New Roman"/>
          <w:szCs w:val="24"/>
        </w:rPr>
      </w:pPr>
      <w:r>
        <w:rPr>
          <w:rFonts w:ascii="Times New Roman" w:hAnsi="Times New Roman"/>
          <w:szCs w:val="24"/>
        </w:rPr>
        <w:t>in_sample = pd.DataFrame(ulvr_arima.predict_in_sample(), index = train_ulvr.index)</w:t>
      </w:r>
    </w:p>
    <w:p w14:paraId="46B01E6E">
      <w:pPr>
        <w:rPr>
          <w:rFonts w:ascii="Times New Roman" w:hAnsi="Times New Roman"/>
          <w:szCs w:val="24"/>
        </w:rPr>
      </w:pPr>
      <w:r>
        <w:rPr>
          <w:rFonts w:ascii="Times New Roman" w:hAnsi="Times New Roman"/>
          <w:szCs w:val="24"/>
        </w:rPr>
        <w:t>pred = pd.DataFrame(ulvr_pred_arima, index = test_ulvr.index)</w:t>
      </w:r>
    </w:p>
    <w:p w14:paraId="6D8C373A">
      <w:pPr>
        <w:rPr>
          <w:rFonts w:ascii="Times New Roman" w:hAnsi="Times New Roman"/>
          <w:szCs w:val="24"/>
        </w:rPr>
      </w:pPr>
      <w:r>
        <w:rPr>
          <w:rFonts w:ascii="Times New Roman" w:hAnsi="Times New Roman"/>
          <w:szCs w:val="24"/>
        </w:rPr>
        <w:t>tot_forecast = pd.concat([in_sample, pred])</w:t>
      </w:r>
    </w:p>
    <w:p w14:paraId="372FA109">
      <w:pPr>
        <w:rPr>
          <w:rFonts w:ascii="Times New Roman" w:hAnsi="Times New Roman"/>
          <w:szCs w:val="24"/>
        </w:rPr>
      </w:pPr>
    </w:p>
    <w:p w14:paraId="39419E93">
      <w:pPr>
        <w:rPr>
          <w:rFonts w:ascii="Times New Roman" w:hAnsi="Times New Roman"/>
          <w:szCs w:val="24"/>
        </w:rPr>
      </w:pPr>
      <w:r>
        <w:rPr>
          <w:rFonts w:ascii="Times New Roman" w:hAnsi="Times New Roman"/>
          <w:szCs w:val="24"/>
        </w:rPr>
        <w:t>plots["ARIMA"]["ULVR"] =  plot_forecasts(unilever_cl, tot_forecast, days, name = "ULVR.L (ARIMA)")</w:t>
      </w:r>
    </w:p>
    <w:p w14:paraId="256D521C">
      <w:pPr>
        <w:rPr>
          <w:rFonts w:ascii="Times New Roman" w:hAnsi="Times New Roman"/>
          <w:szCs w:val="24"/>
        </w:rPr>
      </w:pPr>
    </w:p>
    <w:p w14:paraId="6DF3B471">
      <w:pPr>
        <w:rPr>
          <w:rFonts w:ascii="Times New Roman" w:hAnsi="Times New Roman"/>
          <w:szCs w:val="24"/>
        </w:rPr>
      </w:pPr>
      <w:r>
        <w:rPr>
          <w:rFonts w:ascii="Times New Roman" w:hAnsi="Times New Roman"/>
          <w:szCs w:val="24"/>
        </w:rPr>
        <w:t>forecasts["ULVR"]["ARIMA"] = tot_forecast[0]</w:t>
      </w:r>
    </w:p>
    <w:p w14:paraId="395E3CB3">
      <w:pPr>
        <w:rPr>
          <w:rFonts w:ascii="Times New Roman" w:hAnsi="Times New Roman"/>
          <w:szCs w:val="24"/>
        </w:rPr>
      </w:pPr>
      <w:r>
        <w:rPr>
          <w:rFonts w:ascii="Times New Roman" w:hAnsi="Times New Roman"/>
          <w:szCs w:val="24"/>
        </w:rPr>
        <w:t>start_time = time()</w:t>
      </w:r>
    </w:p>
    <w:p w14:paraId="6F4B7D5C">
      <w:pPr>
        <w:rPr>
          <w:rFonts w:ascii="Times New Roman" w:hAnsi="Times New Roman"/>
          <w:szCs w:val="24"/>
        </w:rPr>
      </w:pPr>
    </w:p>
    <w:p w14:paraId="3E152690">
      <w:pPr>
        <w:rPr>
          <w:rFonts w:ascii="Times New Roman" w:hAnsi="Times New Roman"/>
          <w:szCs w:val="24"/>
        </w:rPr>
      </w:pPr>
      <w:r>
        <w:rPr>
          <w:rFonts w:ascii="Times New Roman" w:hAnsi="Times New Roman"/>
          <w:szCs w:val="24"/>
        </w:rPr>
        <w:t>## fit model</w:t>
      </w:r>
    </w:p>
    <w:p w14:paraId="4C752AC5">
      <w:pPr>
        <w:rPr>
          <w:rFonts w:ascii="Times New Roman" w:hAnsi="Times New Roman"/>
          <w:szCs w:val="24"/>
        </w:rPr>
      </w:pPr>
      <w:r>
        <w:rPr>
          <w:rFonts w:ascii="Times New Roman" w:hAnsi="Times New Roman"/>
          <w:szCs w:val="24"/>
        </w:rPr>
        <w:t>gsk_prophet = model_prophet(train_gsk)</w:t>
      </w:r>
    </w:p>
    <w:p w14:paraId="45F693D8">
      <w:pPr>
        <w:rPr>
          <w:rFonts w:ascii="Times New Roman" w:hAnsi="Times New Roman"/>
          <w:szCs w:val="24"/>
        </w:rPr>
      </w:pPr>
    </w:p>
    <w:p w14:paraId="1F929BDD">
      <w:pPr>
        <w:rPr>
          <w:rFonts w:ascii="Times New Roman" w:hAnsi="Times New Roman"/>
          <w:szCs w:val="24"/>
        </w:rPr>
      </w:pPr>
      <w:r>
        <w:rPr>
          <w:rFonts w:ascii="Times New Roman" w:hAnsi="Times New Roman"/>
          <w:szCs w:val="24"/>
        </w:rPr>
        <w:t>## make prediction</w:t>
      </w:r>
    </w:p>
    <w:p w14:paraId="56723152">
      <w:pPr>
        <w:rPr>
          <w:rFonts w:ascii="Times New Roman" w:hAnsi="Times New Roman"/>
          <w:szCs w:val="24"/>
        </w:rPr>
      </w:pPr>
      <w:r>
        <w:rPr>
          <w:rFonts w:ascii="Times New Roman" w:hAnsi="Times New Roman"/>
          <w:szCs w:val="24"/>
        </w:rPr>
        <w:t>future = gsk_prophet.make_future_dataframe(periods=days)</w:t>
      </w:r>
    </w:p>
    <w:p w14:paraId="75DAEDED">
      <w:pPr>
        <w:rPr>
          <w:rFonts w:ascii="Times New Roman" w:hAnsi="Times New Roman"/>
          <w:szCs w:val="24"/>
        </w:rPr>
      </w:pPr>
      <w:r>
        <w:rPr>
          <w:rFonts w:ascii="Times New Roman" w:hAnsi="Times New Roman"/>
          <w:szCs w:val="24"/>
        </w:rPr>
        <w:t>forecasts_ = gsk_prophet.predict(future)</w:t>
      </w:r>
    </w:p>
    <w:p w14:paraId="6AE6A6D0">
      <w:pPr>
        <w:rPr>
          <w:rFonts w:ascii="Times New Roman" w:hAnsi="Times New Roman"/>
          <w:szCs w:val="24"/>
        </w:rPr>
      </w:pPr>
    </w:p>
    <w:p w14:paraId="2D9A745F">
      <w:pPr>
        <w:rPr>
          <w:rFonts w:ascii="Times New Roman" w:hAnsi="Times New Roman"/>
          <w:szCs w:val="24"/>
        </w:rPr>
      </w:pPr>
    </w:p>
    <w:p w14:paraId="196F2F44">
      <w:pPr>
        <w:rPr>
          <w:rFonts w:ascii="Times New Roman" w:hAnsi="Times New Roman"/>
          <w:szCs w:val="24"/>
        </w:rPr>
      </w:pPr>
      <w:r>
        <w:rPr>
          <w:rFonts w:ascii="Times New Roman" w:hAnsi="Times New Roman"/>
          <w:szCs w:val="24"/>
        </w:rPr>
        <w:t>end_time = time() - start_time</w:t>
      </w:r>
    </w:p>
    <w:p w14:paraId="5974F382">
      <w:pPr>
        <w:rPr>
          <w:rFonts w:ascii="Times New Roman" w:hAnsi="Times New Roman"/>
          <w:szCs w:val="24"/>
        </w:rPr>
      </w:pPr>
      <w:r>
        <w:rPr>
          <w:rFonts w:ascii="Times New Roman" w:hAnsi="Times New Roman"/>
          <w:szCs w:val="24"/>
        </w:rPr>
        <w:t>print("\n\ntime", end_time, "secs")</w:t>
      </w:r>
    </w:p>
    <w:p w14:paraId="76AE97B7">
      <w:pPr>
        <w:rPr>
          <w:rFonts w:ascii="Times New Roman" w:hAnsi="Times New Roman"/>
          <w:szCs w:val="24"/>
        </w:rPr>
      </w:pPr>
    </w:p>
    <w:p w14:paraId="22FF515A">
      <w:pPr>
        <w:rPr>
          <w:rFonts w:ascii="Times New Roman" w:hAnsi="Times New Roman"/>
          <w:szCs w:val="24"/>
        </w:rPr>
      </w:pPr>
      <w:r>
        <w:rPr>
          <w:rFonts w:ascii="Times New Roman" w:hAnsi="Times New Roman"/>
          <w:szCs w:val="24"/>
        </w:rPr>
        <w:t>timings["prophet"]["GSK"] = end_time</w:t>
      </w:r>
    </w:p>
    <w:p w14:paraId="37E0A590">
      <w:pPr>
        <w:rPr>
          <w:rFonts w:ascii="Times New Roman" w:hAnsi="Times New Roman"/>
          <w:szCs w:val="24"/>
        </w:rPr>
      </w:pPr>
      <w:r>
        <w:rPr>
          <w:rFonts w:ascii="Times New Roman" w:hAnsi="Times New Roman"/>
          <w:szCs w:val="24"/>
        </w:rPr>
        <w:t>## test prediction</w:t>
      </w:r>
    </w:p>
    <w:p w14:paraId="403C642C">
      <w:pPr>
        <w:rPr>
          <w:rFonts w:ascii="Times New Roman" w:hAnsi="Times New Roman"/>
          <w:szCs w:val="24"/>
        </w:rPr>
      </w:pPr>
      <w:r>
        <w:rPr>
          <w:rFonts w:ascii="Times New Roman" w:hAnsi="Times New Roman"/>
          <w:szCs w:val="24"/>
        </w:rPr>
        <w:t>test_score = MSE(</w:t>
      </w:r>
    </w:p>
    <w:p w14:paraId="67DBC42C">
      <w:pPr>
        <w:rPr>
          <w:rFonts w:ascii="Times New Roman" w:hAnsi="Times New Roman"/>
          <w:szCs w:val="24"/>
        </w:rPr>
      </w:pPr>
      <w:r>
        <w:rPr>
          <w:rFonts w:ascii="Times New Roman" w:hAnsi="Times New Roman"/>
          <w:szCs w:val="24"/>
        </w:rPr>
        <w:t xml:space="preserve">    test_gsk, pd.DataFrame(forecasts_["yhat"][-days:].values, index=test_gsk.index)</w:t>
      </w:r>
    </w:p>
    <w:p w14:paraId="7501C42B">
      <w:pPr>
        <w:rPr>
          <w:rFonts w:ascii="Times New Roman" w:hAnsi="Times New Roman"/>
          <w:szCs w:val="24"/>
        </w:rPr>
      </w:pPr>
      <w:r>
        <w:rPr>
          <w:rFonts w:ascii="Times New Roman" w:hAnsi="Times New Roman"/>
          <w:szCs w:val="24"/>
        </w:rPr>
        <w:t>)</w:t>
      </w:r>
    </w:p>
    <w:p w14:paraId="5FCF8CF2">
      <w:pPr>
        <w:rPr>
          <w:rFonts w:ascii="Times New Roman" w:hAnsi="Times New Roman"/>
          <w:szCs w:val="24"/>
        </w:rPr>
      </w:pPr>
    </w:p>
    <w:p w14:paraId="385F0C56">
      <w:pPr>
        <w:rPr>
          <w:rFonts w:ascii="Times New Roman" w:hAnsi="Times New Roman"/>
          <w:szCs w:val="24"/>
        </w:rPr>
      </w:pPr>
      <w:r>
        <w:rPr>
          <w:rFonts w:ascii="Times New Roman" w:hAnsi="Times New Roman"/>
          <w:szCs w:val="24"/>
        </w:rPr>
        <w:t>results["prophet"]["GSK"]["test"] = {</w:t>
      </w:r>
    </w:p>
    <w:p w14:paraId="316912B7">
      <w:pPr>
        <w:rPr>
          <w:rFonts w:ascii="Times New Roman" w:hAnsi="Times New Roman"/>
          <w:szCs w:val="24"/>
        </w:rPr>
      </w:pPr>
      <w:r>
        <w:rPr>
          <w:rFonts w:ascii="Times New Roman" w:hAnsi="Times New Roman"/>
          <w:szCs w:val="24"/>
        </w:rPr>
        <w:t xml:space="preserve">    "MSE": f"{test_score:.2f}",</w:t>
      </w:r>
    </w:p>
    <w:p w14:paraId="26FFB74C">
      <w:pPr>
        <w:rPr>
          <w:rFonts w:ascii="Times New Roman" w:hAnsi="Times New Roman"/>
          <w:szCs w:val="24"/>
        </w:rPr>
      </w:pPr>
      <w:r>
        <w:rPr>
          <w:rFonts w:ascii="Times New Roman" w:hAnsi="Times New Roman"/>
          <w:szCs w:val="24"/>
        </w:rPr>
        <w:t>}</w:t>
      </w:r>
    </w:p>
    <w:p w14:paraId="3B2796A8">
      <w:pPr>
        <w:rPr>
          <w:rFonts w:ascii="Times New Roman" w:hAnsi="Times New Roman"/>
          <w:szCs w:val="24"/>
        </w:rPr>
      </w:pPr>
    </w:p>
    <w:p w14:paraId="78CB7FC6">
      <w:pPr>
        <w:rPr>
          <w:rFonts w:ascii="Times New Roman" w:hAnsi="Times New Roman"/>
          <w:szCs w:val="24"/>
        </w:rPr>
      </w:pPr>
      <w:r>
        <w:rPr>
          <w:rFonts w:ascii="Times New Roman" w:hAnsi="Times New Roman"/>
          <w:szCs w:val="24"/>
        </w:rPr>
        <w:t>print("MSE values")</w:t>
      </w:r>
    </w:p>
    <w:p w14:paraId="31F1B97B">
      <w:pPr>
        <w:rPr>
          <w:rFonts w:ascii="Times New Roman" w:hAnsi="Times New Roman"/>
          <w:szCs w:val="24"/>
        </w:rPr>
      </w:pPr>
      <w:r>
        <w:rPr>
          <w:rFonts w:ascii="Times New Roman" w:hAnsi="Times New Roman"/>
          <w:szCs w:val="24"/>
        </w:rPr>
        <w:t>pprint(results["prophet"]["GSK"])</w:t>
      </w:r>
    </w:p>
    <w:p w14:paraId="2165628D">
      <w:pPr>
        <w:rPr>
          <w:rFonts w:ascii="Times New Roman" w:hAnsi="Times New Roman"/>
          <w:szCs w:val="24"/>
        </w:rPr>
      </w:pPr>
    </w:p>
    <w:p w14:paraId="49827DE9">
      <w:pPr>
        <w:rPr>
          <w:rFonts w:ascii="Times New Roman" w:hAnsi="Times New Roman"/>
          <w:szCs w:val="24"/>
        </w:rPr>
      </w:pPr>
      <w:r>
        <w:rPr>
          <w:rFonts w:ascii="Times New Roman" w:hAnsi="Times New Roman"/>
          <w:szCs w:val="24"/>
        </w:rPr>
        <w:t>forecasts_.index = gsk_cl.index</w:t>
      </w:r>
    </w:p>
    <w:p w14:paraId="2E252073">
      <w:pPr>
        <w:rPr>
          <w:rFonts w:ascii="Times New Roman" w:hAnsi="Times New Roman"/>
          <w:szCs w:val="24"/>
        </w:rPr>
      </w:pPr>
      <w:r>
        <w:rPr>
          <w:rFonts w:ascii="Times New Roman" w:hAnsi="Times New Roman"/>
          <w:szCs w:val="24"/>
        </w:rPr>
        <w:t>forecasts_ = forecasts_[["yhat"]]</w:t>
      </w:r>
    </w:p>
    <w:p w14:paraId="615A9638">
      <w:pPr>
        <w:rPr>
          <w:rFonts w:ascii="Times New Roman" w:hAnsi="Times New Roman"/>
          <w:szCs w:val="24"/>
        </w:rPr>
      </w:pPr>
    </w:p>
    <w:p w14:paraId="6B41D641">
      <w:pPr>
        <w:rPr>
          <w:rFonts w:ascii="Times New Roman" w:hAnsi="Times New Roman"/>
          <w:szCs w:val="24"/>
        </w:rPr>
      </w:pPr>
      <w:r>
        <w:rPr>
          <w:rFonts w:ascii="Times New Roman" w:hAnsi="Times New Roman"/>
          <w:szCs w:val="24"/>
        </w:rPr>
        <w:t>plots["prophet"]["GSK"] = plot_forecasts(gsk_cl, forecasts_, days,  name = "GSK.L (prophet)")</w:t>
      </w:r>
    </w:p>
    <w:p w14:paraId="57C57BBD">
      <w:pPr>
        <w:rPr>
          <w:rFonts w:ascii="Times New Roman" w:hAnsi="Times New Roman"/>
          <w:szCs w:val="24"/>
        </w:rPr>
      </w:pPr>
    </w:p>
    <w:p w14:paraId="4E28F2E0">
      <w:pPr>
        <w:rPr>
          <w:rFonts w:ascii="Times New Roman" w:hAnsi="Times New Roman"/>
          <w:szCs w:val="24"/>
        </w:rPr>
      </w:pPr>
      <w:r>
        <w:rPr>
          <w:rFonts w:ascii="Times New Roman" w:hAnsi="Times New Roman"/>
          <w:szCs w:val="24"/>
        </w:rPr>
        <w:t>forecasts["GSK"]["prophet"] = forecasts_["yhat"]</w:t>
      </w:r>
    </w:p>
    <w:p w14:paraId="13FA66D3">
      <w:pPr>
        <w:rPr>
          <w:rFonts w:ascii="Times New Roman" w:hAnsi="Times New Roman"/>
          <w:szCs w:val="24"/>
        </w:rPr>
      </w:pPr>
      <w:r>
        <w:rPr>
          <w:rFonts w:ascii="Times New Roman" w:hAnsi="Times New Roman"/>
          <w:szCs w:val="24"/>
        </w:rPr>
        <w:t>start_time = time()</w:t>
      </w:r>
    </w:p>
    <w:p w14:paraId="08477244">
      <w:pPr>
        <w:rPr>
          <w:rFonts w:ascii="Times New Roman" w:hAnsi="Times New Roman"/>
          <w:szCs w:val="24"/>
        </w:rPr>
      </w:pPr>
    </w:p>
    <w:p w14:paraId="37F7445D">
      <w:pPr>
        <w:rPr>
          <w:rFonts w:ascii="Times New Roman" w:hAnsi="Times New Roman"/>
          <w:szCs w:val="24"/>
        </w:rPr>
      </w:pPr>
      <w:r>
        <w:rPr>
          <w:rFonts w:ascii="Times New Roman" w:hAnsi="Times New Roman"/>
          <w:szCs w:val="24"/>
        </w:rPr>
        <w:t>## fit model</w:t>
      </w:r>
    </w:p>
    <w:p w14:paraId="24067D54">
      <w:pPr>
        <w:rPr>
          <w:rFonts w:ascii="Times New Roman" w:hAnsi="Times New Roman"/>
          <w:szCs w:val="24"/>
        </w:rPr>
      </w:pPr>
      <w:r>
        <w:rPr>
          <w:rFonts w:ascii="Times New Roman" w:hAnsi="Times New Roman"/>
          <w:szCs w:val="24"/>
        </w:rPr>
        <w:t>ulvr_prophet = model_prophet(train_ulvr)</w:t>
      </w:r>
    </w:p>
    <w:p w14:paraId="2802B551">
      <w:pPr>
        <w:rPr>
          <w:rFonts w:ascii="Times New Roman" w:hAnsi="Times New Roman"/>
          <w:szCs w:val="24"/>
        </w:rPr>
      </w:pPr>
    </w:p>
    <w:p w14:paraId="0AF2A7F1">
      <w:pPr>
        <w:rPr>
          <w:rFonts w:ascii="Times New Roman" w:hAnsi="Times New Roman"/>
          <w:szCs w:val="24"/>
        </w:rPr>
      </w:pPr>
      <w:r>
        <w:rPr>
          <w:rFonts w:ascii="Times New Roman" w:hAnsi="Times New Roman"/>
          <w:szCs w:val="24"/>
        </w:rPr>
        <w:t>## make prediction</w:t>
      </w:r>
    </w:p>
    <w:p w14:paraId="1A216EEB">
      <w:pPr>
        <w:rPr>
          <w:rFonts w:ascii="Times New Roman" w:hAnsi="Times New Roman"/>
          <w:szCs w:val="24"/>
        </w:rPr>
      </w:pPr>
      <w:r>
        <w:rPr>
          <w:rFonts w:ascii="Times New Roman" w:hAnsi="Times New Roman"/>
          <w:szCs w:val="24"/>
        </w:rPr>
        <w:t>future = ulvr_prophet.make_future_dataframe(periods=days)</w:t>
      </w:r>
    </w:p>
    <w:p w14:paraId="0FA8E0DA">
      <w:pPr>
        <w:rPr>
          <w:rFonts w:ascii="Times New Roman" w:hAnsi="Times New Roman"/>
          <w:szCs w:val="24"/>
        </w:rPr>
      </w:pPr>
      <w:r>
        <w:rPr>
          <w:rFonts w:ascii="Times New Roman" w:hAnsi="Times New Roman"/>
          <w:szCs w:val="24"/>
        </w:rPr>
        <w:t>forecasts_ = ulvr_prophet.predict(future)</w:t>
      </w:r>
    </w:p>
    <w:p w14:paraId="5CC6B681">
      <w:pPr>
        <w:rPr>
          <w:rFonts w:ascii="Times New Roman" w:hAnsi="Times New Roman"/>
          <w:szCs w:val="24"/>
        </w:rPr>
      </w:pPr>
    </w:p>
    <w:p w14:paraId="4E544C41">
      <w:pPr>
        <w:rPr>
          <w:rFonts w:ascii="Times New Roman" w:hAnsi="Times New Roman"/>
          <w:szCs w:val="24"/>
        </w:rPr>
      </w:pPr>
    </w:p>
    <w:p w14:paraId="12FE27D7">
      <w:pPr>
        <w:rPr>
          <w:rFonts w:ascii="Times New Roman" w:hAnsi="Times New Roman"/>
          <w:szCs w:val="24"/>
        </w:rPr>
      </w:pPr>
      <w:r>
        <w:rPr>
          <w:rFonts w:ascii="Times New Roman" w:hAnsi="Times New Roman"/>
          <w:szCs w:val="24"/>
        </w:rPr>
        <w:t>end_time = time() - start_time</w:t>
      </w:r>
    </w:p>
    <w:p w14:paraId="3B4B2EDC">
      <w:pPr>
        <w:rPr>
          <w:rFonts w:ascii="Times New Roman" w:hAnsi="Times New Roman"/>
          <w:szCs w:val="24"/>
        </w:rPr>
      </w:pPr>
      <w:r>
        <w:rPr>
          <w:rFonts w:ascii="Times New Roman" w:hAnsi="Times New Roman"/>
          <w:szCs w:val="24"/>
        </w:rPr>
        <w:t>print("\n\ntime", end_time, "secs")</w:t>
      </w:r>
    </w:p>
    <w:p w14:paraId="4E5179E6">
      <w:pPr>
        <w:rPr>
          <w:rFonts w:ascii="Times New Roman" w:hAnsi="Times New Roman"/>
          <w:szCs w:val="24"/>
        </w:rPr>
      </w:pPr>
    </w:p>
    <w:p w14:paraId="26BE4D70">
      <w:pPr>
        <w:rPr>
          <w:rFonts w:ascii="Times New Roman" w:hAnsi="Times New Roman"/>
          <w:szCs w:val="24"/>
        </w:rPr>
      </w:pPr>
      <w:r>
        <w:rPr>
          <w:rFonts w:ascii="Times New Roman" w:hAnsi="Times New Roman"/>
          <w:szCs w:val="24"/>
        </w:rPr>
        <w:t>timings["prophet"]["ULVR"] = end_time</w:t>
      </w:r>
    </w:p>
    <w:p w14:paraId="6DAD9634">
      <w:pPr>
        <w:rPr>
          <w:rFonts w:ascii="Times New Roman" w:hAnsi="Times New Roman"/>
          <w:szCs w:val="24"/>
        </w:rPr>
      </w:pPr>
      <w:r>
        <w:rPr>
          <w:rFonts w:ascii="Times New Roman" w:hAnsi="Times New Roman"/>
          <w:szCs w:val="24"/>
        </w:rPr>
        <w:t>## test prediction</w:t>
      </w:r>
    </w:p>
    <w:p w14:paraId="376844E6">
      <w:pPr>
        <w:rPr>
          <w:rFonts w:ascii="Times New Roman" w:hAnsi="Times New Roman"/>
          <w:szCs w:val="24"/>
        </w:rPr>
      </w:pPr>
      <w:r>
        <w:rPr>
          <w:rFonts w:ascii="Times New Roman" w:hAnsi="Times New Roman"/>
          <w:szCs w:val="24"/>
        </w:rPr>
        <w:t>test_score = MSE(</w:t>
      </w:r>
    </w:p>
    <w:p w14:paraId="3627F6B5">
      <w:pPr>
        <w:rPr>
          <w:rFonts w:ascii="Times New Roman" w:hAnsi="Times New Roman"/>
          <w:szCs w:val="24"/>
        </w:rPr>
      </w:pPr>
      <w:r>
        <w:rPr>
          <w:rFonts w:ascii="Times New Roman" w:hAnsi="Times New Roman"/>
          <w:szCs w:val="24"/>
        </w:rPr>
        <w:t xml:space="preserve">    test_ulvr, pd.DataFrame(forecasts_["yhat"][-days:].values, index=test_ulvr.index)</w:t>
      </w:r>
    </w:p>
    <w:p w14:paraId="36305EB6">
      <w:pPr>
        <w:rPr>
          <w:rFonts w:ascii="Times New Roman" w:hAnsi="Times New Roman"/>
          <w:szCs w:val="24"/>
        </w:rPr>
      </w:pPr>
      <w:r>
        <w:rPr>
          <w:rFonts w:ascii="Times New Roman" w:hAnsi="Times New Roman"/>
          <w:szCs w:val="24"/>
        </w:rPr>
        <w:t>)</w:t>
      </w:r>
    </w:p>
    <w:p w14:paraId="78AE479A">
      <w:pPr>
        <w:rPr>
          <w:rFonts w:ascii="Times New Roman" w:hAnsi="Times New Roman"/>
          <w:szCs w:val="24"/>
        </w:rPr>
      </w:pPr>
    </w:p>
    <w:p w14:paraId="50FDD6D4">
      <w:pPr>
        <w:rPr>
          <w:rFonts w:ascii="Times New Roman" w:hAnsi="Times New Roman"/>
          <w:szCs w:val="24"/>
        </w:rPr>
      </w:pPr>
      <w:r>
        <w:rPr>
          <w:rFonts w:ascii="Times New Roman" w:hAnsi="Times New Roman"/>
          <w:szCs w:val="24"/>
        </w:rPr>
        <w:t>results["prophet"]["ULVR"]["test"] = {</w:t>
      </w:r>
    </w:p>
    <w:p w14:paraId="352774D5">
      <w:pPr>
        <w:rPr>
          <w:rFonts w:ascii="Times New Roman" w:hAnsi="Times New Roman"/>
          <w:szCs w:val="24"/>
        </w:rPr>
      </w:pPr>
      <w:r>
        <w:rPr>
          <w:rFonts w:ascii="Times New Roman" w:hAnsi="Times New Roman"/>
          <w:szCs w:val="24"/>
        </w:rPr>
        <w:t xml:space="preserve">    "MSE": f"{test_score:.2f}",</w:t>
      </w:r>
    </w:p>
    <w:p w14:paraId="45B9E5D9">
      <w:pPr>
        <w:rPr>
          <w:rFonts w:ascii="Times New Roman" w:hAnsi="Times New Roman"/>
          <w:szCs w:val="24"/>
        </w:rPr>
      </w:pPr>
      <w:r>
        <w:rPr>
          <w:rFonts w:ascii="Times New Roman" w:hAnsi="Times New Roman"/>
          <w:szCs w:val="24"/>
        </w:rPr>
        <w:t>}</w:t>
      </w:r>
    </w:p>
    <w:p w14:paraId="07B380D7">
      <w:pPr>
        <w:rPr>
          <w:rFonts w:ascii="Times New Roman" w:hAnsi="Times New Roman"/>
          <w:szCs w:val="24"/>
        </w:rPr>
      </w:pPr>
    </w:p>
    <w:p w14:paraId="0C6264C4">
      <w:pPr>
        <w:rPr>
          <w:rFonts w:ascii="Times New Roman" w:hAnsi="Times New Roman"/>
          <w:szCs w:val="24"/>
        </w:rPr>
      </w:pPr>
      <w:r>
        <w:rPr>
          <w:rFonts w:ascii="Times New Roman" w:hAnsi="Times New Roman"/>
          <w:szCs w:val="24"/>
        </w:rPr>
        <w:t>print("MSE values")</w:t>
      </w:r>
    </w:p>
    <w:p w14:paraId="35C07092">
      <w:pPr>
        <w:rPr>
          <w:rFonts w:ascii="Times New Roman" w:hAnsi="Times New Roman"/>
          <w:szCs w:val="24"/>
        </w:rPr>
      </w:pPr>
      <w:r>
        <w:rPr>
          <w:rFonts w:ascii="Times New Roman" w:hAnsi="Times New Roman"/>
          <w:szCs w:val="24"/>
        </w:rPr>
        <w:t>print(results["prophet"]["ULVR"])</w:t>
      </w:r>
    </w:p>
    <w:p w14:paraId="32AB61D0">
      <w:pPr>
        <w:rPr>
          <w:rFonts w:ascii="Times New Roman" w:hAnsi="Times New Roman"/>
          <w:szCs w:val="24"/>
        </w:rPr>
      </w:pPr>
    </w:p>
    <w:p w14:paraId="73D43B0E">
      <w:pPr>
        <w:rPr>
          <w:rFonts w:ascii="Times New Roman" w:hAnsi="Times New Roman"/>
          <w:szCs w:val="24"/>
        </w:rPr>
      </w:pPr>
      <w:r>
        <w:rPr>
          <w:rFonts w:ascii="Times New Roman" w:hAnsi="Times New Roman"/>
          <w:szCs w:val="24"/>
        </w:rPr>
        <w:t>forecasts_.index = unilever_cl.index</w:t>
      </w:r>
    </w:p>
    <w:p w14:paraId="2FEA87C4">
      <w:pPr>
        <w:rPr>
          <w:rFonts w:ascii="Times New Roman" w:hAnsi="Times New Roman"/>
          <w:szCs w:val="24"/>
        </w:rPr>
      </w:pPr>
      <w:r>
        <w:rPr>
          <w:rFonts w:ascii="Times New Roman" w:hAnsi="Times New Roman"/>
          <w:szCs w:val="24"/>
        </w:rPr>
        <w:t>forecasts_ = forecasts_[["yhat"]]</w:t>
      </w:r>
    </w:p>
    <w:p w14:paraId="53673176">
      <w:pPr>
        <w:rPr>
          <w:rFonts w:ascii="Times New Roman" w:hAnsi="Times New Roman"/>
          <w:szCs w:val="24"/>
        </w:rPr>
      </w:pPr>
    </w:p>
    <w:p w14:paraId="38E14BBE">
      <w:pPr>
        <w:rPr>
          <w:rFonts w:ascii="Times New Roman" w:hAnsi="Times New Roman"/>
          <w:szCs w:val="24"/>
        </w:rPr>
      </w:pPr>
      <w:r>
        <w:rPr>
          <w:rFonts w:ascii="Times New Roman" w:hAnsi="Times New Roman"/>
          <w:szCs w:val="24"/>
        </w:rPr>
        <w:t>plots["prophet"]["ULVR"] = plot_forecasts(unilever_cl, forecasts_, days,  name = "ULVR.L (prophet)")</w:t>
      </w:r>
    </w:p>
    <w:p w14:paraId="362383A1">
      <w:pPr>
        <w:rPr>
          <w:rFonts w:ascii="Times New Roman" w:hAnsi="Times New Roman"/>
          <w:szCs w:val="24"/>
        </w:rPr>
      </w:pPr>
    </w:p>
    <w:p w14:paraId="0B7D7588">
      <w:pPr>
        <w:rPr>
          <w:rFonts w:ascii="Times New Roman" w:hAnsi="Times New Roman"/>
          <w:szCs w:val="24"/>
        </w:rPr>
      </w:pPr>
      <w:r>
        <w:rPr>
          <w:rFonts w:ascii="Times New Roman" w:hAnsi="Times New Roman"/>
          <w:szCs w:val="24"/>
        </w:rPr>
        <w:t>forecasts["ULVR"]["prophet"] = forecasts_["yhat"]</w:t>
      </w:r>
    </w:p>
    <w:p w14:paraId="6712A52A">
      <w:pPr>
        <w:rPr>
          <w:rFonts w:ascii="Times New Roman" w:hAnsi="Times New Roman"/>
          <w:szCs w:val="24"/>
        </w:rPr>
      </w:pPr>
      <w:r>
        <w:rPr>
          <w:rFonts w:ascii="Times New Roman" w:hAnsi="Times New Roman"/>
          <w:szCs w:val="24"/>
        </w:rPr>
        <w:t>days = 40</w:t>
      </w:r>
    </w:p>
    <w:p w14:paraId="51573664">
      <w:pPr>
        <w:rPr>
          <w:rFonts w:ascii="Times New Roman" w:hAnsi="Times New Roman"/>
          <w:szCs w:val="24"/>
        </w:rPr>
      </w:pPr>
    </w:p>
    <w:p w14:paraId="19CE7704">
      <w:pPr>
        <w:rPr>
          <w:rFonts w:ascii="Times New Roman" w:hAnsi="Times New Roman"/>
          <w:szCs w:val="24"/>
        </w:rPr>
      </w:pPr>
      <w:r>
        <w:rPr>
          <w:rFonts w:ascii="Times New Roman" w:hAnsi="Times New Roman"/>
          <w:szCs w:val="24"/>
        </w:rPr>
        <w:t># cut out n samples for validation (holdout)</w:t>
      </w:r>
    </w:p>
    <w:p w14:paraId="20B8A261">
      <w:pPr>
        <w:rPr>
          <w:rFonts w:ascii="Times New Roman" w:hAnsi="Times New Roman"/>
          <w:szCs w:val="24"/>
        </w:rPr>
      </w:pPr>
      <w:r>
        <w:rPr>
          <w:rFonts w:ascii="Times New Roman" w:hAnsi="Times New Roman"/>
          <w:szCs w:val="24"/>
        </w:rPr>
        <w:t>train_gsk, hold_out_gsk = gsk_ml.iloc[:-days], gsk_ml.iloc[-days:]</w:t>
      </w:r>
    </w:p>
    <w:p w14:paraId="663A397B">
      <w:pPr>
        <w:rPr>
          <w:rFonts w:ascii="Times New Roman" w:hAnsi="Times New Roman"/>
          <w:szCs w:val="24"/>
        </w:rPr>
      </w:pPr>
      <w:r>
        <w:rPr>
          <w:rFonts w:ascii="Times New Roman" w:hAnsi="Times New Roman"/>
          <w:szCs w:val="24"/>
        </w:rPr>
        <w:t>train_ulvr, hold_out_ulvr = ulvr_ml.iloc[:-days], ulvr_ml.iloc[-days:]</w:t>
      </w:r>
    </w:p>
    <w:p w14:paraId="62BC0025">
      <w:pPr>
        <w:rPr>
          <w:rFonts w:ascii="Times New Roman" w:hAnsi="Times New Roman"/>
          <w:szCs w:val="24"/>
        </w:rPr>
      </w:pPr>
    </w:p>
    <w:p w14:paraId="615E6AD3">
      <w:pPr>
        <w:rPr>
          <w:rFonts w:ascii="Times New Roman" w:hAnsi="Times New Roman"/>
          <w:szCs w:val="24"/>
        </w:rPr>
      </w:pPr>
      <w:r>
        <w:rPr>
          <w:rFonts w:ascii="Times New Roman" w:hAnsi="Times New Roman"/>
          <w:szCs w:val="24"/>
        </w:rPr>
        <w:t># Split remaining to X, y</w:t>
      </w:r>
    </w:p>
    <w:p w14:paraId="7E350341">
      <w:pPr>
        <w:rPr>
          <w:rFonts w:ascii="Times New Roman" w:hAnsi="Times New Roman"/>
          <w:szCs w:val="24"/>
        </w:rPr>
      </w:pPr>
      <w:r>
        <w:rPr>
          <w:rFonts w:ascii="Times New Roman" w:hAnsi="Times New Roman"/>
          <w:szCs w:val="24"/>
        </w:rPr>
        <w:t>X_gsk_ml, y_gsk_ml = train_gsk.iloc[:, :-1], train_gsk.iloc[:, -1]</w:t>
      </w:r>
    </w:p>
    <w:p w14:paraId="52CAD650">
      <w:pPr>
        <w:rPr>
          <w:rFonts w:ascii="Times New Roman" w:hAnsi="Times New Roman"/>
          <w:szCs w:val="24"/>
        </w:rPr>
      </w:pPr>
      <w:r>
        <w:rPr>
          <w:rFonts w:ascii="Times New Roman" w:hAnsi="Times New Roman"/>
          <w:szCs w:val="24"/>
        </w:rPr>
        <w:t>X_ulvr_ml, y_ulvr_ml = train_ulvr.iloc[:, :-1], train_ulvr.iloc[:, -1]</w:t>
      </w:r>
    </w:p>
    <w:p w14:paraId="4A8CA516">
      <w:pPr>
        <w:rPr>
          <w:rFonts w:ascii="Times New Roman" w:hAnsi="Times New Roman"/>
          <w:szCs w:val="24"/>
        </w:rPr>
      </w:pPr>
    </w:p>
    <w:p w14:paraId="10A617A9">
      <w:pPr>
        <w:rPr>
          <w:rFonts w:ascii="Times New Roman" w:hAnsi="Times New Roman"/>
          <w:szCs w:val="24"/>
        </w:rPr>
      </w:pPr>
      <w:r>
        <w:rPr>
          <w:rFonts w:ascii="Times New Roman" w:hAnsi="Times New Roman"/>
          <w:szCs w:val="24"/>
        </w:rPr>
        <w:t># Split holdout to X, y</w:t>
      </w:r>
    </w:p>
    <w:p w14:paraId="4EE659A1">
      <w:pPr>
        <w:rPr>
          <w:rFonts w:ascii="Times New Roman" w:hAnsi="Times New Roman"/>
          <w:szCs w:val="24"/>
        </w:rPr>
      </w:pPr>
      <w:r>
        <w:rPr>
          <w:rFonts w:ascii="Times New Roman" w:hAnsi="Times New Roman"/>
          <w:szCs w:val="24"/>
        </w:rPr>
        <w:t>X_hold_out_gsk, y_hold_out_gsk = hold_out_gsk.iloc[:, :-1], hold_out_gsk.iloc[:, -1]</w:t>
      </w:r>
    </w:p>
    <w:p w14:paraId="760947E8">
      <w:pPr>
        <w:rPr>
          <w:rFonts w:ascii="Times New Roman" w:hAnsi="Times New Roman"/>
          <w:szCs w:val="24"/>
        </w:rPr>
      </w:pPr>
      <w:r>
        <w:rPr>
          <w:rFonts w:ascii="Times New Roman" w:hAnsi="Times New Roman"/>
          <w:szCs w:val="24"/>
        </w:rPr>
        <w:t>X_hold_out_ulvr, y_hold_out_ulvr = hold_out_ulvr.iloc[:, :-1], hold_out_ulvr.iloc[:, -1]</w:t>
      </w:r>
    </w:p>
    <w:p w14:paraId="5D1887FD">
      <w:pPr>
        <w:rPr>
          <w:rFonts w:ascii="Times New Roman" w:hAnsi="Times New Roman"/>
          <w:szCs w:val="24"/>
        </w:rPr>
      </w:pPr>
    </w:p>
    <w:p w14:paraId="1125E6BB">
      <w:pPr>
        <w:rPr>
          <w:rFonts w:ascii="Times New Roman" w:hAnsi="Times New Roman"/>
          <w:szCs w:val="24"/>
        </w:rPr>
      </w:pPr>
      <w:r>
        <w:rPr>
          <w:rFonts w:ascii="Times New Roman" w:hAnsi="Times New Roman"/>
          <w:szCs w:val="24"/>
        </w:rPr>
        <w:t xml:space="preserve"> n_estimators = [int(x) for x in np.linspace(start=100, stop=1000, num=10)]</w:t>
      </w:r>
    </w:p>
    <w:p w14:paraId="76114409">
      <w:pPr>
        <w:rPr>
          <w:rFonts w:ascii="Times New Roman" w:hAnsi="Times New Roman"/>
          <w:szCs w:val="24"/>
        </w:rPr>
      </w:pPr>
    </w:p>
    <w:p w14:paraId="0F6BFEA4">
      <w:pPr>
        <w:rPr>
          <w:rFonts w:ascii="Times New Roman" w:hAnsi="Times New Roman"/>
          <w:szCs w:val="24"/>
        </w:rPr>
      </w:pPr>
      <w:r>
        <w:rPr>
          <w:rFonts w:ascii="Times New Roman" w:hAnsi="Times New Roman"/>
          <w:szCs w:val="24"/>
        </w:rPr>
        <w:t># Number of features to consider at every split</w:t>
      </w:r>
    </w:p>
    <w:p w14:paraId="3D148650">
      <w:pPr>
        <w:rPr>
          <w:rFonts w:ascii="Times New Roman" w:hAnsi="Times New Roman"/>
          <w:szCs w:val="24"/>
        </w:rPr>
      </w:pPr>
      <w:r>
        <w:rPr>
          <w:rFonts w:ascii="Times New Roman" w:hAnsi="Times New Roman"/>
          <w:szCs w:val="24"/>
        </w:rPr>
        <w:t>max_depth = [1, 2, 3, 4]</w:t>
      </w:r>
    </w:p>
    <w:p w14:paraId="57716F65">
      <w:pPr>
        <w:rPr>
          <w:rFonts w:ascii="Times New Roman" w:hAnsi="Times New Roman"/>
          <w:szCs w:val="24"/>
        </w:rPr>
      </w:pPr>
    </w:p>
    <w:p w14:paraId="35CB68B5">
      <w:pPr>
        <w:rPr>
          <w:rFonts w:ascii="Times New Roman" w:hAnsi="Times New Roman"/>
          <w:szCs w:val="24"/>
        </w:rPr>
      </w:pPr>
      <w:r>
        <w:rPr>
          <w:rFonts w:ascii="Times New Roman" w:hAnsi="Times New Roman"/>
          <w:szCs w:val="24"/>
        </w:rPr>
        <w:t># Create the random grid</w:t>
      </w:r>
    </w:p>
    <w:p w14:paraId="577CBAA0">
      <w:pPr>
        <w:rPr>
          <w:rFonts w:ascii="Times New Roman" w:hAnsi="Times New Roman"/>
          <w:szCs w:val="24"/>
        </w:rPr>
      </w:pPr>
      <w:r>
        <w:rPr>
          <w:rFonts w:ascii="Times New Roman" w:hAnsi="Times New Roman"/>
          <w:szCs w:val="24"/>
        </w:rPr>
        <w:t>random_grid = {</w:t>
      </w:r>
    </w:p>
    <w:p w14:paraId="671061EA">
      <w:pPr>
        <w:rPr>
          <w:rFonts w:ascii="Times New Roman" w:hAnsi="Times New Roman"/>
          <w:szCs w:val="24"/>
        </w:rPr>
      </w:pPr>
      <w:r>
        <w:rPr>
          <w:rFonts w:ascii="Times New Roman" w:hAnsi="Times New Roman"/>
          <w:szCs w:val="24"/>
        </w:rPr>
        <w:t xml:space="preserve">    "n_estimators": n_estimators,</w:t>
      </w:r>
    </w:p>
    <w:p w14:paraId="7A894D62">
      <w:pPr>
        <w:rPr>
          <w:rFonts w:ascii="Times New Roman" w:hAnsi="Times New Roman"/>
          <w:szCs w:val="24"/>
        </w:rPr>
      </w:pPr>
      <w:r>
        <w:rPr>
          <w:rFonts w:ascii="Times New Roman" w:hAnsi="Times New Roman"/>
          <w:szCs w:val="24"/>
        </w:rPr>
        <w:t xml:space="preserve">    "max_depth": max_depth,</w:t>
      </w:r>
    </w:p>
    <w:p w14:paraId="006AA0B7">
      <w:pPr>
        <w:rPr>
          <w:rFonts w:ascii="Times New Roman" w:hAnsi="Times New Roman"/>
          <w:szCs w:val="24"/>
        </w:rPr>
      </w:pPr>
      <w:r>
        <w:rPr>
          <w:rFonts w:ascii="Times New Roman" w:hAnsi="Times New Roman"/>
          <w:szCs w:val="24"/>
        </w:rPr>
        <w:t>}</w:t>
      </w:r>
    </w:p>
    <w:p w14:paraId="15A4468E">
      <w:pPr>
        <w:rPr>
          <w:rFonts w:ascii="Times New Roman" w:hAnsi="Times New Roman"/>
          <w:szCs w:val="24"/>
        </w:rPr>
      </w:pPr>
      <w:r>
        <w:rPr>
          <w:rFonts w:ascii="Times New Roman" w:hAnsi="Times New Roman"/>
          <w:szCs w:val="24"/>
        </w:rPr>
        <w:t>[int(x) for x in np.linspace(3, 13, num=7)] + [None]</w:t>
      </w:r>
    </w:p>
    <w:p w14:paraId="5A33604C">
      <w:pPr>
        <w:rPr>
          <w:rFonts w:ascii="Times New Roman" w:hAnsi="Times New Roman"/>
          <w:szCs w:val="24"/>
        </w:rPr>
      </w:pPr>
    </w:p>
    <w:p w14:paraId="0002171F">
      <w:pPr>
        <w:rPr>
          <w:rFonts w:ascii="Times New Roman" w:hAnsi="Times New Roman"/>
          <w:szCs w:val="24"/>
        </w:rPr>
      </w:pPr>
      <w:r>
        <w:rPr>
          <w:rFonts w:ascii="Times New Roman" w:hAnsi="Times New Roman"/>
          <w:szCs w:val="24"/>
        </w:rPr>
        <w:t># Create the random grid</w:t>
      </w:r>
    </w:p>
    <w:p w14:paraId="6B3DB16A">
      <w:pPr>
        <w:rPr>
          <w:rFonts w:ascii="Times New Roman" w:hAnsi="Times New Roman"/>
          <w:szCs w:val="24"/>
        </w:rPr>
      </w:pPr>
      <w:r>
        <w:rPr>
          <w:rFonts w:ascii="Times New Roman" w:hAnsi="Times New Roman"/>
          <w:szCs w:val="24"/>
        </w:rPr>
        <w:t>random_grid = {</w:t>
      </w:r>
    </w:p>
    <w:p w14:paraId="38CC0F58">
      <w:pPr>
        <w:rPr>
          <w:rFonts w:ascii="Times New Roman" w:hAnsi="Times New Roman"/>
          <w:szCs w:val="24"/>
        </w:rPr>
      </w:pPr>
      <w:r>
        <w:rPr>
          <w:rFonts w:ascii="Times New Roman" w:hAnsi="Times New Roman"/>
          <w:szCs w:val="24"/>
        </w:rPr>
        <w:t xml:space="preserve">    "n_estimators": n_estimators,</w:t>
      </w:r>
    </w:p>
    <w:p w14:paraId="07757086">
      <w:pPr>
        <w:rPr>
          <w:rFonts w:ascii="Times New Roman" w:hAnsi="Times New Roman"/>
          <w:szCs w:val="24"/>
        </w:rPr>
      </w:pPr>
      <w:r>
        <w:rPr>
          <w:rFonts w:ascii="Times New Roman" w:hAnsi="Times New Roman"/>
          <w:szCs w:val="24"/>
        </w:rPr>
        <w:t xml:space="preserve">    "max_depth": max_depth,</w:t>
      </w:r>
    </w:p>
    <w:p w14:paraId="3F6A7815">
      <w:pPr>
        <w:rPr>
          <w:rFonts w:ascii="Times New Roman" w:hAnsi="Times New Roman"/>
          <w:szCs w:val="24"/>
        </w:rPr>
      </w:pPr>
      <w:r>
        <w:rPr>
          <w:rFonts w:ascii="Times New Roman" w:hAnsi="Times New Roman"/>
          <w:szCs w:val="24"/>
        </w:rPr>
        <w:t>}</w:t>
      </w:r>
    </w:p>
    <w:p w14:paraId="728D8854">
      <w:pPr>
        <w:rPr>
          <w:rFonts w:ascii="Times New Roman" w:hAnsi="Times New Roman"/>
          <w:szCs w:val="24"/>
        </w:rPr>
      </w:pPr>
    </w:p>
    <w:p w14:paraId="3AB40264">
      <w:pPr>
        <w:rPr>
          <w:rFonts w:ascii="Times New Roman" w:hAnsi="Times New Roman"/>
          <w:szCs w:val="24"/>
        </w:rPr>
      </w:pPr>
      <w:r>
        <w:rPr>
          <w:rFonts w:ascii="Times New Roman" w:hAnsi="Times New Roman"/>
          <w:szCs w:val="24"/>
        </w:rPr>
        <w:t>print("grid")</w:t>
      </w:r>
    </w:p>
    <w:p w14:paraId="26CC842E">
      <w:pPr>
        <w:rPr>
          <w:rFonts w:ascii="Times New Roman" w:hAnsi="Times New Roman"/>
          <w:szCs w:val="24"/>
        </w:rPr>
      </w:pPr>
      <w:r>
        <w:rPr>
          <w:rFonts w:ascii="Times New Roman" w:hAnsi="Times New Roman"/>
          <w:szCs w:val="24"/>
        </w:rPr>
        <w:t>pprint(random_grid)</w:t>
      </w:r>
    </w:p>
    <w:p w14:paraId="0EF7A7FD">
      <w:pPr>
        <w:rPr>
          <w:rFonts w:ascii="Times New Roman" w:hAnsi="Times New Roman"/>
          <w:szCs w:val="24"/>
        </w:rPr>
      </w:pPr>
      <w:r>
        <w:rPr>
          <w:rFonts w:ascii="Times New Roman" w:hAnsi="Times New Roman"/>
          <w:szCs w:val="24"/>
        </w:rPr>
        <w:t>start_time = time()</w:t>
      </w:r>
    </w:p>
    <w:p w14:paraId="4DF44F21">
      <w:pPr>
        <w:rPr>
          <w:rFonts w:ascii="Times New Roman" w:hAnsi="Times New Roman"/>
          <w:szCs w:val="24"/>
        </w:rPr>
      </w:pPr>
    </w:p>
    <w:p w14:paraId="308C8400">
      <w:pPr>
        <w:rPr>
          <w:rFonts w:ascii="Times New Roman" w:hAnsi="Times New Roman"/>
          <w:szCs w:val="24"/>
        </w:rPr>
      </w:pPr>
      <w:r>
        <w:rPr>
          <w:rFonts w:ascii="Times New Roman" w:hAnsi="Times New Roman"/>
          <w:szCs w:val="24"/>
        </w:rPr>
        <w:t>rf = RandomForestRegressor(</w:t>
      </w:r>
    </w:p>
    <w:p w14:paraId="19B0B3C4">
      <w:pPr>
        <w:rPr>
          <w:rFonts w:ascii="Times New Roman" w:hAnsi="Times New Roman"/>
          <w:szCs w:val="24"/>
        </w:rPr>
      </w:pPr>
      <w:r>
        <w:rPr>
          <w:rFonts w:ascii="Times New Roman" w:hAnsi="Times New Roman"/>
          <w:szCs w:val="24"/>
        </w:rPr>
        <w:t xml:space="preserve">    criterion="squared_error", random_state=seed</w:t>
      </w:r>
    </w:p>
    <w:p w14:paraId="2AED2FC9">
      <w:pPr>
        <w:rPr>
          <w:rFonts w:ascii="Times New Roman" w:hAnsi="Times New Roman"/>
          <w:szCs w:val="24"/>
        </w:rPr>
      </w:pPr>
      <w:r>
        <w:rPr>
          <w:rFonts w:ascii="Times New Roman" w:hAnsi="Times New Roman"/>
          <w:szCs w:val="24"/>
        </w:rPr>
        <w:t>)  # base model to tune</w:t>
      </w:r>
    </w:p>
    <w:p w14:paraId="684EF3BB">
      <w:pPr>
        <w:rPr>
          <w:rFonts w:ascii="Times New Roman" w:hAnsi="Times New Roman"/>
          <w:szCs w:val="24"/>
        </w:rPr>
      </w:pPr>
      <w:r>
        <w:rPr>
          <w:rFonts w:ascii="Times New Roman" w:hAnsi="Times New Roman"/>
          <w:szCs w:val="24"/>
        </w:rPr>
        <w:t>rf_random = get_best_ml_model(rf, X_gsk_ml, y_gsk_ml, random_grid, 20)</w:t>
      </w:r>
    </w:p>
    <w:p w14:paraId="37E9323D">
      <w:pPr>
        <w:rPr>
          <w:rFonts w:ascii="Times New Roman" w:hAnsi="Times New Roman"/>
          <w:szCs w:val="24"/>
        </w:rPr>
      </w:pPr>
    </w:p>
    <w:p w14:paraId="083917D2">
      <w:pPr>
        <w:rPr>
          <w:rFonts w:ascii="Times New Roman" w:hAnsi="Times New Roman"/>
          <w:szCs w:val="24"/>
        </w:rPr>
      </w:pPr>
      <w:r>
        <w:rPr>
          <w:rFonts w:ascii="Times New Roman" w:hAnsi="Times New Roman"/>
          <w:szCs w:val="24"/>
        </w:rPr>
        <w:t>print("best_param", rf_random.best_params_)</w:t>
      </w:r>
    </w:p>
    <w:p w14:paraId="1153759C">
      <w:pPr>
        <w:rPr>
          <w:rFonts w:ascii="Times New Roman" w:hAnsi="Times New Roman"/>
          <w:szCs w:val="24"/>
        </w:rPr>
      </w:pPr>
      <w:r>
        <w:rPr>
          <w:rFonts w:ascii="Times New Roman" w:hAnsi="Times New Roman"/>
          <w:szCs w:val="24"/>
        </w:rPr>
        <w:t>end_time = time() - start_time</w:t>
      </w:r>
    </w:p>
    <w:p w14:paraId="49D39C7E">
      <w:pPr>
        <w:rPr>
          <w:rFonts w:ascii="Times New Roman" w:hAnsi="Times New Roman"/>
          <w:szCs w:val="24"/>
        </w:rPr>
      </w:pPr>
      <w:r>
        <w:rPr>
          <w:rFonts w:ascii="Times New Roman" w:hAnsi="Times New Roman"/>
          <w:szCs w:val="24"/>
        </w:rPr>
        <w:t>print("\n\ntime", end_time, "secs")</w:t>
      </w:r>
    </w:p>
    <w:p w14:paraId="562757CD">
      <w:pPr>
        <w:rPr>
          <w:rFonts w:ascii="Times New Roman" w:hAnsi="Times New Roman"/>
          <w:szCs w:val="24"/>
        </w:rPr>
      </w:pPr>
    </w:p>
    <w:p w14:paraId="3E603EFF">
      <w:pPr>
        <w:rPr>
          <w:rFonts w:ascii="Times New Roman" w:hAnsi="Times New Roman"/>
          <w:szCs w:val="24"/>
        </w:rPr>
      </w:pPr>
      <w:r>
        <w:rPr>
          <w:rFonts w:ascii="Times New Roman" w:hAnsi="Times New Roman"/>
          <w:szCs w:val="24"/>
        </w:rPr>
        <w:t>timings["RF"]["GSK"] = end_time</w:t>
      </w:r>
    </w:p>
    <w:p w14:paraId="0D5D8938">
      <w:pPr>
        <w:rPr>
          <w:rFonts w:ascii="Times New Roman" w:hAnsi="Times New Roman"/>
          <w:szCs w:val="24"/>
        </w:rPr>
      </w:pPr>
      <w:r>
        <w:rPr>
          <w:rFonts w:ascii="Times New Roman" w:hAnsi="Times New Roman"/>
          <w:szCs w:val="24"/>
        </w:rPr>
        <w:t>best_random = rf_random.best_estimator_</w:t>
      </w:r>
    </w:p>
    <w:p w14:paraId="5865CEE2">
      <w:pPr>
        <w:rPr>
          <w:rFonts w:ascii="Times New Roman" w:hAnsi="Times New Roman"/>
          <w:szCs w:val="24"/>
        </w:rPr>
      </w:pPr>
    </w:p>
    <w:p w14:paraId="54BE8E04">
      <w:pPr>
        <w:rPr>
          <w:rFonts w:ascii="Times New Roman" w:hAnsi="Times New Roman"/>
          <w:szCs w:val="24"/>
        </w:rPr>
      </w:pPr>
      <w:r>
        <w:rPr>
          <w:rFonts w:ascii="Times New Roman" w:hAnsi="Times New Roman"/>
          <w:szCs w:val="24"/>
        </w:rPr>
        <w:t>test_score = MSE(y_hold_out_gsk.values, best_random.predict(X_hold_out_gsk.values))</w:t>
      </w:r>
    </w:p>
    <w:p w14:paraId="2D5B0818">
      <w:pPr>
        <w:rPr>
          <w:rFonts w:ascii="Times New Roman" w:hAnsi="Times New Roman"/>
          <w:szCs w:val="24"/>
        </w:rPr>
      </w:pPr>
    </w:p>
    <w:p w14:paraId="185255FD">
      <w:pPr>
        <w:rPr>
          <w:rFonts w:ascii="Times New Roman" w:hAnsi="Times New Roman"/>
          <w:szCs w:val="24"/>
        </w:rPr>
      </w:pPr>
      <w:r>
        <w:rPr>
          <w:rFonts w:ascii="Times New Roman" w:hAnsi="Times New Roman"/>
          <w:szCs w:val="24"/>
        </w:rPr>
        <w:t>results["RF"]["GSK"]["test"] = {</w:t>
      </w:r>
    </w:p>
    <w:p w14:paraId="29B99983">
      <w:pPr>
        <w:rPr>
          <w:rFonts w:ascii="Times New Roman" w:hAnsi="Times New Roman"/>
          <w:szCs w:val="24"/>
        </w:rPr>
      </w:pPr>
      <w:r>
        <w:rPr>
          <w:rFonts w:ascii="Times New Roman" w:hAnsi="Times New Roman"/>
          <w:szCs w:val="24"/>
        </w:rPr>
        <w:t xml:space="preserve">    "MSE": f"{test_score:.2f}",</w:t>
      </w:r>
    </w:p>
    <w:p w14:paraId="5042FED2">
      <w:pPr>
        <w:rPr>
          <w:rFonts w:ascii="Times New Roman" w:hAnsi="Times New Roman"/>
          <w:szCs w:val="24"/>
        </w:rPr>
      </w:pPr>
      <w:r>
        <w:rPr>
          <w:rFonts w:ascii="Times New Roman" w:hAnsi="Times New Roman"/>
          <w:szCs w:val="24"/>
        </w:rPr>
        <w:t>}</w:t>
      </w:r>
    </w:p>
    <w:p w14:paraId="35369C06">
      <w:pPr>
        <w:rPr>
          <w:rFonts w:ascii="Times New Roman" w:hAnsi="Times New Roman"/>
          <w:szCs w:val="24"/>
        </w:rPr>
      </w:pPr>
    </w:p>
    <w:p w14:paraId="0B0C74F0">
      <w:pPr>
        <w:rPr>
          <w:rFonts w:ascii="Times New Roman" w:hAnsi="Times New Roman"/>
          <w:szCs w:val="24"/>
        </w:rPr>
      </w:pPr>
      <w:r>
        <w:rPr>
          <w:rFonts w:ascii="Times New Roman" w:hAnsi="Times New Roman"/>
          <w:szCs w:val="24"/>
        </w:rPr>
        <w:t>params["RF"]["GSK"] = rf_random.best_params_</w:t>
      </w:r>
    </w:p>
    <w:p w14:paraId="77EEDE18">
      <w:pPr>
        <w:rPr>
          <w:rFonts w:ascii="Times New Roman" w:hAnsi="Times New Roman"/>
          <w:szCs w:val="24"/>
        </w:rPr>
      </w:pPr>
    </w:p>
    <w:p w14:paraId="21CB46CA">
      <w:pPr>
        <w:rPr>
          <w:rFonts w:ascii="Times New Roman" w:hAnsi="Times New Roman"/>
          <w:szCs w:val="24"/>
        </w:rPr>
      </w:pPr>
      <w:r>
        <w:rPr>
          <w:rFonts w:ascii="Times New Roman" w:hAnsi="Times New Roman"/>
          <w:szCs w:val="24"/>
        </w:rPr>
        <w:t>print("MSE values")</w:t>
      </w:r>
    </w:p>
    <w:p w14:paraId="0E6787D5">
      <w:pPr>
        <w:rPr>
          <w:rFonts w:ascii="Times New Roman" w:hAnsi="Times New Roman"/>
          <w:szCs w:val="24"/>
        </w:rPr>
      </w:pPr>
      <w:r>
        <w:rPr>
          <w:rFonts w:ascii="Times New Roman" w:hAnsi="Times New Roman"/>
          <w:szCs w:val="24"/>
        </w:rPr>
        <w:t>pprint(results["RF"]["GSK"])</w:t>
      </w:r>
    </w:p>
    <w:p w14:paraId="34D29EB1">
      <w:pPr>
        <w:rPr>
          <w:rFonts w:ascii="Times New Roman" w:hAnsi="Times New Roman"/>
          <w:szCs w:val="24"/>
        </w:rPr>
      </w:pPr>
    </w:p>
    <w:p w14:paraId="0F1EBB81">
      <w:pPr>
        <w:rPr>
          <w:rFonts w:ascii="Times New Roman" w:hAnsi="Times New Roman"/>
          <w:szCs w:val="24"/>
        </w:rPr>
      </w:pPr>
      <w:r>
        <w:rPr>
          <w:rFonts w:ascii="Times New Roman" w:hAnsi="Times New Roman"/>
          <w:szCs w:val="24"/>
        </w:rPr>
        <w:t>print("\n\n\nfinal hyperparamter")</w:t>
      </w:r>
    </w:p>
    <w:p w14:paraId="290BF71E">
      <w:pPr>
        <w:rPr>
          <w:rFonts w:ascii="Times New Roman" w:hAnsi="Times New Roman"/>
          <w:szCs w:val="24"/>
        </w:rPr>
      </w:pPr>
      <w:r>
        <w:rPr>
          <w:rFonts w:ascii="Times New Roman" w:hAnsi="Times New Roman"/>
          <w:szCs w:val="24"/>
        </w:rPr>
        <w:t>pprint(params["RF"]["GSK"])</w:t>
      </w:r>
    </w:p>
    <w:p w14:paraId="4B13F6AA">
      <w:pPr>
        <w:rPr>
          <w:rFonts w:ascii="Times New Roman" w:hAnsi="Times New Roman"/>
          <w:szCs w:val="24"/>
        </w:rPr>
      </w:pPr>
      <w:r>
        <w:rPr>
          <w:rFonts w:ascii="Times New Roman" w:hAnsi="Times New Roman"/>
          <w:szCs w:val="24"/>
        </w:rPr>
        <w:t>tot_forecast = pd.DataFrame(</w:t>
      </w:r>
    </w:p>
    <w:p w14:paraId="57EABD82">
      <w:pPr>
        <w:rPr>
          <w:rFonts w:ascii="Times New Roman" w:hAnsi="Times New Roman"/>
          <w:szCs w:val="24"/>
        </w:rPr>
      </w:pPr>
      <w:r>
        <w:rPr>
          <w:rFonts w:ascii="Times New Roman" w:hAnsi="Times New Roman"/>
          <w:szCs w:val="24"/>
        </w:rPr>
        <w:t xml:space="preserve">    best_random.predict(gsk_ml.iloc[:, :-1]), index=gsk_ml.index</w:t>
      </w:r>
    </w:p>
    <w:p w14:paraId="637517B0">
      <w:pPr>
        <w:rPr>
          <w:rFonts w:ascii="Times New Roman" w:hAnsi="Times New Roman"/>
          <w:szCs w:val="24"/>
        </w:rPr>
      </w:pPr>
      <w:r>
        <w:rPr>
          <w:rFonts w:ascii="Times New Roman" w:hAnsi="Times New Roman"/>
          <w:szCs w:val="24"/>
        </w:rPr>
        <w:t>)</w:t>
      </w:r>
    </w:p>
    <w:p w14:paraId="1E1AB79F">
      <w:pPr>
        <w:rPr>
          <w:rFonts w:ascii="Times New Roman" w:hAnsi="Times New Roman"/>
          <w:szCs w:val="24"/>
        </w:rPr>
      </w:pPr>
      <w:r>
        <w:rPr>
          <w:rFonts w:ascii="Times New Roman" w:hAnsi="Times New Roman"/>
          <w:szCs w:val="24"/>
        </w:rPr>
        <w:t>plots["RF"]["GSK"] = plot_forecasts(gsk_ml.iloc[:, -1], tot_forecast, days, name="GSK.L (RF)")</w:t>
      </w:r>
    </w:p>
    <w:p w14:paraId="02030BD5">
      <w:pPr>
        <w:rPr>
          <w:rFonts w:ascii="Times New Roman" w:hAnsi="Times New Roman"/>
          <w:szCs w:val="24"/>
        </w:rPr>
      </w:pPr>
    </w:p>
    <w:p w14:paraId="49E99F47">
      <w:pPr>
        <w:rPr>
          <w:rFonts w:ascii="Times New Roman" w:hAnsi="Times New Roman"/>
          <w:szCs w:val="24"/>
        </w:rPr>
      </w:pPr>
      <w:r>
        <w:rPr>
          <w:rFonts w:ascii="Times New Roman" w:hAnsi="Times New Roman"/>
          <w:szCs w:val="24"/>
        </w:rPr>
        <w:t>forecasts["GSK"]["RF"] = tot_forecast[0]</w:t>
      </w:r>
    </w:p>
    <w:p w14:paraId="229049C7">
      <w:pPr>
        <w:rPr>
          <w:rFonts w:ascii="Times New Roman" w:hAnsi="Times New Roman"/>
          <w:szCs w:val="24"/>
        </w:rPr>
      </w:pPr>
    </w:p>
    <w:p w14:paraId="146B1FC0">
      <w:pPr>
        <w:rPr>
          <w:rFonts w:ascii="Times New Roman" w:hAnsi="Times New Roman"/>
          <w:szCs w:val="24"/>
        </w:rPr>
      </w:pPr>
      <w:r>
        <w:rPr>
          <w:rFonts w:ascii="Times New Roman" w:hAnsi="Times New Roman"/>
          <w:szCs w:val="24"/>
        </w:rPr>
        <w:t># Number of trees in random forest</w:t>
      </w:r>
    </w:p>
    <w:p w14:paraId="6CADD506">
      <w:pPr>
        <w:rPr>
          <w:rFonts w:ascii="Times New Roman" w:hAnsi="Times New Roman"/>
          <w:szCs w:val="24"/>
        </w:rPr>
      </w:pPr>
      <w:r>
        <w:rPr>
          <w:rFonts w:ascii="Times New Roman" w:hAnsi="Times New Roman"/>
          <w:szCs w:val="24"/>
        </w:rPr>
        <w:t>n_estimators = [int(x) for x in np.linspace(start=100, stop=1000, num=10)]</w:t>
      </w:r>
    </w:p>
    <w:p w14:paraId="63D243EF">
      <w:pPr>
        <w:rPr>
          <w:rFonts w:ascii="Times New Roman" w:hAnsi="Times New Roman"/>
          <w:szCs w:val="24"/>
        </w:rPr>
      </w:pPr>
    </w:p>
    <w:p w14:paraId="1485124D">
      <w:pPr>
        <w:rPr>
          <w:rFonts w:ascii="Times New Roman" w:hAnsi="Times New Roman"/>
          <w:szCs w:val="24"/>
        </w:rPr>
      </w:pPr>
      <w:r>
        <w:rPr>
          <w:rFonts w:ascii="Times New Roman" w:hAnsi="Times New Roman"/>
          <w:szCs w:val="24"/>
        </w:rPr>
        <w:t># Number of features to consider at every split</w:t>
      </w:r>
    </w:p>
    <w:p w14:paraId="501BCBB8">
      <w:pPr>
        <w:rPr>
          <w:rFonts w:ascii="Times New Roman" w:hAnsi="Times New Roman"/>
          <w:szCs w:val="24"/>
        </w:rPr>
      </w:pPr>
      <w:r>
        <w:rPr>
          <w:rFonts w:ascii="Times New Roman" w:hAnsi="Times New Roman"/>
          <w:szCs w:val="24"/>
        </w:rPr>
        <w:t>max_depth = [1, 2, 3, 4]</w:t>
      </w:r>
    </w:p>
    <w:p w14:paraId="55633114">
      <w:pPr>
        <w:rPr>
          <w:rFonts w:ascii="Times New Roman" w:hAnsi="Times New Roman"/>
          <w:szCs w:val="24"/>
        </w:rPr>
      </w:pPr>
    </w:p>
    <w:p w14:paraId="595EA0EF">
      <w:pPr>
        <w:rPr>
          <w:rFonts w:ascii="Times New Roman" w:hAnsi="Times New Roman"/>
          <w:szCs w:val="24"/>
        </w:rPr>
      </w:pPr>
      <w:r>
        <w:rPr>
          <w:rFonts w:ascii="Times New Roman" w:hAnsi="Times New Roman"/>
          <w:szCs w:val="24"/>
        </w:rPr>
        <w:t># Create the random grid</w:t>
      </w:r>
    </w:p>
    <w:p w14:paraId="1E50D468">
      <w:pPr>
        <w:rPr>
          <w:rFonts w:ascii="Times New Roman" w:hAnsi="Times New Roman"/>
          <w:szCs w:val="24"/>
        </w:rPr>
      </w:pPr>
      <w:r>
        <w:rPr>
          <w:rFonts w:ascii="Times New Roman" w:hAnsi="Times New Roman"/>
          <w:szCs w:val="24"/>
        </w:rPr>
        <w:t>random_grid = {</w:t>
      </w:r>
    </w:p>
    <w:p w14:paraId="1DF15C9F">
      <w:pPr>
        <w:rPr>
          <w:rFonts w:ascii="Times New Roman" w:hAnsi="Times New Roman"/>
          <w:szCs w:val="24"/>
        </w:rPr>
      </w:pPr>
      <w:r>
        <w:rPr>
          <w:rFonts w:ascii="Times New Roman" w:hAnsi="Times New Roman"/>
          <w:szCs w:val="24"/>
        </w:rPr>
        <w:t xml:space="preserve">    "n_estimators": n_estimators,</w:t>
      </w:r>
    </w:p>
    <w:p w14:paraId="4F7AF423">
      <w:pPr>
        <w:rPr>
          <w:rFonts w:ascii="Times New Roman" w:hAnsi="Times New Roman"/>
          <w:szCs w:val="24"/>
        </w:rPr>
      </w:pPr>
      <w:r>
        <w:rPr>
          <w:rFonts w:ascii="Times New Roman" w:hAnsi="Times New Roman"/>
          <w:szCs w:val="24"/>
        </w:rPr>
        <w:t xml:space="preserve">    "max_depth": max_depth,</w:t>
      </w:r>
    </w:p>
    <w:p w14:paraId="3AF4BB48">
      <w:pPr>
        <w:rPr>
          <w:rFonts w:ascii="Times New Roman" w:hAnsi="Times New Roman"/>
          <w:szCs w:val="24"/>
        </w:rPr>
      </w:pPr>
      <w:r>
        <w:rPr>
          <w:rFonts w:ascii="Times New Roman" w:hAnsi="Times New Roman"/>
          <w:szCs w:val="24"/>
        </w:rPr>
        <w:t>}</w:t>
      </w:r>
    </w:p>
    <w:p w14:paraId="59C18774">
      <w:pPr>
        <w:rPr>
          <w:rFonts w:ascii="Times New Roman" w:hAnsi="Times New Roman"/>
          <w:szCs w:val="24"/>
        </w:rPr>
      </w:pPr>
      <w:r>
        <w:rPr>
          <w:rFonts w:ascii="Times New Roman" w:hAnsi="Times New Roman"/>
          <w:szCs w:val="24"/>
        </w:rPr>
        <w:t>print("grid")</w:t>
      </w:r>
    </w:p>
    <w:p w14:paraId="70766639">
      <w:pPr>
        <w:rPr>
          <w:rFonts w:ascii="Times New Roman" w:hAnsi="Times New Roman"/>
          <w:szCs w:val="24"/>
        </w:rPr>
      </w:pPr>
      <w:r>
        <w:rPr>
          <w:rFonts w:ascii="Times New Roman" w:hAnsi="Times New Roman"/>
          <w:szCs w:val="24"/>
        </w:rPr>
        <w:t>pprint(random_grid)</w:t>
      </w:r>
    </w:p>
    <w:p w14:paraId="093C86EE">
      <w:pPr>
        <w:rPr>
          <w:rFonts w:ascii="Times New Roman" w:hAnsi="Times New Roman"/>
          <w:szCs w:val="24"/>
        </w:rPr>
      </w:pPr>
      <w:r>
        <w:rPr>
          <w:rFonts w:ascii="Times New Roman" w:hAnsi="Times New Roman"/>
          <w:szCs w:val="24"/>
        </w:rPr>
        <w:t>start_time = time()</w:t>
      </w:r>
    </w:p>
    <w:p w14:paraId="7211136D">
      <w:pPr>
        <w:rPr>
          <w:rFonts w:ascii="Times New Roman" w:hAnsi="Times New Roman"/>
          <w:szCs w:val="24"/>
        </w:rPr>
      </w:pPr>
    </w:p>
    <w:p w14:paraId="14233AEE">
      <w:pPr>
        <w:rPr>
          <w:rFonts w:ascii="Times New Roman" w:hAnsi="Times New Roman"/>
          <w:szCs w:val="24"/>
        </w:rPr>
      </w:pPr>
      <w:r>
        <w:rPr>
          <w:rFonts w:ascii="Times New Roman" w:hAnsi="Times New Roman"/>
          <w:szCs w:val="24"/>
        </w:rPr>
        <w:t>rf = RandomForestRegressor(</w:t>
      </w:r>
    </w:p>
    <w:p w14:paraId="26987988">
      <w:pPr>
        <w:rPr>
          <w:rFonts w:ascii="Times New Roman" w:hAnsi="Times New Roman"/>
          <w:szCs w:val="24"/>
        </w:rPr>
      </w:pPr>
      <w:r>
        <w:rPr>
          <w:rFonts w:ascii="Times New Roman" w:hAnsi="Times New Roman"/>
          <w:szCs w:val="24"/>
        </w:rPr>
        <w:t xml:space="preserve">    criterion="squared_error", random_state=seed</w:t>
      </w:r>
    </w:p>
    <w:p w14:paraId="427B0B4E">
      <w:pPr>
        <w:rPr>
          <w:rFonts w:ascii="Times New Roman" w:hAnsi="Times New Roman"/>
          <w:szCs w:val="24"/>
        </w:rPr>
      </w:pPr>
      <w:r>
        <w:rPr>
          <w:rFonts w:ascii="Times New Roman" w:hAnsi="Times New Roman"/>
          <w:szCs w:val="24"/>
        </w:rPr>
        <w:t>)  # base model to tune</w:t>
      </w:r>
    </w:p>
    <w:p w14:paraId="056D9252">
      <w:pPr>
        <w:rPr>
          <w:rFonts w:ascii="Times New Roman" w:hAnsi="Times New Roman"/>
          <w:szCs w:val="24"/>
        </w:rPr>
      </w:pPr>
      <w:r>
        <w:rPr>
          <w:rFonts w:ascii="Times New Roman" w:hAnsi="Times New Roman"/>
          <w:szCs w:val="24"/>
        </w:rPr>
        <w:t>rf_random = get_best_ml_model(rf, X_ulvr_ml, y_ulvr_ml, random_grid, 20)</w:t>
      </w:r>
    </w:p>
    <w:p w14:paraId="5793053E">
      <w:pPr>
        <w:rPr>
          <w:rFonts w:ascii="Times New Roman" w:hAnsi="Times New Roman"/>
          <w:szCs w:val="24"/>
        </w:rPr>
      </w:pPr>
    </w:p>
    <w:p w14:paraId="3E3CF0DE">
      <w:pPr>
        <w:rPr>
          <w:rFonts w:ascii="Times New Roman" w:hAnsi="Times New Roman"/>
          <w:szCs w:val="24"/>
        </w:rPr>
      </w:pPr>
      <w:r>
        <w:rPr>
          <w:rFonts w:ascii="Times New Roman" w:hAnsi="Times New Roman"/>
          <w:szCs w:val="24"/>
        </w:rPr>
        <w:t>print("best_param", rf_random.best_params_)</w:t>
      </w:r>
    </w:p>
    <w:p w14:paraId="42F14A37">
      <w:pPr>
        <w:rPr>
          <w:rFonts w:ascii="Times New Roman" w:hAnsi="Times New Roman"/>
          <w:szCs w:val="24"/>
        </w:rPr>
      </w:pPr>
      <w:r>
        <w:rPr>
          <w:rFonts w:ascii="Times New Roman" w:hAnsi="Times New Roman"/>
          <w:szCs w:val="24"/>
        </w:rPr>
        <w:t>end_time = time() - start_time</w:t>
      </w:r>
    </w:p>
    <w:p w14:paraId="3DB90A74">
      <w:pPr>
        <w:rPr>
          <w:rFonts w:ascii="Times New Roman" w:hAnsi="Times New Roman"/>
          <w:szCs w:val="24"/>
        </w:rPr>
      </w:pPr>
      <w:r>
        <w:rPr>
          <w:rFonts w:ascii="Times New Roman" w:hAnsi="Times New Roman"/>
          <w:szCs w:val="24"/>
        </w:rPr>
        <w:t>print("\n\ntime", end_time, "secs")</w:t>
      </w:r>
    </w:p>
    <w:p w14:paraId="7ED2E23F">
      <w:pPr>
        <w:rPr>
          <w:rFonts w:ascii="Times New Roman" w:hAnsi="Times New Roman"/>
          <w:szCs w:val="24"/>
        </w:rPr>
      </w:pPr>
    </w:p>
    <w:p w14:paraId="7B3E907B">
      <w:pPr>
        <w:rPr>
          <w:rFonts w:ascii="Times New Roman" w:hAnsi="Times New Roman"/>
          <w:szCs w:val="24"/>
        </w:rPr>
      </w:pPr>
      <w:r>
        <w:rPr>
          <w:rFonts w:ascii="Times New Roman" w:hAnsi="Times New Roman"/>
          <w:szCs w:val="24"/>
        </w:rPr>
        <w:t>timings["RF"]["ULVR"] = end_time</w:t>
      </w:r>
    </w:p>
    <w:p w14:paraId="2A39B9CB">
      <w:pPr>
        <w:rPr>
          <w:rFonts w:ascii="Times New Roman" w:hAnsi="Times New Roman"/>
          <w:szCs w:val="24"/>
        </w:rPr>
      </w:pPr>
      <w:r>
        <w:rPr>
          <w:rFonts w:ascii="Times New Roman" w:hAnsi="Times New Roman"/>
          <w:szCs w:val="24"/>
        </w:rPr>
        <w:t>best_random = rf_random.best_estimator_</w:t>
      </w:r>
    </w:p>
    <w:p w14:paraId="03996503">
      <w:pPr>
        <w:rPr>
          <w:rFonts w:ascii="Times New Roman" w:hAnsi="Times New Roman"/>
          <w:szCs w:val="24"/>
        </w:rPr>
      </w:pPr>
    </w:p>
    <w:p w14:paraId="2EC4C369">
      <w:pPr>
        <w:rPr>
          <w:rFonts w:ascii="Times New Roman" w:hAnsi="Times New Roman"/>
          <w:szCs w:val="24"/>
        </w:rPr>
      </w:pPr>
      <w:r>
        <w:rPr>
          <w:rFonts w:ascii="Times New Roman" w:hAnsi="Times New Roman"/>
          <w:szCs w:val="24"/>
        </w:rPr>
        <w:t>test_score = MSE(y_hold_out_ulvr.values, best_random.predict(X_hold_out_ulvr.values))</w:t>
      </w:r>
    </w:p>
    <w:p w14:paraId="4D896A23">
      <w:pPr>
        <w:rPr>
          <w:rFonts w:ascii="Times New Roman" w:hAnsi="Times New Roman"/>
          <w:szCs w:val="24"/>
        </w:rPr>
      </w:pPr>
    </w:p>
    <w:p w14:paraId="2BB99622">
      <w:pPr>
        <w:rPr>
          <w:rFonts w:ascii="Times New Roman" w:hAnsi="Times New Roman"/>
          <w:szCs w:val="24"/>
        </w:rPr>
      </w:pPr>
      <w:r>
        <w:rPr>
          <w:rFonts w:ascii="Times New Roman" w:hAnsi="Times New Roman"/>
          <w:szCs w:val="24"/>
        </w:rPr>
        <w:t>results["RF"]["ULVR"]["test"] = {</w:t>
      </w:r>
    </w:p>
    <w:p w14:paraId="09C172E4">
      <w:pPr>
        <w:rPr>
          <w:rFonts w:ascii="Times New Roman" w:hAnsi="Times New Roman"/>
          <w:szCs w:val="24"/>
        </w:rPr>
      </w:pPr>
      <w:r>
        <w:rPr>
          <w:rFonts w:ascii="Times New Roman" w:hAnsi="Times New Roman"/>
          <w:szCs w:val="24"/>
        </w:rPr>
        <w:t xml:space="preserve">    "MSE": f"{test_score:.2f}",</w:t>
      </w:r>
    </w:p>
    <w:p w14:paraId="5D6154D1">
      <w:pPr>
        <w:rPr>
          <w:rFonts w:ascii="Times New Roman" w:hAnsi="Times New Roman"/>
          <w:szCs w:val="24"/>
        </w:rPr>
      </w:pPr>
      <w:r>
        <w:rPr>
          <w:rFonts w:ascii="Times New Roman" w:hAnsi="Times New Roman"/>
          <w:szCs w:val="24"/>
        </w:rPr>
        <w:t>}</w:t>
      </w:r>
    </w:p>
    <w:p w14:paraId="79FFB468">
      <w:pPr>
        <w:rPr>
          <w:rFonts w:ascii="Times New Roman" w:hAnsi="Times New Roman"/>
          <w:szCs w:val="24"/>
        </w:rPr>
      </w:pPr>
    </w:p>
    <w:p w14:paraId="61B8FBDB">
      <w:pPr>
        <w:rPr>
          <w:rFonts w:ascii="Times New Roman" w:hAnsi="Times New Roman"/>
          <w:szCs w:val="24"/>
        </w:rPr>
      </w:pPr>
      <w:r>
        <w:rPr>
          <w:rFonts w:ascii="Times New Roman" w:hAnsi="Times New Roman"/>
          <w:szCs w:val="24"/>
        </w:rPr>
        <w:t>params["RF"]["ULVR"] = rf_random.best_params_</w:t>
      </w:r>
    </w:p>
    <w:p w14:paraId="10A2E6FD">
      <w:pPr>
        <w:rPr>
          <w:rFonts w:ascii="Times New Roman" w:hAnsi="Times New Roman"/>
          <w:szCs w:val="24"/>
        </w:rPr>
      </w:pPr>
    </w:p>
    <w:p w14:paraId="54843700">
      <w:pPr>
        <w:rPr>
          <w:rFonts w:ascii="Times New Roman" w:hAnsi="Times New Roman"/>
          <w:szCs w:val="24"/>
        </w:rPr>
      </w:pPr>
      <w:r>
        <w:rPr>
          <w:rFonts w:ascii="Times New Roman" w:hAnsi="Times New Roman"/>
          <w:szCs w:val="24"/>
        </w:rPr>
        <w:t>print("MSE values")</w:t>
      </w:r>
    </w:p>
    <w:p w14:paraId="6F3ED297">
      <w:pPr>
        <w:rPr>
          <w:rFonts w:ascii="Times New Roman" w:hAnsi="Times New Roman"/>
          <w:szCs w:val="24"/>
        </w:rPr>
      </w:pPr>
      <w:r>
        <w:rPr>
          <w:rFonts w:ascii="Times New Roman" w:hAnsi="Times New Roman"/>
          <w:szCs w:val="24"/>
        </w:rPr>
        <w:t>pprint(results["RF"]["ULVR"])</w:t>
      </w:r>
    </w:p>
    <w:p w14:paraId="5821D1A8">
      <w:pPr>
        <w:rPr>
          <w:rFonts w:ascii="Times New Roman" w:hAnsi="Times New Roman"/>
          <w:szCs w:val="24"/>
        </w:rPr>
      </w:pPr>
      <w:r>
        <w:rPr>
          <w:rFonts w:ascii="Times New Roman" w:hAnsi="Times New Roman"/>
          <w:szCs w:val="24"/>
        </w:rPr>
        <w:t>print("\n\n\nfinal hyperparamter")</w:t>
      </w:r>
    </w:p>
    <w:p w14:paraId="2474FBF7">
      <w:pPr>
        <w:rPr>
          <w:rFonts w:ascii="Times New Roman" w:hAnsi="Times New Roman"/>
          <w:szCs w:val="24"/>
        </w:rPr>
      </w:pPr>
      <w:r>
        <w:rPr>
          <w:rFonts w:ascii="Times New Roman" w:hAnsi="Times New Roman"/>
          <w:szCs w:val="24"/>
        </w:rPr>
        <w:t>pprint(params["RF"]["ULVR"])</w:t>
      </w:r>
    </w:p>
    <w:p w14:paraId="36F2F5B8">
      <w:pPr>
        <w:rPr>
          <w:rFonts w:ascii="Times New Roman" w:hAnsi="Times New Roman"/>
          <w:szCs w:val="24"/>
        </w:rPr>
      </w:pPr>
      <w:r>
        <w:rPr>
          <w:rFonts w:ascii="Times New Roman" w:hAnsi="Times New Roman"/>
          <w:szCs w:val="24"/>
        </w:rPr>
        <w:t>tot_forecast = pd.DataFrame(</w:t>
      </w:r>
    </w:p>
    <w:p w14:paraId="21C95628">
      <w:pPr>
        <w:rPr>
          <w:rFonts w:ascii="Times New Roman" w:hAnsi="Times New Roman"/>
          <w:szCs w:val="24"/>
        </w:rPr>
      </w:pPr>
      <w:r>
        <w:rPr>
          <w:rFonts w:ascii="Times New Roman" w:hAnsi="Times New Roman"/>
          <w:szCs w:val="24"/>
        </w:rPr>
        <w:t xml:space="preserve">    best_random.predict(ulvr_ml.iloc[:, :-1]), index=ulvr_ml.index</w:t>
      </w:r>
    </w:p>
    <w:p w14:paraId="43FB0CDB">
      <w:pPr>
        <w:rPr>
          <w:rFonts w:ascii="Times New Roman" w:hAnsi="Times New Roman"/>
          <w:szCs w:val="24"/>
        </w:rPr>
      </w:pPr>
      <w:r>
        <w:rPr>
          <w:rFonts w:ascii="Times New Roman" w:hAnsi="Times New Roman"/>
          <w:szCs w:val="24"/>
        </w:rPr>
        <w:t>)</w:t>
      </w:r>
    </w:p>
    <w:p w14:paraId="1128FC9C">
      <w:pPr>
        <w:rPr>
          <w:rFonts w:ascii="Times New Roman" w:hAnsi="Times New Roman"/>
          <w:szCs w:val="24"/>
        </w:rPr>
      </w:pPr>
    </w:p>
    <w:p w14:paraId="6C6FB859">
      <w:pPr>
        <w:rPr>
          <w:rFonts w:ascii="Times New Roman" w:hAnsi="Times New Roman"/>
          <w:szCs w:val="24"/>
        </w:rPr>
      </w:pPr>
      <w:r>
        <w:rPr>
          <w:rFonts w:ascii="Times New Roman" w:hAnsi="Times New Roman"/>
          <w:szCs w:val="24"/>
        </w:rPr>
        <w:t>plots["RF"]["ULVR"] = plot_forecasts(ulvr_ml.iloc[:, -1], tot_forecast, days, name="UlVR.L (RF)")</w:t>
      </w:r>
    </w:p>
    <w:p w14:paraId="150019B5">
      <w:pPr>
        <w:rPr>
          <w:rFonts w:ascii="Times New Roman" w:hAnsi="Times New Roman"/>
          <w:szCs w:val="24"/>
        </w:rPr>
      </w:pPr>
    </w:p>
    <w:p w14:paraId="3FE6F378">
      <w:pPr>
        <w:rPr>
          <w:rFonts w:ascii="Times New Roman" w:hAnsi="Times New Roman"/>
          <w:szCs w:val="24"/>
        </w:rPr>
      </w:pPr>
      <w:r>
        <w:rPr>
          <w:rFonts w:ascii="Times New Roman" w:hAnsi="Times New Roman"/>
          <w:szCs w:val="24"/>
        </w:rPr>
        <w:t>forecasts["ULVR"]["RF"] = tot_forecast[0]</w:t>
      </w:r>
    </w:p>
    <w:p w14:paraId="1A171DB6">
      <w:pPr>
        <w:rPr>
          <w:rFonts w:ascii="Times New Roman" w:hAnsi="Times New Roman"/>
          <w:szCs w:val="24"/>
        </w:rPr>
      </w:pPr>
    </w:p>
    <w:p w14:paraId="03DB7DCD">
      <w:pPr>
        <w:rPr>
          <w:rFonts w:ascii="Times New Roman" w:hAnsi="Times New Roman"/>
          <w:szCs w:val="24"/>
        </w:rPr>
      </w:pPr>
      <w:r>
        <w:rPr>
          <w:rFonts w:ascii="Times New Roman" w:hAnsi="Times New Roman"/>
          <w:szCs w:val="24"/>
        </w:rPr>
        <w:t>n_estimators = [int(x) for x in np.linspace(start=50, stop=500, num=10)]</w:t>
      </w:r>
    </w:p>
    <w:p w14:paraId="1675DB2C">
      <w:pPr>
        <w:rPr>
          <w:rFonts w:ascii="Times New Roman" w:hAnsi="Times New Roman"/>
          <w:szCs w:val="24"/>
        </w:rPr>
      </w:pPr>
    </w:p>
    <w:p w14:paraId="4265D537">
      <w:pPr>
        <w:rPr>
          <w:rFonts w:ascii="Times New Roman" w:hAnsi="Times New Roman"/>
          <w:szCs w:val="24"/>
        </w:rPr>
      </w:pPr>
      <w:r>
        <w:rPr>
          <w:rFonts w:ascii="Times New Roman" w:hAnsi="Times New Roman"/>
          <w:szCs w:val="24"/>
        </w:rPr>
        <w:t># Number of features to consider at every split</w:t>
      </w:r>
    </w:p>
    <w:p w14:paraId="57B17B97">
      <w:pPr>
        <w:rPr>
          <w:rFonts w:ascii="Times New Roman" w:hAnsi="Times New Roman"/>
          <w:szCs w:val="24"/>
        </w:rPr>
      </w:pPr>
      <w:r>
        <w:rPr>
          <w:rFonts w:ascii="Times New Roman" w:hAnsi="Times New Roman"/>
          <w:szCs w:val="24"/>
        </w:rPr>
        <w:t>max_depth = [1, 2]</w:t>
      </w:r>
    </w:p>
    <w:p w14:paraId="4EDF3D2D">
      <w:pPr>
        <w:rPr>
          <w:rFonts w:ascii="Times New Roman" w:hAnsi="Times New Roman"/>
          <w:szCs w:val="24"/>
        </w:rPr>
      </w:pPr>
      <w:r>
        <w:rPr>
          <w:rFonts w:ascii="Times New Roman" w:hAnsi="Times New Roman"/>
          <w:szCs w:val="24"/>
        </w:rPr>
        <w:t>learning_rate = [0.01, 0.1, 0.001]</w:t>
      </w:r>
    </w:p>
    <w:p w14:paraId="653AC1B6">
      <w:pPr>
        <w:rPr>
          <w:rFonts w:ascii="Times New Roman" w:hAnsi="Times New Roman"/>
          <w:szCs w:val="24"/>
        </w:rPr>
      </w:pPr>
    </w:p>
    <w:p w14:paraId="1A263F35">
      <w:pPr>
        <w:rPr>
          <w:rFonts w:ascii="Times New Roman" w:hAnsi="Times New Roman"/>
          <w:szCs w:val="24"/>
        </w:rPr>
      </w:pPr>
      <w:r>
        <w:rPr>
          <w:rFonts w:ascii="Times New Roman" w:hAnsi="Times New Roman"/>
          <w:szCs w:val="24"/>
        </w:rPr>
        <w:t># Create the random grid</w:t>
      </w:r>
    </w:p>
    <w:p w14:paraId="485390CC">
      <w:pPr>
        <w:rPr>
          <w:rFonts w:ascii="Times New Roman" w:hAnsi="Times New Roman"/>
          <w:szCs w:val="24"/>
        </w:rPr>
      </w:pPr>
      <w:r>
        <w:rPr>
          <w:rFonts w:ascii="Times New Roman" w:hAnsi="Times New Roman"/>
          <w:szCs w:val="24"/>
        </w:rPr>
        <w:t>random_grid = {</w:t>
      </w:r>
    </w:p>
    <w:p w14:paraId="48E6B2F5">
      <w:pPr>
        <w:rPr>
          <w:rFonts w:ascii="Times New Roman" w:hAnsi="Times New Roman"/>
          <w:szCs w:val="24"/>
        </w:rPr>
      </w:pPr>
      <w:r>
        <w:rPr>
          <w:rFonts w:ascii="Times New Roman" w:hAnsi="Times New Roman"/>
          <w:szCs w:val="24"/>
        </w:rPr>
        <w:t xml:space="preserve">    "n_estimators": n_estimators,</w:t>
      </w:r>
    </w:p>
    <w:p w14:paraId="556C3A78">
      <w:pPr>
        <w:rPr>
          <w:rFonts w:ascii="Times New Roman" w:hAnsi="Times New Roman"/>
          <w:szCs w:val="24"/>
        </w:rPr>
      </w:pPr>
      <w:r>
        <w:rPr>
          <w:rFonts w:ascii="Times New Roman" w:hAnsi="Times New Roman"/>
          <w:szCs w:val="24"/>
        </w:rPr>
        <w:t xml:space="preserve">    "max_depth": max_depth,</w:t>
      </w:r>
    </w:p>
    <w:p w14:paraId="340BE2CA">
      <w:pPr>
        <w:rPr>
          <w:rFonts w:ascii="Times New Roman" w:hAnsi="Times New Roman"/>
          <w:szCs w:val="24"/>
        </w:rPr>
      </w:pPr>
      <w:r>
        <w:rPr>
          <w:rFonts w:ascii="Times New Roman" w:hAnsi="Times New Roman"/>
          <w:szCs w:val="24"/>
        </w:rPr>
        <w:t xml:space="preserve">    "learning_rate": learning_rate,</w:t>
      </w:r>
    </w:p>
    <w:p w14:paraId="47082704">
      <w:pPr>
        <w:rPr>
          <w:rFonts w:ascii="Times New Roman" w:hAnsi="Times New Roman"/>
          <w:szCs w:val="24"/>
        </w:rPr>
      </w:pPr>
      <w:r>
        <w:rPr>
          <w:rFonts w:ascii="Times New Roman" w:hAnsi="Times New Roman"/>
          <w:szCs w:val="24"/>
        </w:rPr>
        <w:t>}</w:t>
      </w:r>
    </w:p>
    <w:p w14:paraId="1ECD90CF">
      <w:pPr>
        <w:rPr>
          <w:rFonts w:ascii="Times New Roman" w:hAnsi="Times New Roman"/>
          <w:szCs w:val="24"/>
        </w:rPr>
      </w:pPr>
    </w:p>
    <w:p w14:paraId="4F390C32">
      <w:pPr>
        <w:rPr>
          <w:rFonts w:ascii="Times New Roman" w:hAnsi="Times New Roman"/>
          <w:szCs w:val="24"/>
        </w:rPr>
      </w:pPr>
    </w:p>
    <w:p w14:paraId="5A95C071">
      <w:pPr>
        <w:rPr>
          <w:rFonts w:ascii="Times New Roman" w:hAnsi="Times New Roman"/>
          <w:szCs w:val="24"/>
        </w:rPr>
      </w:pPr>
      <w:r>
        <w:rPr>
          <w:rFonts w:ascii="Times New Roman" w:hAnsi="Times New Roman"/>
          <w:szCs w:val="24"/>
        </w:rPr>
        <w:t>print("\n\n", "grid")</w:t>
      </w:r>
    </w:p>
    <w:p w14:paraId="3E048691">
      <w:pPr>
        <w:rPr>
          <w:rFonts w:ascii="Times New Roman" w:hAnsi="Times New Roman"/>
          <w:szCs w:val="24"/>
        </w:rPr>
      </w:pPr>
      <w:r>
        <w:rPr>
          <w:rFonts w:ascii="Times New Roman" w:hAnsi="Times New Roman"/>
          <w:szCs w:val="24"/>
        </w:rPr>
        <w:t>print(random_grid)</w:t>
      </w:r>
    </w:p>
    <w:p w14:paraId="4EAB4882">
      <w:pPr>
        <w:rPr>
          <w:rFonts w:ascii="Times New Roman" w:hAnsi="Times New Roman"/>
          <w:szCs w:val="24"/>
        </w:rPr>
      </w:pPr>
    </w:p>
    <w:p w14:paraId="1C098948">
      <w:pPr>
        <w:rPr>
          <w:rFonts w:ascii="Times New Roman" w:hAnsi="Times New Roman"/>
          <w:szCs w:val="24"/>
        </w:rPr>
      </w:pPr>
      <w:r>
        <w:rPr>
          <w:rFonts w:ascii="Times New Roman" w:hAnsi="Times New Roman"/>
          <w:szCs w:val="24"/>
        </w:rPr>
        <w:t>best_random = xgb_random.best_estimator_</w:t>
      </w:r>
    </w:p>
    <w:p w14:paraId="34E451C5">
      <w:pPr>
        <w:rPr>
          <w:rFonts w:ascii="Times New Roman" w:hAnsi="Times New Roman"/>
          <w:szCs w:val="24"/>
        </w:rPr>
      </w:pPr>
    </w:p>
    <w:p w14:paraId="3621B867">
      <w:pPr>
        <w:rPr>
          <w:rFonts w:ascii="Times New Roman" w:hAnsi="Times New Roman"/>
          <w:szCs w:val="24"/>
        </w:rPr>
      </w:pPr>
      <w:r>
        <w:rPr>
          <w:rFonts w:ascii="Times New Roman" w:hAnsi="Times New Roman"/>
          <w:szCs w:val="24"/>
        </w:rPr>
        <w:t>test_score = MSE(y_hold_out_gsk.values, best_random.predict(X_hold_out_gsk.values))</w:t>
      </w:r>
    </w:p>
    <w:p w14:paraId="46AC05FC">
      <w:pPr>
        <w:rPr>
          <w:rFonts w:ascii="Times New Roman" w:hAnsi="Times New Roman"/>
          <w:szCs w:val="24"/>
        </w:rPr>
      </w:pPr>
    </w:p>
    <w:p w14:paraId="506E61B9">
      <w:pPr>
        <w:rPr>
          <w:rFonts w:ascii="Times New Roman" w:hAnsi="Times New Roman"/>
          <w:szCs w:val="24"/>
        </w:rPr>
      </w:pPr>
      <w:r>
        <w:rPr>
          <w:rFonts w:ascii="Times New Roman" w:hAnsi="Times New Roman"/>
          <w:szCs w:val="24"/>
        </w:rPr>
        <w:t>results["XGB"]["GSK"]["test"] = {</w:t>
      </w:r>
    </w:p>
    <w:p w14:paraId="35A7D37E">
      <w:pPr>
        <w:rPr>
          <w:rFonts w:ascii="Times New Roman" w:hAnsi="Times New Roman"/>
          <w:szCs w:val="24"/>
        </w:rPr>
      </w:pPr>
      <w:r>
        <w:rPr>
          <w:rFonts w:ascii="Times New Roman" w:hAnsi="Times New Roman"/>
          <w:szCs w:val="24"/>
        </w:rPr>
        <w:t xml:space="preserve">    "MSE": f"{test_score:.2f}",</w:t>
      </w:r>
    </w:p>
    <w:p w14:paraId="02696816">
      <w:pPr>
        <w:rPr>
          <w:rFonts w:ascii="Times New Roman" w:hAnsi="Times New Roman"/>
          <w:szCs w:val="24"/>
        </w:rPr>
      </w:pPr>
      <w:r>
        <w:rPr>
          <w:rFonts w:ascii="Times New Roman" w:hAnsi="Times New Roman"/>
          <w:szCs w:val="24"/>
        </w:rPr>
        <w:t>}</w:t>
      </w:r>
    </w:p>
    <w:p w14:paraId="20CAC945">
      <w:pPr>
        <w:rPr>
          <w:rFonts w:ascii="Times New Roman" w:hAnsi="Times New Roman"/>
          <w:szCs w:val="24"/>
        </w:rPr>
      </w:pPr>
    </w:p>
    <w:p w14:paraId="1E98152B">
      <w:pPr>
        <w:rPr>
          <w:rFonts w:ascii="Times New Roman" w:hAnsi="Times New Roman"/>
          <w:szCs w:val="24"/>
        </w:rPr>
      </w:pPr>
      <w:r>
        <w:rPr>
          <w:rFonts w:ascii="Times New Roman" w:hAnsi="Times New Roman"/>
          <w:szCs w:val="24"/>
        </w:rPr>
        <w:t>params["XGB"]["GSK"] = xgb_random.best_params_</w:t>
      </w:r>
    </w:p>
    <w:p w14:paraId="4B70C679">
      <w:pPr>
        <w:rPr>
          <w:rFonts w:ascii="Times New Roman" w:hAnsi="Times New Roman"/>
          <w:szCs w:val="24"/>
        </w:rPr>
      </w:pPr>
    </w:p>
    <w:p w14:paraId="407ADE1C">
      <w:pPr>
        <w:rPr>
          <w:rFonts w:ascii="Times New Roman" w:hAnsi="Times New Roman"/>
          <w:szCs w:val="24"/>
        </w:rPr>
      </w:pPr>
    </w:p>
    <w:p w14:paraId="44A79CF5">
      <w:pPr>
        <w:rPr>
          <w:rFonts w:ascii="Times New Roman" w:hAnsi="Times New Roman"/>
          <w:szCs w:val="24"/>
        </w:rPr>
      </w:pPr>
      <w:r>
        <w:rPr>
          <w:rFonts w:ascii="Times New Roman" w:hAnsi="Times New Roman"/>
          <w:szCs w:val="24"/>
        </w:rPr>
        <w:t>print("MSE values")</w:t>
      </w:r>
    </w:p>
    <w:p w14:paraId="6D3D331A">
      <w:pPr>
        <w:rPr>
          <w:rFonts w:ascii="Times New Roman" w:hAnsi="Times New Roman"/>
          <w:szCs w:val="24"/>
        </w:rPr>
      </w:pPr>
      <w:r>
        <w:rPr>
          <w:rFonts w:ascii="Times New Roman" w:hAnsi="Times New Roman"/>
          <w:szCs w:val="24"/>
        </w:rPr>
        <w:t>print(results["XGB"]["GSK"])</w:t>
      </w:r>
    </w:p>
    <w:p w14:paraId="5FDE4CF4">
      <w:pPr>
        <w:rPr>
          <w:rFonts w:ascii="Times New Roman" w:hAnsi="Times New Roman"/>
          <w:szCs w:val="24"/>
        </w:rPr>
      </w:pPr>
    </w:p>
    <w:p w14:paraId="6E3B04AE">
      <w:pPr>
        <w:rPr>
          <w:rFonts w:ascii="Times New Roman" w:hAnsi="Times New Roman"/>
          <w:szCs w:val="24"/>
        </w:rPr>
      </w:pPr>
      <w:r>
        <w:rPr>
          <w:rFonts w:ascii="Times New Roman" w:hAnsi="Times New Roman"/>
          <w:szCs w:val="24"/>
        </w:rPr>
        <w:t>print("\n\n\nfinal hyperparamter")</w:t>
      </w:r>
    </w:p>
    <w:p w14:paraId="692F7175">
      <w:pPr>
        <w:rPr>
          <w:rFonts w:ascii="Times New Roman" w:hAnsi="Times New Roman"/>
          <w:szCs w:val="24"/>
        </w:rPr>
      </w:pPr>
      <w:r>
        <w:rPr>
          <w:rFonts w:ascii="Times New Roman" w:hAnsi="Times New Roman"/>
          <w:szCs w:val="24"/>
        </w:rPr>
        <w:t>print(params["XGB"]["GSK"])</w:t>
      </w:r>
    </w:p>
    <w:p w14:paraId="5C208538">
      <w:pPr>
        <w:rPr>
          <w:rFonts w:ascii="Times New Roman" w:hAnsi="Times New Roman"/>
          <w:szCs w:val="24"/>
        </w:rPr>
      </w:pPr>
      <w:r>
        <w:rPr>
          <w:rFonts w:ascii="Times New Roman" w:hAnsi="Times New Roman"/>
          <w:szCs w:val="24"/>
        </w:rPr>
        <w:t>tot_forecast = pd.DataFrame(best_random.predict(gsk_ml.iloc[:, :-1]), index=gsk_ml.index)</w:t>
      </w:r>
    </w:p>
    <w:p w14:paraId="66A3AEE0">
      <w:pPr>
        <w:rPr>
          <w:rFonts w:ascii="Times New Roman" w:hAnsi="Times New Roman"/>
          <w:szCs w:val="24"/>
        </w:rPr>
      </w:pPr>
    </w:p>
    <w:p w14:paraId="3078B90B">
      <w:pPr>
        <w:rPr>
          <w:rFonts w:ascii="Times New Roman" w:hAnsi="Times New Roman"/>
          <w:szCs w:val="24"/>
        </w:rPr>
      </w:pPr>
      <w:r>
        <w:rPr>
          <w:rFonts w:ascii="Times New Roman" w:hAnsi="Times New Roman"/>
          <w:szCs w:val="24"/>
        </w:rPr>
        <w:t>plots["XGB"]["GSK"] = plot_forecasts(gsk_ml.iloc[:, -1], tot_forecast, days,  name = "GSK.L (XGB)")</w:t>
      </w:r>
    </w:p>
    <w:p w14:paraId="225FA387">
      <w:pPr>
        <w:rPr>
          <w:rFonts w:ascii="Times New Roman" w:hAnsi="Times New Roman"/>
          <w:szCs w:val="24"/>
        </w:rPr>
      </w:pPr>
    </w:p>
    <w:p w14:paraId="4A11454A">
      <w:pPr>
        <w:rPr>
          <w:rFonts w:ascii="Times New Roman" w:hAnsi="Times New Roman"/>
          <w:szCs w:val="24"/>
        </w:rPr>
      </w:pPr>
      <w:r>
        <w:rPr>
          <w:rFonts w:ascii="Times New Roman" w:hAnsi="Times New Roman"/>
          <w:szCs w:val="24"/>
        </w:rPr>
        <w:t>fig4 = forecasts["GSK"]["XGB"] = tot_forecast[0]</w:t>
      </w:r>
    </w:p>
    <w:p w14:paraId="139BFA28">
      <w:pPr>
        <w:rPr>
          <w:rFonts w:ascii="Times New Roman" w:hAnsi="Times New Roman"/>
          <w:szCs w:val="24"/>
        </w:rPr>
      </w:pPr>
      <w:r>
        <w:rPr>
          <w:rFonts w:ascii="Times New Roman" w:hAnsi="Times New Roman"/>
          <w:szCs w:val="24"/>
        </w:rPr>
        <w:t>n_estimators =[int(x) for x in np.linspace(start = 50, stop = 500, num = 10)]</w:t>
      </w:r>
    </w:p>
    <w:p w14:paraId="61D894F0">
      <w:pPr>
        <w:rPr>
          <w:rFonts w:ascii="Times New Roman" w:hAnsi="Times New Roman"/>
          <w:szCs w:val="24"/>
        </w:rPr>
      </w:pPr>
    </w:p>
    <w:p w14:paraId="4CD6B52C">
      <w:pPr>
        <w:rPr>
          <w:rFonts w:ascii="Times New Roman" w:hAnsi="Times New Roman"/>
          <w:szCs w:val="24"/>
        </w:rPr>
      </w:pPr>
      <w:r>
        <w:rPr>
          <w:rFonts w:ascii="Times New Roman" w:hAnsi="Times New Roman"/>
          <w:szCs w:val="24"/>
        </w:rPr>
        <w:t># Number of features to consider at every split</w:t>
      </w:r>
    </w:p>
    <w:p w14:paraId="63F127BB">
      <w:pPr>
        <w:rPr>
          <w:rFonts w:ascii="Times New Roman" w:hAnsi="Times New Roman"/>
          <w:szCs w:val="24"/>
        </w:rPr>
      </w:pPr>
      <w:r>
        <w:rPr>
          <w:rFonts w:ascii="Times New Roman" w:hAnsi="Times New Roman"/>
          <w:szCs w:val="24"/>
        </w:rPr>
        <w:t>max_depth =[1, 2,]</w:t>
      </w:r>
    </w:p>
    <w:p w14:paraId="358E2D77">
      <w:pPr>
        <w:rPr>
          <w:rFonts w:ascii="Times New Roman" w:hAnsi="Times New Roman"/>
          <w:szCs w:val="24"/>
        </w:rPr>
      </w:pPr>
    </w:p>
    <w:p w14:paraId="2A7303BA">
      <w:pPr>
        <w:rPr>
          <w:rFonts w:ascii="Times New Roman" w:hAnsi="Times New Roman"/>
          <w:szCs w:val="24"/>
        </w:rPr>
      </w:pPr>
      <w:r>
        <w:rPr>
          <w:rFonts w:ascii="Times New Roman" w:hAnsi="Times New Roman"/>
          <w:szCs w:val="24"/>
        </w:rPr>
        <w:t>learning_rate = [0.01, 0.1, 0.001]</w:t>
      </w:r>
    </w:p>
    <w:p w14:paraId="1962B3B7">
      <w:pPr>
        <w:rPr>
          <w:rFonts w:ascii="Times New Roman" w:hAnsi="Times New Roman"/>
          <w:szCs w:val="24"/>
        </w:rPr>
      </w:pPr>
    </w:p>
    <w:p w14:paraId="7A952F58">
      <w:pPr>
        <w:rPr>
          <w:rFonts w:ascii="Times New Roman" w:hAnsi="Times New Roman"/>
          <w:szCs w:val="24"/>
        </w:rPr>
      </w:pPr>
      <w:r>
        <w:rPr>
          <w:rFonts w:ascii="Times New Roman" w:hAnsi="Times New Roman"/>
          <w:szCs w:val="24"/>
        </w:rPr>
        <w:t># Create the random grid</w:t>
      </w:r>
    </w:p>
    <w:p w14:paraId="48464831">
      <w:pPr>
        <w:rPr>
          <w:rFonts w:ascii="Times New Roman" w:hAnsi="Times New Roman"/>
          <w:szCs w:val="24"/>
        </w:rPr>
      </w:pPr>
      <w:r>
        <w:rPr>
          <w:rFonts w:ascii="Times New Roman" w:hAnsi="Times New Roman"/>
          <w:szCs w:val="24"/>
        </w:rPr>
        <w:t>random_grid = {'n_estimators': n_estimators,</w:t>
      </w:r>
    </w:p>
    <w:p w14:paraId="4B4C5824">
      <w:pPr>
        <w:rPr>
          <w:rFonts w:ascii="Times New Roman" w:hAnsi="Times New Roman"/>
          <w:szCs w:val="24"/>
        </w:rPr>
      </w:pPr>
      <w:r>
        <w:rPr>
          <w:rFonts w:ascii="Times New Roman" w:hAnsi="Times New Roman"/>
          <w:szCs w:val="24"/>
        </w:rPr>
        <w:t xml:space="preserve">               'max_depth': max_depth,</w:t>
      </w:r>
    </w:p>
    <w:p w14:paraId="4ADE3CD6">
      <w:pPr>
        <w:rPr>
          <w:rFonts w:ascii="Times New Roman" w:hAnsi="Times New Roman"/>
          <w:szCs w:val="24"/>
        </w:rPr>
      </w:pPr>
      <w:r>
        <w:rPr>
          <w:rFonts w:ascii="Times New Roman" w:hAnsi="Times New Roman"/>
          <w:szCs w:val="24"/>
        </w:rPr>
        <w:t xml:space="preserve">               'learning_rate': learning_rate</w:t>
      </w:r>
    </w:p>
    <w:p w14:paraId="4AD0BCD3">
      <w:pPr>
        <w:rPr>
          <w:rFonts w:ascii="Times New Roman" w:hAnsi="Times New Roman"/>
          <w:szCs w:val="24"/>
        </w:rPr>
      </w:pPr>
      <w:r>
        <w:rPr>
          <w:rFonts w:ascii="Times New Roman" w:hAnsi="Times New Roman"/>
          <w:szCs w:val="24"/>
        </w:rPr>
        <w:t xml:space="preserve">              }</w:t>
      </w:r>
    </w:p>
    <w:p w14:paraId="44E8D7BF">
      <w:pPr>
        <w:rPr>
          <w:rFonts w:ascii="Times New Roman" w:hAnsi="Times New Roman"/>
          <w:szCs w:val="24"/>
        </w:rPr>
      </w:pPr>
    </w:p>
    <w:p w14:paraId="33A9A636">
      <w:pPr>
        <w:rPr>
          <w:rFonts w:ascii="Times New Roman" w:hAnsi="Times New Roman"/>
          <w:szCs w:val="24"/>
        </w:rPr>
      </w:pPr>
      <w:r>
        <w:rPr>
          <w:rFonts w:ascii="Times New Roman" w:hAnsi="Times New Roman"/>
          <w:szCs w:val="24"/>
        </w:rPr>
        <w:t>print("\n\ngrid")</w:t>
      </w:r>
    </w:p>
    <w:p w14:paraId="0E5A27B5">
      <w:pPr>
        <w:rPr>
          <w:rFonts w:ascii="Times New Roman" w:hAnsi="Times New Roman"/>
          <w:szCs w:val="24"/>
        </w:rPr>
      </w:pPr>
      <w:r>
        <w:rPr>
          <w:rFonts w:ascii="Times New Roman" w:hAnsi="Times New Roman"/>
          <w:szCs w:val="24"/>
        </w:rPr>
        <w:t>pprint(random_grid)</w:t>
      </w:r>
    </w:p>
    <w:p w14:paraId="33B2062C">
      <w:pPr>
        <w:rPr>
          <w:rFonts w:ascii="Times New Roman" w:hAnsi="Times New Roman"/>
          <w:szCs w:val="24"/>
        </w:rPr>
      </w:pPr>
      <w:r>
        <w:rPr>
          <w:rFonts w:ascii="Times New Roman" w:hAnsi="Times New Roman"/>
          <w:szCs w:val="24"/>
        </w:rPr>
        <w:t>start_time = time()</w:t>
      </w:r>
    </w:p>
    <w:p w14:paraId="4FA3A165">
      <w:pPr>
        <w:rPr>
          <w:rFonts w:ascii="Times New Roman" w:hAnsi="Times New Roman"/>
          <w:szCs w:val="24"/>
        </w:rPr>
      </w:pPr>
    </w:p>
    <w:p w14:paraId="5373909C">
      <w:pPr>
        <w:rPr>
          <w:rFonts w:ascii="Times New Roman" w:hAnsi="Times New Roman"/>
          <w:szCs w:val="24"/>
        </w:rPr>
      </w:pPr>
      <w:r>
        <w:rPr>
          <w:rFonts w:ascii="Times New Roman" w:hAnsi="Times New Roman"/>
          <w:szCs w:val="24"/>
        </w:rPr>
        <w:t>xgb = XGBRegressor()</w:t>
      </w:r>
    </w:p>
    <w:p w14:paraId="137F8040">
      <w:pPr>
        <w:rPr>
          <w:rFonts w:ascii="Times New Roman" w:hAnsi="Times New Roman"/>
          <w:szCs w:val="24"/>
        </w:rPr>
      </w:pPr>
      <w:r>
        <w:rPr>
          <w:rFonts w:ascii="Times New Roman" w:hAnsi="Times New Roman"/>
          <w:szCs w:val="24"/>
        </w:rPr>
        <w:t>xgb_random = get_best_ml_model(xgb, X_ulvr_ml, y_ulvr_ml, random_grid, 20)</w:t>
      </w:r>
    </w:p>
    <w:p w14:paraId="1D67C6FB">
      <w:pPr>
        <w:rPr>
          <w:rFonts w:ascii="Times New Roman" w:hAnsi="Times New Roman"/>
          <w:szCs w:val="24"/>
        </w:rPr>
      </w:pPr>
      <w:r>
        <w:rPr>
          <w:rFonts w:ascii="Times New Roman" w:hAnsi="Times New Roman"/>
          <w:szCs w:val="24"/>
        </w:rPr>
        <w:t>xgb_random.best_params_</w:t>
      </w:r>
    </w:p>
    <w:p w14:paraId="314959B6">
      <w:pPr>
        <w:rPr>
          <w:rFonts w:ascii="Times New Roman" w:hAnsi="Times New Roman"/>
          <w:szCs w:val="24"/>
        </w:rPr>
      </w:pPr>
      <w:r>
        <w:rPr>
          <w:rFonts w:ascii="Times New Roman" w:hAnsi="Times New Roman"/>
          <w:szCs w:val="24"/>
        </w:rPr>
        <w:t>end_time = time() - start_time</w:t>
      </w:r>
    </w:p>
    <w:p w14:paraId="66035C61">
      <w:pPr>
        <w:rPr>
          <w:rFonts w:ascii="Times New Roman" w:hAnsi="Times New Roman"/>
          <w:szCs w:val="24"/>
        </w:rPr>
      </w:pPr>
      <w:r>
        <w:rPr>
          <w:rFonts w:ascii="Times New Roman" w:hAnsi="Times New Roman"/>
          <w:szCs w:val="24"/>
        </w:rPr>
        <w:t>print("\n\ntime", end_time, "secs")</w:t>
      </w:r>
    </w:p>
    <w:p w14:paraId="29FBD719">
      <w:pPr>
        <w:rPr>
          <w:rFonts w:ascii="Times New Roman" w:hAnsi="Times New Roman"/>
          <w:szCs w:val="24"/>
        </w:rPr>
      </w:pPr>
      <w:r>
        <w:rPr>
          <w:rFonts w:ascii="Times New Roman" w:hAnsi="Times New Roman"/>
          <w:szCs w:val="24"/>
        </w:rPr>
        <w:t>timings["XGB"]["ULVR"] = end_time</w:t>
      </w:r>
    </w:p>
    <w:p w14:paraId="3D77961A">
      <w:pPr>
        <w:rPr>
          <w:rFonts w:ascii="Times New Roman" w:hAnsi="Times New Roman"/>
          <w:szCs w:val="24"/>
        </w:rPr>
      </w:pPr>
      <w:r>
        <w:rPr>
          <w:rFonts w:ascii="Times New Roman" w:hAnsi="Times New Roman"/>
          <w:szCs w:val="24"/>
        </w:rPr>
        <w:t>best_random = xgb_random.best_estimator_</w:t>
      </w:r>
    </w:p>
    <w:p w14:paraId="2FC629E1">
      <w:pPr>
        <w:rPr>
          <w:rFonts w:ascii="Times New Roman" w:hAnsi="Times New Roman"/>
          <w:szCs w:val="24"/>
        </w:rPr>
      </w:pPr>
    </w:p>
    <w:p w14:paraId="60416CAF">
      <w:pPr>
        <w:rPr>
          <w:rFonts w:ascii="Times New Roman" w:hAnsi="Times New Roman"/>
          <w:szCs w:val="24"/>
        </w:rPr>
      </w:pPr>
      <w:r>
        <w:rPr>
          <w:rFonts w:ascii="Times New Roman" w:hAnsi="Times New Roman"/>
          <w:szCs w:val="24"/>
        </w:rPr>
        <w:t>test_score = MSE(y_hold_out_ulvr.values, best_random.predict(X_hold_out_ulvr.values))</w:t>
      </w:r>
    </w:p>
    <w:p w14:paraId="48F36E82">
      <w:pPr>
        <w:rPr>
          <w:rFonts w:ascii="Times New Roman" w:hAnsi="Times New Roman"/>
          <w:szCs w:val="24"/>
        </w:rPr>
      </w:pPr>
    </w:p>
    <w:p w14:paraId="3DE35183">
      <w:pPr>
        <w:rPr>
          <w:rFonts w:ascii="Times New Roman" w:hAnsi="Times New Roman"/>
          <w:szCs w:val="24"/>
        </w:rPr>
      </w:pPr>
      <w:r>
        <w:rPr>
          <w:rFonts w:ascii="Times New Roman" w:hAnsi="Times New Roman"/>
          <w:szCs w:val="24"/>
        </w:rPr>
        <w:t>results["XGB"]["ULVR"]["test"] = {</w:t>
      </w:r>
    </w:p>
    <w:p w14:paraId="54BAD1BA">
      <w:pPr>
        <w:rPr>
          <w:rFonts w:ascii="Times New Roman" w:hAnsi="Times New Roman"/>
          <w:szCs w:val="24"/>
        </w:rPr>
      </w:pPr>
      <w:r>
        <w:rPr>
          <w:rFonts w:ascii="Times New Roman" w:hAnsi="Times New Roman"/>
          <w:szCs w:val="24"/>
        </w:rPr>
        <w:t xml:space="preserve">    "MSE": f"{test_score:.2f}",</w:t>
      </w:r>
    </w:p>
    <w:p w14:paraId="1E0C9CD2">
      <w:pPr>
        <w:rPr>
          <w:rFonts w:ascii="Times New Roman" w:hAnsi="Times New Roman"/>
          <w:szCs w:val="24"/>
        </w:rPr>
      </w:pPr>
      <w:r>
        <w:rPr>
          <w:rFonts w:ascii="Times New Roman" w:hAnsi="Times New Roman"/>
          <w:szCs w:val="24"/>
        </w:rPr>
        <w:t>}</w:t>
      </w:r>
    </w:p>
    <w:p w14:paraId="64E8EC5E">
      <w:pPr>
        <w:rPr>
          <w:rFonts w:ascii="Times New Roman" w:hAnsi="Times New Roman"/>
          <w:szCs w:val="24"/>
        </w:rPr>
      </w:pPr>
    </w:p>
    <w:p w14:paraId="56C0C84F">
      <w:pPr>
        <w:rPr>
          <w:rFonts w:ascii="Times New Roman" w:hAnsi="Times New Roman"/>
          <w:szCs w:val="24"/>
        </w:rPr>
      </w:pPr>
      <w:r>
        <w:rPr>
          <w:rFonts w:ascii="Times New Roman" w:hAnsi="Times New Roman"/>
          <w:szCs w:val="24"/>
        </w:rPr>
        <w:t>params["XGB"]["ULVR"] = xgb_random.best_params_</w:t>
      </w:r>
    </w:p>
    <w:p w14:paraId="3CD169B3">
      <w:pPr>
        <w:rPr>
          <w:rFonts w:ascii="Times New Roman" w:hAnsi="Times New Roman"/>
          <w:szCs w:val="24"/>
        </w:rPr>
      </w:pPr>
    </w:p>
    <w:p w14:paraId="48D0BA30">
      <w:pPr>
        <w:rPr>
          <w:rFonts w:ascii="Times New Roman" w:hAnsi="Times New Roman"/>
          <w:szCs w:val="24"/>
        </w:rPr>
      </w:pPr>
      <w:r>
        <w:rPr>
          <w:rFonts w:ascii="Times New Roman" w:hAnsi="Times New Roman"/>
          <w:szCs w:val="24"/>
        </w:rPr>
        <w:t>print("MSE values")</w:t>
      </w:r>
    </w:p>
    <w:p w14:paraId="0A83AC31">
      <w:pPr>
        <w:rPr>
          <w:rFonts w:ascii="Times New Roman" w:hAnsi="Times New Roman"/>
          <w:szCs w:val="24"/>
        </w:rPr>
      </w:pPr>
      <w:r>
        <w:rPr>
          <w:rFonts w:ascii="Times New Roman" w:hAnsi="Times New Roman"/>
          <w:szCs w:val="24"/>
        </w:rPr>
        <w:t>pprint(results["XGB"]["ULVR"])</w:t>
      </w:r>
    </w:p>
    <w:p w14:paraId="787184BA">
      <w:pPr>
        <w:rPr>
          <w:rFonts w:ascii="Times New Roman" w:hAnsi="Times New Roman"/>
          <w:szCs w:val="24"/>
        </w:rPr>
      </w:pPr>
    </w:p>
    <w:p w14:paraId="35FDC4DD">
      <w:pPr>
        <w:rPr>
          <w:rFonts w:ascii="Times New Roman" w:hAnsi="Times New Roman"/>
          <w:szCs w:val="24"/>
        </w:rPr>
      </w:pPr>
      <w:r>
        <w:rPr>
          <w:rFonts w:ascii="Times New Roman" w:hAnsi="Times New Roman"/>
          <w:szCs w:val="24"/>
        </w:rPr>
        <w:t>print("\n\n\nfinal hyperparamter")</w:t>
      </w:r>
    </w:p>
    <w:p w14:paraId="63761E56">
      <w:pPr>
        <w:rPr>
          <w:rFonts w:ascii="Times New Roman" w:hAnsi="Times New Roman"/>
          <w:szCs w:val="24"/>
        </w:rPr>
      </w:pPr>
      <w:r>
        <w:rPr>
          <w:rFonts w:ascii="Times New Roman" w:hAnsi="Times New Roman"/>
          <w:szCs w:val="24"/>
        </w:rPr>
        <w:t>pprint(params["XGB"]["ULVR"])</w:t>
      </w:r>
    </w:p>
    <w:p w14:paraId="4576B118">
      <w:pPr>
        <w:rPr>
          <w:rFonts w:ascii="Times New Roman" w:hAnsi="Times New Roman"/>
          <w:szCs w:val="24"/>
        </w:rPr>
      </w:pPr>
      <w:r>
        <w:rPr>
          <w:rFonts w:ascii="Times New Roman" w:hAnsi="Times New Roman"/>
          <w:szCs w:val="24"/>
        </w:rPr>
        <w:t>tot_forecast = pd.DataFrame(best_random.predict(ulvr_ml.iloc[:, :-1]), index=ulvr_ml.index)</w:t>
      </w:r>
    </w:p>
    <w:p w14:paraId="7574B61D">
      <w:pPr>
        <w:rPr>
          <w:rFonts w:ascii="Times New Roman" w:hAnsi="Times New Roman"/>
          <w:szCs w:val="24"/>
        </w:rPr>
      </w:pPr>
    </w:p>
    <w:p w14:paraId="197B72EB">
      <w:pPr>
        <w:rPr>
          <w:rFonts w:ascii="Times New Roman" w:hAnsi="Times New Roman"/>
          <w:szCs w:val="24"/>
        </w:rPr>
      </w:pPr>
    </w:p>
    <w:p w14:paraId="2FF468EE">
      <w:pPr>
        <w:rPr>
          <w:rFonts w:ascii="Times New Roman" w:hAnsi="Times New Roman"/>
          <w:szCs w:val="24"/>
        </w:rPr>
      </w:pPr>
      <w:r>
        <w:rPr>
          <w:rFonts w:ascii="Times New Roman" w:hAnsi="Times New Roman"/>
          <w:szCs w:val="24"/>
        </w:rPr>
        <w:t>plots["XGB"]["ULVR"]  = plot_forecasts(ulvr_ml.iloc[:, -1], tot_forecast, days,  name = "ULVR.L (XGB)")</w:t>
      </w:r>
    </w:p>
    <w:p w14:paraId="4E6A37D8">
      <w:pPr>
        <w:rPr>
          <w:rFonts w:ascii="Times New Roman" w:hAnsi="Times New Roman"/>
          <w:szCs w:val="24"/>
        </w:rPr>
      </w:pPr>
    </w:p>
    <w:p w14:paraId="5BED3AF3">
      <w:pPr>
        <w:rPr>
          <w:rFonts w:ascii="Times New Roman" w:hAnsi="Times New Roman"/>
          <w:szCs w:val="24"/>
        </w:rPr>
      </w:pPr>
      <w:r>
        <w:rPr>
          <w:rFonts w:ascii="Times New Roman" w:hAnsi="Times New Roman"/>
          <w:szCs w:val="24"/>
        </w:rPr>
        <w:t>forecasts["ULVR"]["XGB"] = tot_forecast[0]</w:t>
      </w:r>
    </w:p>
    <w:p w14:paraId="36FB622E">
      <w:pPr>
        <w:rPr>
          <w:rFonts w:ascii="Times New Roman" w:hAnsi="Times New Roman"/>
          <w:szCs w:val="24"/>
        </w:rPr>
      </w:pPr>
      <w:r>
        <w:rPr>
          <w:rFonts w:ascii="Times New Roman" w:hAnsi="Times New Roman"/>
          <w:szCs w:val="24"/>
        </w:rPr>
        <w:t>df = pd.DataFrame.from_dict(results, orient="index").stack().to_frame()</w:t>
      </w:r>
    </w:p>
    <w:p w14:paraId="64F259BF">
      <w:pPr>
        <w:rPr>
          <w:rFonts w:ascii="Times New Roman" w:hAnsi="Times New Roman"/>
          <w:szCs w:val="24"/>
        </w:rPr>
      </w:pPr>
      <w:r>
        <w:rPr>
          <w:rFonts w:ascii="Times New Roman" w:hAnsi="Times New Roman"/>
          <w:szCs w:val="24"/>
        </w:rPr>
        <w:t># to break out the lists into columns</w:t>
      </w:r>
    </w:p>
    <w:p w14:paraId="4069E8D3">
      <w:pPr>
        <w:rPr>
          <w:rFonts w:ascii="Times New Roman" w:hAnsi="Times New Roman"/>
          <w:szCs w:val="24"/>
        </w:rPr>
      </w:pPr>
      <w:r>
        <w:rPr>
          <w:rFonts w:ascii="Times New Roman" w:hAnsi="Times New Roman"/>
          <w:szCs w:val="24"/>
        </w:rPr>
        <w:t>df = pd.DataFrame(df[0].values.tolist(), index=df.index)</w:t>
      </w:r>
    </w:p>
    <w:p w14:paraId="3A15CAD5">
      <w:pPr>
        <w:rPr>
          <w:rFonts w:ascii="Times New Roman" w:hAnsi="Times New Roman"/>
          <w:szCs w:val="24"/>
        </w:rPr>
      </w:pPr>
      <w:r>
        <w:rPr>
          <w:rFonts w:ascii="Times New Roman" w:hAnsi="Times New Roman"/>
          <w:szCs w:val="24"/>
        </w:rPr>
        <w:t># do it again</w:t>
      </w:r>
    </w:p>
    <w:p w14:paraId="71132198">
      <w:pPr>
        <w:rPr>
          <w:rFonts w:ascii="Times New Roman" w:hAnsi="Times New Roman"/>
          <w:szCs w:val="24"/>
        </w:rPr>
      </w:pPr>
      <w:r>
        <w:rPr>
          <w:rFonts w:ascii="Times New Roman" w:hAnsi="Times New Roman"/>
          <w:szCs w:val="24"/>
        </w:rPr>
        <w:t>df = df.stack().to_frame()</w:t>
      </w:r>
    </w:p>
    <w:p w14:paraId="05FCCAB8">
      <w:pPr>
        <w:rPr>
          <w:rFonts w:ascii="Times New Roman" w:hAnsi="Times New Roman"/>
          <w:szCs w:val="24"/>
        </w:rPr>
      </w:pPr>
      <w:r>
        <w:rPr>
          <w:rFonts w:ascii="Times New Roman" w:hAnsi="Times New Roman"/>
          <w:szCs w:val="24"/>
        </w:rPr>
        <w:t>df = pd.DataFrame(df[0].values.tolist(), index=df.index).astype("float").unstack()</w:t>
      </w:r>
    </w:p>
    <w:p w14:paraId="4DF9AA1E">
      <w:pPr>
        <w:rPr>
          <w:rFonts w:ascii="Times New Roman" w:hAnsi="Times New Roman"/>
          <w:szCs w:val="24"/>
        </w:rPr>
      </w:pPr>
      <w:r>
        <w:rPr>
          <w:rFonts w:ascii="Times New Roman" w:hAnsi="Times New Roman"/>
          <w:szCs w:val="24"/>
        </w:rPr>
        <w:t>print("MSE VALUES")</w:t>
      </w:r>
    </w:p>
    <w:p w14:paraId="7E00205B">
      <w:pPr>
        <w:rPr>
          <w:rFonts w:ascii="Times New Roman" w:hAnsi="Times New Roman"/>
          <w:szCs w:val="24"/>
        </w:rPr>
      </w:pPr>
      <w:r>
        <w:rPr>
          <w:rFonts w:ascii="Times New Roman" w:hAnsi="Times New Roman"/>
          <w:szCs w:val="24"/>
        </w:rPr>
        <w:t>df["MSE"][["test"]]</w:t>
      </w:r>
    </w:p>
    <w:p w14:paraId="65E62CA1">
      <w:pPr>
        <w:rPr>
          <w:rFonts w:ascii="Times New Roman" w:hAnsi="Times New Roman"/>
          <w:szCs w:val="24"/>
        </w:rPr>
      </w:pPr>
      <w:r>
        <w:rPr>
          <w:rFonts w:ascii="Times New Roman" w:hAnsi="Times New Roman"/>
          <w:szCs w:val="24"/>
        </w:rPr>
        <w:t>print("Hyperparamters")</w:t>
      </w:r>
    </w:p>
    <w:p w14:paraId="4A4B1A25">
      <w:pPr>
        <w:rPr>
          <w:rFonts w:ascii="Times New Roman" w:hAnsi="Times New Roman"/>
          <w:szCs w:val="24"/>
        </w:rPr>
      </w:pPr>
      <w:r>
        <w:rPr>
          <w:rFonts w:ascii="Times New Roman" w:hAnsi="Times New Roman"/>
          <w:szCs w:val="24"/>
        </w:rPr>
        <w:t>pd.DataFrame.from_dict(params, orient="index").stack().to_frame().style</w:t>
      </w:r>
    </w:p>
    <w:p w14:paraId="3E36C85F">
      <w:pPr>
        <w:rPr>
          <w:rFonts w:ascii="Times New Roman" w:hAnsi="Times New Roman"/>
          <w:szCs w:val="24"/>
        </w:rPr>
      </w:pPr>
    </w:p>
    <w:p w14:paraId="56B1B090">
      <w:pPr>
        <w:rPr>
          <w:rFonts w:ascii="Times New Roman" w:hAnsi="Times New Roman"/>
          <w:szCs w:val="24"/>
        </w:rPr>
      </w:pPr>
    </w:p>
    <w:p w14:paraId="79CF6C29">
      <w:pPr>
        <w:rPr>
          <w:rFonts w:ascii="Times New Roman" w:hAnsi="Times New Roman"/>
          <w:szCs w:val="24"/>
        </w:rPr>
      </w:pPr>
    </w:p>
    <w:p w14:paraId="18DB6797">
      <w:pPr>
        <w:rPr>
          <w:rFonts w:ascii="Times New Roman" w:hAnsi="Times New Roman"/>
          <w:lang w:val="en-IE"/>
        </w:rPr>
      </w:pPr>
    </w:p>
    <w:p w14:paraId="44ACBB31">
      <w:pPr>
        <w:rPr>
          <w:rFonts w:ascii="Times New Roman" w:hAnsi="Times New Roman"/>
          <w:szCs w:val="24"/>
        </w:rPr>
      </w:pPr>
    </w:p>
    <w:p w14:paraId="5106E174">
      <w:pPr>
        <w:rPr>
          <w:rFonts w:ascii="Times New Roman" w:hAnsi="Times New Roman"/>
          <w:szCs w:val="24"/>
        </w:rPr>
      </w:pPr>
    </w:p>
    <w:p w14:paraId="01F25830">
      <w:pPr>
        <w:rPr>
          <w:rFonts w:ascii="Times New Roman" w:hAnsi="Times New Roman"/>
          <w:szCs w:val="24"/>
        </w:rPr>
      </w:pPr>
    </w:p>
    <w:p w14:paraId="31960EE2">
      <w:pPr>
        <w:rPr>
          <w:rFonts w:ascii="Times New Roman" w:hAnsi="Times New Roman"/>
          <w:szCs w:val="24"/>
        </w:rPr>
      </w:pPr>
    </w:p>
    <w:p w14:paraId="5F1F5E39">
      <w:pPr>
        <w:rPr>
          <w:rFonts w:ascii="Times New Roman" w:hAnsi="Times New Roman"/>
          <w:szCs w:val="24"/>
        </w:rPr>
      </w:pPr>
    </w:p>
    <w:p w14:paraId="64C5C3E6">
      <w:pPr>
        <w:rPr>
          <w:rFonts w:ascii="Times New Roman" w:hAnsi="Times New Roman"/>
          <w:szCs w:val="24"/>
        </w:rPr>
      </w:pPr>
    </w:p>
    <w:p w14:paraId="2121BEC0">
      <w:pPr>
        <w:rPr>
          <w:rFonts w:ascii="Times New Roman" w:hAnsi="Times New Roman"/>
          <w:szCs w:val="24"/>
        </w:rPr>
      </w:pPr>
    </w:p>
    <w:p w14:paraId="059D2A0F">
      <w:pPr>
        <w:pStyle w:val="2"/>
        <w:numPr>
          <w:ilvl w:val="0"/>
          <w:numId w:val="0"/>
        </w:numPr>
        <w:rPr>
          <w:rFonts w:ascii="Times New Roman" w:hAnsi="Times New Roman"/>
          <w:sz w:val="28"/>
          <w:szCs w:val="28"/>
        </w:rPr>
      </w:pPr>
      <w:bookmarkStart w:id="128" w:name="_Toc143973501"/>
      <w:r>
        <w:rPr>
          <w:rFonts w:ascii="Times New Roman" w:hAnsi="Times New Roman"/>
          <w:sz w:val="28"/>
          <w:szCs w:val="28"/>
        </w:rPr>
        <w:t>References</w:t>
      </w:r>
      <w:bookmarkEnd w:id="128"/>
    </w:p>
    <w:p w14:paraId="421D3745">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Adebiyi, A.A., Ayo, C.K., Adebiyi, M. and Otokiti, S.O. (2012). Stock Price Prediction using Neural Network with Hybridized Market Indicators. </w:t>
      </w:r>
      <w:r>
        <w:rPr>
          <w:rFonts w:ascii="Times New Roman" w:hAnsi="Times New Roman"/>
          <w:i/>
          <w:color w:val="000000" w:themeColor="text1"/>
          <w:szCs w:val="24"/>
          <w14:textFill>
            <w14:solidFill>
              <w14:schemeClr w14:val="tx1"/>
            </w14:solidFill>
          </w14:textFill>
        </w:rPr>
        <w:t>Journal of Emerging Trends in Computing and Information Sciences</w:t>
      </w:r>
      <w:r>
        <w:rPr>
          <w:rFonts w:ascii="Times New Roman" w:hAnsi="Times New Roman"/>
          <w:color w:val="000000" w:themeColor="text1"/>
          <w:szCs w:val="24"/>
          <w14:textFill>
            <w14:solidFill>
              <w14:schemeClr w14:val="tx1"/>
            </w14:solidFill>
          </w14:textFill>
        </w:rPr>
        <w:t>, [online] 3(1). Available at:</w:t>
      </w:r>
      <w:r>
        <w:fldChar w:fldCharType="begin"/>
      </w:r>
      <w:r>
        <w:instrText xml:space="preserve"> HYPERLINK "http://eprints.lmu.edu.ng/3224/"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"http://eprints.lmu.edu.ng/3224/" \h </w:instrText>
      </w:r>
      <w:r>
        <w:fldChar w:fldCharType="separate"/>
      </w:r>
      <w:r>
        <w:rPr>
          <w:rFonts w:ascii="Times New Roman" w:hAnsi="Times New Roman"/>
          <w:color w:val="000000" w:themeColor="text1"/>
          <w:szCs w:val="24"/>
          <w:u w:val="single"/>
          <w14:textFill>
            <w14:solidFill>
              <w14:schemeClr w14:val="tx1"/>
            </w14:solidFill>
          </w14:textFill>
        </w:rPr>
        <w:t>http://eprints.lmu.edu.ng/3224/</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5 Aug. 2021].</w:t>
      </w:r>
    </w:p>
    <w:p w14:paraId="75DE2130">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Aldhyani, T.H.H. and Alzahrani, A. (2022). Framework for Predicting and Modeling Stock Market Prices Based on Deep Learning Algorithms. </w:t>
      </w:r>
      <w:r>
        <w:rPr>
          <w:rFonts w:ascii="Times New Roman" w:hAnsi="Times New Roman"/>
          <w:i/>
          <w:color w:val="000000" w:themeColor="text1"/>
          <w:szCs w:val="24"/>
          <w14:textFill>
            <w14:solidFill>
              <w14:schemeClr w14:val="tx1"/>
            </w14:solidFill>
          </w14:textFill>
        </w:rPr>
        <w:t>Electronics</w:t>
      </w:r>
      <w:r>
        <w:rPr>
          <w:rFonts w:ascii="Times New Roman" w:hAnsi="Times New Roman"/>
          <w:color w:val="000000" w:themeColor="text1"/>
          <w:szCs w:val="24"/>
          <w14:textFill>
            <w14:solidFill>
              <w14:schemeClr w14:val="tx1"/>
            </w14:solidFill>
          </w14:textFill>
        </w:rPr>
        <w:t>, [online] 11(19), p.3149. doi:https://doi.org/10.3390/electronics11193149.</w:t>
      </w:r>
    </w:p>
    <w:p w14:paraId="65AC2772">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Almazrouee, A.I., Almeshal, A.M., Almutairi, A.S., Alenezi, M.R. and Alhajeri, S.N. (2020). Long-Term Forecasting of Electrical Loads in Kuwait Using Prophet and Holt–Winters Models. </w:t>
      </w:r>
      <w:r>
        <w:rPr>
          <w:rFonts w:ascii="Times New Roman" w:hAnsi="Times New Roman"/>
          <w:i/>
          <w:color w:val="000000" w:themeColor="text1"/>
          <w:szCs w:val="24"/>
          <w14:textFill>
            <w14:solidFill>
              <w14:schemeClr w14:val="tx1"/>
            </w14:solidFill>
          </w14:textFill>
        </w:rPr>
        <w:t>Applied Sciences</w:t>
      </w:r>
      <w:r>
        <w:rPr>
          <w:rFonts w:ascii="Times New Roman" w:hAnsi="Times New Roman"/>
          <w:color w:val="000000" w:themeColor="text1"/>
          <w:szCs w:val="24"/>
          <w14:textFill>
            <w14:solidFill>
              <w14:schemeClr w14:val="tx1"/>
            </w14:solidFill>
          </w14:textFill>
        </w:rPr>
        <w:t>, 10(16), p.5627. doi:</w:t>
      </w:r>
      <w:r>
        <w:fldChar w:fldCharType="begin"/>
      </w:r>
      <w:r>
        <w:instrText xml:space="preserve"> HYPERLINK "https://doi.org/10.3390/app10165627" \h </w:instrText>
      </w:r>
      <w:r>
        <w:fldChar w:fldCharType="separate"/>
      </w:r>
      <w:r>
        <w:rPr>
          <w:rFonts w:ascii="Times New Roman" w:hAnsi="Times New Roman"/>
          <w:color w:val="000000" w:themeColor="text1"/>
          <w:szCs w:val="24"/>
          <w:u w:val="single"/>
          <w14:textFill>
            <w14:solidFill>
              <w14:schemeClr w14:val="tx1"/>
            </w14:solidFill>
          </w14:textFill>
        </w:rPr>
        <w:t>https://doi.org/10.3390/app10165627</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87227BE">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Ayodele Oladipupo, T. (2010). </w:t>
      </w:r>
      <w:r>
        <w:rPr>
          <w:rFonts w:ascii="Times New Roman" w:hAnsi="Times New Roman"/>
          <w:i/>
          <w:color w:val="000000" w:themeColor="text1"/>
          <w:szCs w:val="24"/>
          <w14:textFill>
            <w14:solidFill>
              <w14:schemeClr w14:val="tx1"/>
            </w14:solidFill>
          </w14:textFill>
        </w:rPr>
        <w:t>Types of Machine Learning Algorithms</w:t>
      </w:r>
      <w:r>
        <w:rPr>
          <w:rFonts w:ascii="Times New Roman" w:hAnsi="Times New Roman"/>
          <w:color w:val="000000" w:themeColor="text1"/>
          <w:szCs w:val="24"/>
          <w14:textFill>
            <w14:solidFill>
              <w14:schemeClr w14:val="tx1"/>
            </w14:solidFill>
          </w14:textFill>
        </w:rPr>
        <w:t>. [online] Available at:</w:t>
      </w:r>
      <w:r>
        <w:fldChar w:fldCharType="begin"/>
      </w:r>
      <w:r>
        <w:instrText xml:space="preserve"> HYPERLINK "https://pdfs.semanticscholar.org/c4ae/802491724aee021f31f02327b9671cead3dc.pdf"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"https://pdfs.semanticscholar.org/c4ae/802491724aee021f31f02327b9671cead3dc.pdf" \h </w:instrText>
      </w:r>
      <w:r>
        <w:fldChar w:fldCharType="separate"/>
      </w:r>
      <w:r>
        <w:rPr>
          <w:rFonts w:ascii="Times New Roman" w:hAnsi="Times New Roman"/>
          <w:color w:val="000000" w:themeColor="text1"/>
          <w:szCs w:val="24"/>
          <w:u w:val="single"/>
          <w14:textFill>
            <w14:solidFill>
              <w14:schemeClr w14:val="tx1"/>
            </w14:solidFill>
          </w14:textFill>
        </w:rPr>
        <w:t>https://pdfs.semanticscholar.org/c4ae/802491724aee021f31f02327b9671cead3dc.pdf</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E6B6A0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Ayushman Durgapal and Vrince Vimal (2021). Prediction of Stock Price Using Statistical and Ensemble learning Models: A Comparative Study. doi:https://doi.org/10.1109/upcon52273.2021.9667644.</w:t>
      </w:r>
    </w:p>
    <w:p w14:paraId="29CE9B3B">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Breiman, L. (2001). Random Forests. </w:t>
      </w:r>
      <w:r>
        <w:rPr>
          <w:rFonts w:ascii="Times New Roman" w:hAnsi="Times New Roman"/>
          <w:i/>
          <w:color w:val="000000" w:themeColor="text1"/>
          <w:szCs w:val="24"/>
          <w14:textFill>
            <w14:solidFill>
              <w14:schemeClr w14:val="tx1"/>
            </w14:solidFill>
          </w14:textFill>
        </w:rPr>
        <w:t>Machine Learning</w:t>
      </w:r>
      <w:r>
        <w:rPr>
          <w:rFonts w:ascii="Times New Roman" w:hAnsi="Times New Roman"/>
          <w:color w:val="000000" w:themeColor="text1"/>
          <w:szCs w:val="24"/>
          <w14:textFill>
            <w14:solidFill>
              <w14:schemeClr w14:val="tx1"/>
            </w14:solidFill>
          </w14:textFill>
        </w:rPr>
        <w:t>, [online] 45(1), pp.5–32. doi:</w:t>
      </w:r>
      <w:r>
        <w:fldChar w:fldCharType="begin"/>
      </w:r>
      <w:r>
        <w:instrText xml:space="preserve"> HYPERLINK "https://doi.org/10.1023/a:1010933404324" \h </w:instrText>
      </w:r>
      <w:r>
        <w:fldChar w:fldCharType="separate"/>
      </w:r>
      <w:r>
        <w:rPr>
          <w:rFonts w:ascii="Times New Roman" w:hAnsi="Times New Roman"/>
          <w:color w:val="000000" w:themeColor="text1"/>
          <w:szCs w:val="24"/>
          <w:u w:val="single"/>
          <w14:textFill>
            <w14:solidFill>
              <w14:schemeClr w14:val="tx1"/>
            </w14:solidFill>
          </w14:textFill>
        </w:rPr>
        <w:t>https://doi.org/10.1023/a:1010933404324</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625EB7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Brown, D.P. and Jennings, R.H. (1989). On Technical Analysis. </w:t>
      </w:r>
      <w:r>
        <w:rPr>
          <w:rFonts w:ascii="Times New Roman" w:hAnsi="Times New Roman"/>
          <w:i/>
          <w:color w:val="000000" w:themeColor="text1"/>
          <w:szCs w:val="24"/>
          <w14:textFill>
            <w14:solidFill>
              <w14:schemeClr w14:val="tx1"/>
            </w14:solidFill>
          </w14:textFill>
        </w:rPr>
        <w:t>The Review of Financial Studies</w:t>
      </w:r>
      <w:r>
        <w:rPr>
          <w:rFonts w:ascii="Times New Roman" w:hAnsi="Times New Roman"/>
          <w:color w:val="000000" w:themeColor="text1"/>
          <w:szCs w:val="24"/>
          <w14:textFill>
            <w14:solidFill>
              <w14:schemeClr w14:val="tx1"/>
            </w14:solidFill>
          </w14:textFill>
        </w:rPr>
        <w:t>, [online] 2(4), pp.527–551. doi:</w:t>
      </w:r>
      <w:r>
        <w:fldChar w:fldCharType="begin"/>
      </w:r>
      <w:r>
        <w:instrText xml:space="preserve"> HYPERLINK "https://doi.org/10.1093/rfs/2.4.527" \h </w:instrText>
      </w:r>
      <w:r>
        <w:fldChar w:fldCharType="separate"/>
      </w:r>
      <w:r>
        <w:rPr>
          <w:rFonts w:ascii="Times New Roman" w:hAnsi="Times New Roman"/>
          <w:color w:val="000000" w:themeColor="text1"/>
          <w:szCs w:val="24"/>
          <w:u w:val="single"/>
          <w14:textFill>
            <w14:solidFill>
              <w14:schemeClr w14:val="tx1"/>
            </w14:solidFill>
          </w14:textFill>
        </w:rPr>
        <w:t>https://doi.org/10.1093/rfs/2.4.527</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7C6330E">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Caiola, G. and Reiter, J. (2010). Random Forests for Generating Partially Synthetic, Categorical Data. </w:t>
      </w:r>
      <w:r>
        <w:rPr>
          <w:rFonts w:ascii="Times New Roman" w:hAnsi="Times New Roman"/>
          <w:i/>
          <w:color w:val="000000" w:themeColor="text1"/>
          <w:szCs w:val="24"/>
          <w14:textFill>
            <w14:solidFill>
              <w14:schemeClr w14:val="tx1"/>
            </w14:solidFill>
          </w14:textFill>
        </w:rPr>
        <w:t>TRANSACTIONS ON DATA PRIVACY</w:t>
      </w:r>
      <w:r>
        <w:rPr>
          <w:rFonts w:ascii="Times New Roman" w:hAnsi="Times New Roman"/>
          <w:color w:val="000000" w:themeColor="text1"/>
          <w:szCs w:val="24"/>
          <w14:textFill>
            <w14:solidFill>
              <w14:schemeClr w14:val="tx1"/>
            </w14:solidFill>
          </w14:textFill>
        </w:rPr>
        <w:t>, [online] 3, pp.27–42. Available at:</w:t>
      </w:r>
      <w:r>
        <w:fldChar w:fldCharType="begin"/>
      </w:r>
      <w:r>
        <w:instrText xml:space="preserve"> HYPERLINK "https://citeseerx.ist.psu.edu/document?repid=rep1&amp;type=pdf&amp;doi=069e26205b9dbdc82c5ab31721b0a03f325294db"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"https://citeseerx.ist.psu.edu/document?repid=rep1&amp;type=pdf&amp;doi=069e26205b9dbdc82c5ab31721b0a03f325294db" \h </w:instrText>
      </w:r>
      <w:r>
        <w:fldChar w:fldCharType="separate"/>
      </w:r>
      <w:r>
        <w:rPr>
          <w:rFonts w:ascii="Times New Roman" w:hAnsi="Times New Roman"/>
          <w:color w:val="000000" w:themeColor="text1"/>
          <w:szCs w:val="24"/>
          <w:u w:val="single"/>
          <w14:textFill>
            <w14:solidFill>
              <w14:schemeClr w14:val="tx1"/>
            </w14:solidFill>
          </w14:textFill>
        </w:rPr>
        <w:t>https://citeseerx.ist.psu.edu/document?repid=rep1&amp;type=pdf&amp;doi=069e26205b9dbdc82c5ab31721b0a03f325294db</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27 Jul. 2023].</w:t>
      </w:r>
    </w:p>
    <w:p w14:paraId="79A1743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Chen, J. (2022). </w:t>
      </w:r>
      <w:r>
        <w:rPr>
          <w:rFonts w:ascii="Times New Roman" w:hAnsi="Times New Roman"/>
          <w:i/>
          <w:color w:val="000000" w:themeColor="text1"/>
          <w:szCs w:val="24"/>
          <w14:textFill>
            <w14:solidFill>
              <w14:schemeClr w14:val="tx1"/>
            </w14:solidFill>
          </w14:textFill>
        </w:rPr>
        <w:t>Stock Market | Investopedia</w:t>
      </w:r>
      <w:r>
        <w:rPr>
          <w:rFonts w:ascii="Times New Roman" w:hAnsi="Times New Roman"/>
          <w:color w:val="000000" w:themeColor="text1"/>
          <w:szCs w:val="24"/>
          <w14:textFill>
            <w14:solidFill>
              <w14:schemeClr w14:val="tx1"/>
            </w14:solidFill>
          </w14:textFill>
        </w:rPr>
        <w:t>. [online] Investopedia. Available at:</w:t>
      </w:r>
      <w:r>
        <w:fldChar w:fldCharType="begin"/>
      </w:r>
      <w:r>
        <w:instrText xml:space="preserve"> HYPERLINK "https://www.investopedia.com/terms/s/stockmarket.asp"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"https://www.investopedia.com/terms/s/stockmarket.asp" \h </w:instrText>
      </w:r>
      <w:r>
        <w:fldChar w:fldCharType="separate"/>
      </w:r>
      <w:r>
        <w:rPr>
          <w:rFonts w:ascii="Times New Roman" w:hAnsi="Times New Roman"/>
          <w:color w:val="000000" w:themeColor="text1"/>
          <w:szCs w:val="24"/>
          <w:u w:val="single"/>
          <w14:textFill>
            <w14:solidFill>
              <w14:schemeClr w14:val="tx1"/>
            </w14:solidFill>
          </w14:textFill>
        </w:rPr>
        <w:t>https://www.investopedia.com/terms/s/stockmarket.asp</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1F4D499">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Chen, T. and Guestrin, C. (2016). XGBoost: A Scalable Tree Boosting System. </w:t>
      </w:r>
      <w:r>
        <w:rPr>
          <w:rFonts w:ascii="Times New Roman" w:hAnsi="Times New Roman"/>
          <w:i/>
          <w:color w:val="000000" w:themeColor="text1"/>
          <w:szCs w:val="24"/>
          <w14:textFill>
            <w14:solidFill>
              <w14:schemeClr w14:val="tx1"/>
            </w14:solidFill>
          </w14:textFill>
        </w:rPr>
        <w:t>Proceedings of the 22nd ACM SIGKDD International Conference on Knowledge Discovery and Data Mining - KDD ’16</w:t>
      </w:r>
      <w:r>
        <w:rPr>
          <w:rFonts w:ascii="Times New Roman" w:hAnsi="Times New Roman"/>
          <w:color w:val="000000" w:themeColor="text1"/>
          <w:szCs w:val="24"/>
          <w14:textFill>
            <w14:solidFill>
              <w14:schemeClr w14:val="tx1"/>
            </w14:solidFill>
          </w14:textFill>
        </w:rPr>
        <w:t>, pp.785–794. doi:</w:t>
      </w:r>
      <w:r>
        <w:fldChar w:fldCharType="begin"/>
      </w:r>
      <w:r>
        <w:instrText xml:space="preserve"> HYPERLINK "https://doi.org/10.1145/2939672.2939785" \h </w:instrText>
      </w:r>
      <w:r>
        <w:fldChar w:fldCharType="separate"/>
      </w:r>
      <w:r>
        <w:rPr>
          <w:rFonts w:ascii="Times New Roman" w:hAnsi="Times New Roman"/>
          <w:color w:val="000000" w:themeColor="text1"/>
          <w:szCs w:val="24"/>
          <w:u w:val="single"/>
          <w14:textFill>
            <w14:solidFill>
              <w14:schemeClr w14:val="tx1"/>
            </w14:solidFill>
          </w14:textFill>
        </w:rPr>
        <w:t>https://doi.org/10.1145/2939672.2939785</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88CD16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Chen, T. and He, T. (2015). </w:t>
      </w:r>
      <w:r>
        <w:rPr>
          <w:rFonts w:ascii="Times New Roman" w:hAnsi="Times New Roman"/>
          <w:i/>
          <w:color w:val="000000" w:themeColor="text1"/>
          <w:szCs w:val="24"/>
          <w14:textFill>
            <w14:solidFill>
              <w14:schemeClr w14:val="tx1"/>
            </w14:solidFill>
          </w14:textFill>
        </w:rPr>
        <w:t>xgboost: eXtreme Gradient Boosting</w:t>
      </w:r>
      <w:r>
        <w:rPr>
          <w:rFonts w:ascii="Times New Roman" w:hAnsi="Times New Roman"/>
          <w:color w:val="000000" w:themeColor="text1"/>
          <w:szCs w:val="24"/>
          <w14:textFill>
            <w14:solidFill>
              <w14:schemeClr w14:val="tx1"/>
            </w14:solidFill>
          </w14:textFill>
        </w:rPr>
        <w:t>. [online] Available at:</w:t>
      </w:r>
      <w:r>
        <w:fldChar w:fldCharType="begin"/>
      </w:r>
      <w:r>
        <w:instrText xml:space="preserve"> HYPERLINK "https://cran.ms.unimelb.edu.au/web/packages/xgboost/vignettes/xgboost.pdf"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"https://cran.ms.unimelb.edu.au/web/packages/xgboost/vignettes/xgboost.pdf" \h </w:instrText>
      </w:r>
      <w:r>
        <w:fldChar w:fldCharType="separate"/>
      </w:r>
      <w:r>
        <w:rPr>
          <w:rFonts w:ascii="Times New Roman" w:hAnsi="Times New Roman"/>
          <w:color w:val="000000" w:themeColor="text1"/>
          <w:szCs w:val="24"/>
          <w:u w:val="single"/>
          <w14:textFill>
            <w14:solidFill>
              <w14:schemeClr w14:val="tx1"/>
            </w14:solidFill>
          </w14:textFill>
        </w:rPr>
        <w:t>https://cran.ms.unimelb.edu.au/web/packages/xgboost/vignettes/xgboost.pdf</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D4AB58F">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highlight w:val="white"/>
          <w14:textFill>
            <w14:solidFill>
              <w14:schemeClr w14:val="tx1"/>
            </w14:solidFill>
          </w14:textFill>
        </w:rPr>
        <w:t xml:space="preserve">Chicco, D., Warrens, M.J. and Jurman, G., (2021). The coefficient of determination R-squared is more informative than SMAPE, MAE, MAPE, MSE and RMSE in regression analysis evaluation. </w:t>
      </w:r>
      <w:r>
        <w:rPr>
          <w:rFonts w:ascii="Times New Roman" w:hAnsi="Times New Roman"/>
          <w:i/>
          <w:color w:val="000000" w:themeColor="text1"/>
          <w:szCs w:val="24"/>
          <w:highlight w:val="white"/>
          <w14:textFill>
            <w14:solidFill>
              <w14:schemeClr w14:val="tx1"/>
            </w14:solidFill>
          </w14:textFill>
        </w:rPr>
        <w:t>PeerJ Computer Science</w:t>
      </w:r>
      <w:r>
        <w:rPr>
          <w:rFonts w:ascii="Times New Roman" w:hAnsi="Times New Roman"/>
          <w:color w:val="000000" w:themeColor="text1"/>
          <w:szCs w:val="24"/>
          <w:highlight w:val="white"/>
          <w14:textFill>
            <w14:solidFill>
              <w14:schemeClr w14:val="tx1"/>
            </w14:solidFill>
          </w14:textFill>
        </w:rPr>
        <w:t xml:space="preserve">, </w:t>
      </w:r>
      <w:r>
        <w:rPr>
          <w:rFonts w:ascii="Times New Roman" w:hAnsi="Times New Roman"/>
          <w:i/>
          <w:color w:val="000000" w:themeColor="text1"/>
          <w:szCs w:val="24"/>
          <w:highlight w:val="white"/>
          <w14:textFill>
            <w14:solidFill>
              <w14:schemeClr w14:val="tx1"/>
            </w14:solidFill>
          </w14:textFill>
        </w:rPr>
        <w:t>7</w:t>
      </w:r>
      <w:r>
        <w:rPr>
          <w:rFonts w:ascii="Times New Roman" w:hAnsi="Times New Roman"/>
          <w:color w:val="000000" w:themeColor="text1"/>
          <w:szCs w:val="24"/>
          <w:highlight w:val="white"/>
          <w14:textFill>
            <w14:solidFill>
              <w14:schemeClr w14:val="tx1"/>
            </w14:solidFill>
          </w14:textFill>
        </w:rPr>
        <w:t>, p.e623.</w:t>
      </w:r>
    </w:p>
    <w:p w14:paraId="362417ED">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Citigroup, B., Suisse, C., Bank, D., Cazenove, J.M., Securities, M., Stanley, M. and Chartered, S., GlaxoSmithKline plc (2012).</w:t>
      </w:r>
    </w:p>
    <w:p w14:paraId="21B6A502">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de Faria, E.L., Albuquerque, M.P., Gonzalez, J.L., Cavalcante, J.T.P. and Albuquerque, M.P. (2009). Predicting the Brazilian stock market through neural networks and adaptive exponential smoothing methods. </w:t>
      </w:r>
      <w:r>
        <w:rPr>
          <w:rFonts w:ascii="Times New Roman" w:hAnsi="Times New Roman"/>
          <w:i/>
          <w:color w:val="000000" w:themeColor="text1"/>
          <w:szCs w:val="24"/>
          <w14:textFill>
            <w14:solidFill>
              <w14:schemeClr w14:val="tx1"/>
            </w14:solidFill>
          </w14:textFill>
        </w:rPr>
        <w:t>Expert Systems with Applications</w:t>
      </w:r>
      <w:r>
        <w:rPr>
          <w:rFonts w:ascii="Times New Roman" w:hAnsi="Times New Roman"/>
          <w:color w:val="000000" w:themeColor="text1"/>
          <w:szCs w:val="24"/>
          <w14:textFill>
            <w14:solidFill>
              <w14:schemeClr w14:val="tx1"/>
            </w14:solidFill>
          </w14:textFill>
        </w:rPr>
        <w:t>, 36(10), pp.12506–12509. doi:https://doi.org/10.1016/j.eswa.2009.04.032.</w:t>
      </w:r>
    </w:p>
    <w:p w14:paraId="76E50342">
      <w:pPr>
        <w:rPr>
          <w:rFonts w:ascii="Times New Roman" w:hAnsi="Times New Roman"/>
          <w:color w:val="000000" w:themeColor="text1"/>
          <w:szCs w:val="24"/>
          <w:highlight w:val="white"/>
          <w14:textFill>
            <w14:solidFill>
              <w14:schemeClr w14:val="tx1"/>
            </w14:solidFill>
          </w14:textFill>
        </w:rPr>
      </w:pPr>
      <w:r>
        <w:rPr>
          <w:rFonts w:ascii="Times New Roman" w:hAnsi="Times New Roman"/>
          <w:color w:val="000000" w:themeColor="text1"/>
          <w:szCs w:val="24"/>
          <w:highlight w:val="white"/>
          <w14:textFill>
            <w14:solidFill>
              <w14:schemeClr w14:val="tx1"/>
            </w14:solidFill>
          </w14:textFill>
        </w:rPr>
        <w:t xml:space="preserve">Dey, S., Kumar, Y., Saha, S., &amp; Basak, S. (2016). Forecasting to Classification: Predicting the direction of stock market price using Xtreme Gradient Boosting. </w:t>
      </w:r>
      <w:r>
        <w:rPr>
          <w:rFonts w:ascii="Times New Roman" w:hAnsi="Times New Roman"/>
          <w:i/>
          <w:color w:val="000000" w:themeColor="text1"/>
          <w:szCs w:val="24"/>
          <w:highlight w:val="white"/>
          <w14:textFill>
            <w14:solidFill>
              <w14:schemeClr w14:val="tx1"/>
            </w14:solidFill>
          </w14:textFill>
        </w:rPr>
        <w:t>PESIT South Campus</w:t>
      </w:r>
      <w:r>
        <w:rPr>
          <w:rFonts w:ascii="Times New Roman" w:hAnsi="Times New Roman"/>
          <w:color w:val="000000" w:themeColor="text1"/>
          <w:szCs w:val="24"/>
          <w:highlight w:val="white"/>
          <w14:textFill>
            <w14:solidFill>
              <w14:schemeClr w14:val="tx1"/>
            </w14:solidFill>
          </w14:textFill>
        </w:rPr>
        <w:t>, 1-10.</w:t>
      </w:r>
    </w:p>
    <w:p w14:paraId="4ABAEA65">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Enke, D. and Thawornwong, S. (2005). The use of data mining and neural networks for forecasting stock market returns. </w:t>
      </w:r>
      <w:r>
        <w:rPr>
          <w:rFonts w:ascii="Times New Roman" w:hAnsi="Times New Roman"/>
          <w:i/>
          <w:color w:val="000000" w:themeColor="text1"/>
          <w:szCs w:val="24"/>
          <w14:textFill>
            <w14:solidFill>
              <w14:schemeClr w14:val="tx1"/>
            </w14:solidFill>
          </w14:textFill>
        </w:rPr>
        <w:t>Expert Systems with Applications</w:t>
      </w:r>
      <w:r>
        <w:rPr>
          <w:rFonts w:ascii="Times New Roman" w:hAnsi="Times New Roman"/>
          <w:color w:val="000000" w:themeColor="text1"/>
          <w:szCs w:val="24"/>
          <w14:textFill>
            <w14:solidFill>
              <w14:schemeClr w14:val="tx1"/>
            </w14:solidFill>
          </w14:textFill>
        </w:rPr>
        <w:t>, 29(4), pp.927–940. doi:</w:t>
      </w:r>
      <w:r>
        <w:fldChar w:fldCharType="begin"/>
      </w:r>
      <w:r>
        <w:instrText xml:space="preserve"> HYPERLINK "https://doi.org/10.1016/j.eswa.2005.06.024" \h </w:instrText>
      </w:r>
      <w:r>
        <w:fldChar w:fldCharType="separate"/>
      </w:r>
      <w:r>
        <w:rPr>
          <w:rFonts w:ascii="Times New Roman" w:hAnsi="Times New Roman"/>
          <w:color w:val="000000" w:themeColor="text1"/>
          <w:szCs w:val="24"/>
          <w:u w:val="single"/>
          <w14:textFill>
            <w14:solidFill>
              <w14:schemeClr w14:val="tx1"/>
            </w14:solidFill>
          </w14:textFill>
        </w:rPr>
        <w:t>https://doi.org/10.1016/j.eswa.2005.06.024</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FBF026C">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Fama, E.F. and Blume, M.E. (1966). Filter Rules and Stock-Market Trading. </w:t>
      </w:r>
      <w:r>
        <w:rPr>
          <w:rFonts w:ascii="Times New Roman" w:hAnsi="Times New Roman"/>
          <w:i/>
          <w:color w:val="000000" w:themeColor="text1"/>
          <w:szCs w:val="24"/>
          <w14:textFill>
            <w14:solidFill>
              <w14:schemeClr w14:val="tx1"/>
            </w14:solidFill>
          </w14:textFill>
        </w:rPr>
        <w:t>The Journal of Business</w:t>
      </w:r>
      <w:r>
        <w:rPr>
          <w:rFonts w:ascii="Times New Roman" w:hAnsi="Times New Roman"/>
          <w:color w:val="000000" w:themeColor="text1"/>
          <w:szCs w:val="24"/>
          <w14:textFill>
            <w14:solidFill>
              <w14:schemeClr w14:val="tx1"/>
            </w14:solidFill>
          </w14:textFill>
        </w:rPr>
        <w:t>, 39(S1), p.226. doi:</w:t>
      </w:r>
      <w:r>
        <w:fldChar w:fldCharType="begin"/>
      </w:r>
      <w:r>
        <w:instrText xml:space="preserve"> HYPERLINK "https://doi.org/10.1086/294849" \h </w:instrText>
      </w:r>
      <w:r>
        <w:fldChar w:fldCharType="separate"/>
      </w:r>
      <w:r>
        <w:rPr>
          <w:rFonts w:ascii="Times New Roman" w:hAnsi="Times New Roman"/>
          <w:color w:val="000000" w:themeColor="text1"/>
          <w:szCs w:val="24"/>
          <w:u w:val="single"/>
          <w14:textFill>
            <w14:solidFill>
              <w14:schemeClr w14:val="tx1"/>
            </w14:solidFill>
          </w14:textFill>
        </w:rPr>
        <w:t>https://doi.org/10.1086/294849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DCCF25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Fama, E.F. and French, K.R. (1988). Dividend yields and expected stock returns. </w:t>
      </w:r>
      <w:r>
        <w:rPr>
          <w:rFonts w:ascii="Times New Roman" w:hAnsi="Times New Roman"/>
          <w:i/>
          <w:color w:val="000000" w:themeColor="text1"/>
          <w:szCs w:val="24"/>
          <w14:textFill>
            <w14:solidFill>
              <w14:schemeClr w14:val="tx1"/>
            </w14:solidFill>
          </w14:textFill>
        </w:rPr>
        <w:t>Journal of Financial Economics</w:t>
      </w:r>
      <w:r>
        <w:rPr>
          <w:rFonts w:ascii="Times New Roman" w:hAnsi="Times New Roman"/>
          <w:color w:val="000000" w:themeColor="text1"/>
          <w:szCs w:val="24"/>
          <w14:textFill>
            <w14:solidFill>
              <w14:schemeClr w14:val="tx1"/>
            </w14:solidFill>
          </w14:textFill>
        </w:rPr>
        <w:t>, 22(1), pp.3–25. doi:</w:t>
      </w:r>
      <w:r>
        <w:fldChar w:fldCharType="begin"/>
      </w:r>
      <w:r>
        <w:instrText xml:space="preserve"> HYPERLINK "https://doi.org/10.1016/0304-405x(88)90020-7" \h </w:instrText>
      </w:r>
      <w:r>
        <w:fldChar w:fldCharType="separate"/>
      </w:r>
      <w:r>
        <w:rPr>
          <w:rFonts w:ascii="Times New Roman" w:hAnsi="Times New Roman"/>
          <w:color w:val="000000" w:themeColor="text1"/>
          <w:szCs w:val="24"/>
          <w:u w:val="single"/>
          <w14:textFill>
            <w14:solidFill>
              <w14:schemeClr w14:val="tx1"/>
            </w14:solidFill>
          </w14:textFill>
        </w:rPr>
        <w:t>https://doi.org/10.1016/0304-405x(88)90020-7</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A7A501F">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Faria, G. and Verona, F. (2018). Forecasting stock market returns by summing the frequency-decomposed parts. </w:t>
      </w:r>
      <w:r>
        <w:rPr>
          <w:rFonts w:ascii="Times New Roman" w:hAnsi="Times New Roman"/>
          <w:i/>
          <w:color w:val="000000" w:themeColor="text1"/>
          <w:szCs w:val="24"/>
          <w14:textFill>
            <w14:solidFill>
              <w14:schemeClr w14:val="tx1"/>
            </w14:solidFill>
          </w14:textFill>
        </w:rPr>
        <w:t>Journal of Empirical Finance</w:t>
      </w:r>
      <w:r>
        <w:rPr>
          <w:rFonts w:ascii="Times New Roman" w:hAnsi="Times New Roman"/>
          <w:color w:val="000000" w:themeColor="text1"/>
          <w:szCs w:val="24"/>
          <w14:textFill>
            <w14:solidFill>
              <w14:schemeClr w14:val="tx1"/>
            </w14:solidFill>
          </w14:textFill>
        </w:rPr>
        <w:t>, 45, pp.228–242. doi:</w:t>
      </w:r>
      <w:r>
        <w:fldChar w:fldCharType="begin"/>
      </w:r>
      <w:r>
        <w:instrText xml:space="preserve"> HYPERLINK "https://doi.org/10.1016/j.jempfin.2017.11.009" \h </w:instrText>
      </w:r>
      <w:r>
        <w:fldChar w:fldCharType="separate"/>
      </w:r>
      <w:r>
        <w:rPr>
          <w:rFonts w:ascii="Times New Roman" w:hAnsi="Times New Roman"/>
          <w:color w:val="000000" w:themeColor="text1"/>
          <w:szCs w:val="24"/>
          <w:u w:val="single"/>
          <w14:textFill>
            <w14:solidFill>
              <w14:schemeClr w14:val="tx1"/>
            </w14:solidFill>
          </w14:textFill>
        </w:rPr>
        <w:t>https://doi.org/10.1016/j.jempfin.2017.11.009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1607E8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Ferreira, M.A. and Santa-Clara, P. (2011). Forecasting stock market returns: The sum of the parts is more than the whole. </w:t>
      </w:r>
      <w:r>
        <w:rPr>
          <w:rFonts w:ascii="Times New Roman" w:hAnsi="Times New Roman"/>
          <w:i/>
          <w:color w:val="000000" w:themeColor="text1"/>
          <w:szCs w:val="24"/>
          <w14:textFill>
            <w14:solidFill>
              <w14:schemeClr w14:val="tx1"/>
            </w14:solidFill>
          </w14:textFill>
        </w:rPr>
        <w:t>Journal of Financial Economics</w:t>
      </w:r>
      <w:r>
        <w:rPr>
          <w:rFonts w:ascii="Times New Roman" w:hAnsi="Times New Roman"/>
          <w:color w:val="000000" w:themeColor="text1"/>
          <w:szCs w:val="24"/>
          <w14:textFill>
            <w14:solidFill>
              <w14:schemeClr w14:val="tx1"/>
            </w14:solidFill>
          </w14:textFill>
        </w:rPr>
        <w:t>, 100(3), pp.514–537. doi:</w:t>
      </w:r>
      <w:r>
        <w:fldChar w:fldCharType="begin"/>
      </w:r>
      <w:r>
        <w:instrText xml:space="preserve"> HYPERLINK "https://doi.org/10.1016/j.jfineco.2011.02.003" \h </w:instrText>
      </w:r>
      <w:r>
        <w:fldChar w:fldCharType="separate"/>
      </w:r>
      <w:r>
        <w:rPr>
          <w:rFonts w:ascii="Times New Roman" w:hAnsi="Times New Roman"/>
          <w:color w:val="000000" w:themeColor="text1"/>
          <w:szCs w:val="24"/>
          <w:u w:val="single"/>
          <w14:textFill>
            <w14:solidFill>
              <w14:schemeClr w14:val="tx1"/>
            </w14:solidFill>
          </w14:textFill>
        </w:rPr>
        <w:t>https://doi.org/10.1016/j.jfineco.2011.02.003</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DE366B3">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finance.yahoo.com. (n.d.). </w:t>
      </w:r>
      <w:r>
        <w:rPr>
          <w:rFonts w:ascii="Times New Roman" w:hAnsi="Times New Roman"/>
          <w:i/>
          <w:color w:val="000000" w:themeColor="text1"/>
          <w:szCs w:val="24"/>
          <w14:textFill>
            <w14:solidFill>
              <w14:schemeClr w14:val="tx1"/>
            </w14:solidFill>
          </w14:textFill>
        </w:rPr>
        <w:t>GSK plc (GSK) Company Profile &amp; Facts - Yahoo Finance</w:t>
      </w:r>
      <w:r>
        <w:rPr>
          <w:rFonts w:ascii="Times New Roman" w:hAnsi="Times New Roman"/>
          <w:color w:val="000000" w:themeColor="text1"/>
          <w:szCs w:val="24"/>
          <w14:textFill>
            <w14:solidFill>
              <w14:schemeClr w14:val="tx1"/>
            </w14:solidFill>
          </w14:textFill>
        </w:rPr>
        <w:t>. [online] Available at:</w:t>
      </w:r>
      <w:r>
        <w:fldChar w:fldCharType="begin"/>
      </w:r>
      <w:r>
        <w:instrText xml:space="preserve"> HYPERLINK "https://finance.yahoo.com/quote/GSK/profile/?guccounter=1&amp;guce_referrer=aHR0cHM6Ly93d3cuZ29vZ2xlLmNvbS8&amp;guce_referrer_sig=AQAAAC98ObQd26dvr_nNItAKTrSTICrGBXR_MFNlJd-JXEx81JlutTMvvikceknm2enelZTlhm5Ma277tNIzHni96ranu1YfJsOddrtTrlXM6ZmUUdcdPnqCLpfTLqd1zvaOeW5xIhLFveljIuxH1QxtT2rv9_IuywwTB0OrQvax7ftN"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finance.yahoo.com/quote/GSK/profile/?guccounter=1&amp;guce_referrer=aHR0cHM6Ly93d3cuZ29vZ2xlLmNvbS8&amp;guce_referrer_sig=AQAAAC98ObQd26dvr_nNItAKTrSTICrGBXR_MFNlJd-JXEx81JlutTMvvikceknm2enelZTlhm5Ma277tNIzHni96ranu1YfJsOddrtTrlXM6ZmUUdcdPnqCLpfTLqd1zvaOeW5xIhLFveljIuxH1QxtT2rv9_IuywwTB0OrQvax7ftN" \h </w:instrText>
      </w:r>
      <w:r>
        <w:fldChar w:fldCharType="separate"/>
      </w:r>
      <w:r>
        <w:rPr>
          <w:rFonts w:ascii="Times New Roman" w:hAnsi="Times New Roman"/>
          <w:color w:val="000000" w:themeColor="text1"/>
          <w:szCs w:val="24"/>
          <w:u w:val="single"/>
          <w14:textFill>
            <w14:solidFill>
              <w14:schemeClr w14:val="tx1"/>
            </w14:solidFill>
          </w14:textFill>
        </w:rPr>
        <w:t>https://finance.yahoo.com/quote/GSK/profile/?guccounter=1&amp;guce_referrer=aHR0cHM6Ly93d3cuZ29vZ2xlLmNvbS8&amp;guce_referrer_sig=AQAAAC98ObQd26dvr_nNItAKTrSTICrGBXR_MFNlJd-JXEx81JlutTMvvikceknm2enelZTlhm5Ma277tNIzHni96ranu1YfJsOddrtTrlXM6ZmUUdcdPnqCLpfTLqd1zvaOeW5xIhLFveljIuxH1QxtT2rv9_IuywwTB0OrQvax7ftN</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7 Aug. 2023].</w:t>
      </w:r>
    </w:p>
    <w:p w14:paraId="27E7B07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Fong, S.J., Li, G., Dey, N., Gonzalez-Crespo, R. and Herrera-Viedma, E. (2020). Finding an Accurate Early Forecasting Model from Small Dataset: A Case of 2019-nCoV Novel Coronavirus Outbreak. </w:t>
      </w:r>
      <w:r>
        <w:rPr>
          <w:rFonts w:ascii="Times New Roman" w:hAnsi="Times New Roman"/>
          <w:i/>
          <w:color w:val="000000" w:themeColor="text1"/>
          <w:szCs w:val="24"/>
          <w14:textFill>
            <w14:solidFill>
              <w14:schemeClr w14:val="tx1"/>
            </w14:solidFill>
          </w14:textFill>
        </w:rPr>
        <w:t>International Journal of Interactive Multimedia and Artificial Intelligence</w:t>
      </w:r>
      <w:r>
        <w:rPr>
          <w:rFonts w:ascii="Times New Roman" w:hAnsi="Times New Roman"/>
          <w:color w:val="000000" w:themeColor="text1"/>
          <w:szCs w:val="24"/>
          <w14:textFill>
            <w14:solidFill>
              <w14:schemeClr w14:val="tx1"/>
            </w14:solidFill>
          </w14:textFill>
        </w:rPr>
        <w:t>, [online] 6(1), p.132. doi:</w:t>
      </w:r>
      <w:r>
        <w:fldChar w:fldCharType="begin"/>
      </w:r>
      <w:r>
        <w:instrText xml:space="preserve"> HYPERLINK "https://doi.org/10.9781/ijimai.2020.02.002" \h </w:instrText>
      </w:r>
      <w:r>
        <w:fldChar w:fldCharType="separate"/>
      </w:r>
      <w:r>
        <w:rPr>
          <w:rFonts w:ascii="Times New Roman" w:hAnsi="Times New Roman"/>
          <w:color w:val="000000" w:themeColor="text1"/>
          <w:szCs w:val="24"/>
          <w:u w:val="single"/>
          <w14:textFill>
            <w14:solidFill>
              <w14:schemeClr w14:val="tx1"/>
            </w14:solidFill>
          </w14:textFill>
        </w:rPr>
        <w:t>https://doi.org/10.9781/ijimai.2020.02.002</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E691A4B">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Gençay, R., Selçuk, F. and Whitcher, B.J. (2001). </w:t>
      </w:r>
      <w:r>
        <w:rPr>
          <w:rFonts w:ascii="Times New Roman" w:hAnsi="Times New Roman"/>
          <w:i/>
          <w:color w:val="000000" w:themeColor="text1"/>
          <w:szCs w:val="24"/>
          <w14:textFill>
            <w14:solidFill>
              <w14:schemeClr w14:val="tx1"/>
            </w14:solidFill>
          </w14:textFill>
        </w:rPr>
        <w:t>An Introduction to Wavelets and Other Filtering Methods in Finance and Economics</w:t>
      </w:r>
      <w:r>
        <w:rPr>
          <w:rFonts w:ascii="Times New Roman" w:hAnsi="Times New Roman"/>
          <w:color w:val="000000" w:themeColor="text1"/>
          <w:szCs w:val="24"/>
          <w14:textFill>
            <w14:solidFill>
              <w14:schemeClr w14:val="tx1"/>
            </w14:solidFill>
          </w14:textFill>
        </w:rPr>
        <w:t xml:space="preserve">. [online] </w:t>
      </w:r>
      <w:r>
        <w:rPr>
          <w:rFonts w:ascii="Times New Roman" w:hAnsi="Times New Roman"/>
          <w:i/>
          <w:color w:val="000000" w:themeColor="text1"/>
          <w:szCs w:val="24"/>
          <w14:textFill>
            <w14:solidFill>
              <w14:schemeClr w14:val="tx1"/>
            </w14:solidFill>
          </w14:textFill>
        </w:rPr>
        <w:t>Google Books</w:t>
      </w:r>
      <w:r>
        <w:rPr>
          <w:rFonts w:ascii="Times New Roman" w:hAnsi="Times New Roman"/>
          <w:color w:val="000000" w:themeColor="text1"/>
          <w:szCs w:val="24"/>
          <w14:textFill>
            <w14:solidFill>
              <w14:schemeClr w14:val="tx1"/>
            </w14:solidFill>
          </w14:textFill>
        </w:rPr>
        <w:t>. Elsevier. Available at:</w:t>
      </w:r>
      <w:r>
        <w:fldChar w:fldCharType="begin"/>
      </w:r>
      <w:r>
        <w:instrText xml:space="preserve"> HYPERLINK "https://books.google.ie/books?hl=en&amp;lr=&amp;id=3ZLTt50EUT8C&amp;oi=fnd&amp;pg=PP1&amp;dq=Gen%C3%A7ay"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"https://books.google.ie/books?hl=en&amp;lr=&amp;id=3ZLTt50EUT8C&amp;oi=fnd&amp;pg=PP1&amp;dq=Gen%C3%A7ay" \h </w:instrText>
      </w:r>
      <w:r>
        <w:fldChar w:fldCharType="separate"/>
      </w:r>
      <w:r>
        <w:rPr>
          <w:rFonts w:ascii="Times New Roman" w:hAnsi="Times New Roman"/>
          <w:color w:val="000000" w:themeColor="text1"/>
          <w:szCs w:val="24"/>
          <w:u w:val="single"/>
          <w14:textFill>
            <w14:solidFill>
              <w14:schemeClr w14:val="tx1"/>
            </w14:solidFill>
          </w14:textFill>
        </w:rPr>
        <w:t>https://books.google.ie/books?hl=en&amp;lr=&amp;id=3ZLTt50EUT8C&amp;oi=fnd&amp;pg=PP1&amp;dq=Gen%C3%A7ay</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16 Aug. 2023].</w:t>
      </w:r>
    </w:p>
    <w:p w14:paraId="2122AC6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Gitman, L.J., Joehnk, M.D., Smart, S. and Juchau, R.H. (2015). </w:t>
      </w:r>
      <w:r>
        <w:rPr>
          <w:rFonts w:ascii="Times New Roman" w:hAnsi="Times New Roman"/>
          <w:i/>
          <w:color w:val="000000" w:themeColor="text1"/>
          <w:szCs w:val="24"/>
          <w14:textFill>
            <w14:solidFill>
              <w14:schemeClr w14:val="tx1"/>
            </w14:solidFill>
          </w14:textFill>
        </w:rPr>
        <w:t>Fundamentals of Investing</w:t>
      </w:r>
      <w:r>
        <w:rPr>
          <w:rFonts w:ascii="Times New Roman" w:hAnsi="Times New Roman"/>
          <w:color w:val="000000" w:themeColor="text1"/>
          <w:szCs w:val="24"/>
          <w14:textFill>
            <w14:solidFill>
              <w14:schemeClr w14:val="tx1"/>
            </w14:solidFill>
          </w14:textFill>
        </w:rPr>
        <w:t xml:space="preserve">. [online] </w:t>
      </w:r>
      <w:r>
        <w:rPr>
          <w:rFonts w:ascii="Times New Roman" w:hAnsi="Times New Roman"/>
          <w:i/>
          <w:color w:val="000000" w:themeColor="text1"/>
          <w:szCs w:val="24"/>
          <w14:textFill>
            <w14:solidFill>
              <w14:schemeClr w14:val="tx1"/>
            </w14:solidFill>
          </w14:textFill>
        </w:rPr>
        <w:t>Google Books</w:t>
      </w:r>
      <w:r>
        <w:rPr>
          <w:rFonts w:ascii="Times New Roman" w:hAnsi="Times New Roman"/>
          <w:color w:val="000000" w:themeColor="text1"/>
          <w:szCs w:val="24"/>
          <w14:textFill>
            <w14:solidFill>
              <w14:schemeClr w14:val="tx1"/>
            </w14:solidFill>
          </w14:textFill>
        </w:rPr>
        <w:t>. Pearson Higher Education AU. Available at:</w:t>
      </w:r>
      <w:r>
        <w:fldChar w:fldCharType="begin"/>
      </w:r>
      <w:r>
        <w:instrText xml:space="preserve"> HYPERLINK "https://books.google.ie/books?hl=en&amp;lr=&amp;id=DB3iBAAAQBAJ&amp;oi=fnd&amp;pg=PP1&amp;dq=Gitman"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"https://books.google.ie/books?hl=en&amp;lr=&amp;id=DB3iBAAAQBAJ&amp;oi=fnd&amp;pg=PP1&amp;dq=Gitman" \h </w:instrText>
      </w:r>
      <w:r>
        <w:fldChar w:fldCharType="separate"/>
      </w:r>
      <w:r>
        <w:rPr>
          <w:rFonts w:ascii="Times New Roman" w:hAnsi="Times New Roman"/>
          <w:color w:val="000000" w:themeColor="text1"/>
          <w:szCs w:val="24"/>
          <w:u w:val="single"/>
          <w14:textFill>
            <w14:solidFill>
              <w14:schemeClr w14:val="tx1"/>
            </w14:solidFill>
          </w14:textFill>
        </w:rPr>
        <w:t>https://books.google.ie/books?hl=en&amp;lr=&amp;id=DB3iBAAAQBAJ&amp;oi=fnd&amp;pg=PP1&amp;dq=Gitman</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16 Aug. 2023].</w:t>
      </w:r>
    </w:p>
    <w:p w14:paraId="4A3BC5E7">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Glen, S. (2022). [online] Statistics How To. Available at:</w:t>
      </w:r>
      <w:r>
        <w:fldChar w:fldCharType="begin"/>
      </w:r>
      <w:r>
        <w:instrText xml:space="preserve"> HYPERLINK "https://www.statisticshowto.com/probability-and-statistics/regression-analysis"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"https://www.statisticshowto.com/probability-and-statistics/regression-analysis" \h </w:instrText>
      </w:r>
      <w:r>
        <w:fldChar w:fldCharType="separate"/>
      </w:r>
      <w:r>
        <w:rPr>
          <w:rFonts w:ascii="Times New Roman" w:hAnsi="Times New Roman"/>
          <w:color w:val="000000" w:themeColor="text1"/>
          <w:szCs w:val="24"/>
          <w:u w:val="single"/>
          <w14:textFill>
            <w14:solidFill>
              <w14:schemeClr w14:val="tx1"/>
            </w14:solidFill>
          </w14:textFill>
        </w:rPr>
        <w:t>https://www.statisticshowto.com/probability-and-statistics/regression-analysis</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223FF63">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Google (2019). </w:t>
      </w:r>
      <w:r>
        <w:rPr>
          <w:rFonts w:ascii="Times New Roman" w:hAnsi="Times New Roman"/>
          <w:i/>
          <w:color w:val="000000" w:themeColor="text1"/>
          <w:szCs w:val="24"/>
          <w14:textFill>
            <w14:solidFill>
              <w14:schemeClr w14:val="tx1"/>
            </w14:solidFill>
          </w14:textFill>
        </w:rPr>
        <w:t>Classification: Accuracy  |  Machine Learning Crash Course</w:t>
      </w:r>
      <w:r>
        <w:rPr>
          <w:rFonts w:ascii="Times New Roman" w:hAnsi="Times New Roman"/>
          <w:color w:val="000000" w:themeColor="text1"/>
          <w:szCs w:val="24"/>
          <w14:textFill>
            <w14:solidFill>
              <w14:schemeClr w14:val="tx1"/>
            </w14:solidFill>
          </w14:textFill>
        </w:rPr>
        <w:t>. [online] Google Developers. Available at:</w:t>
      </w:r>
      <w:r>
        <w:fldChar w:fldCharType="begin"/>
      </w:r>
      <w:r>
        <w:instrText xml:space="preserve"> HYPERLINK "https://developers.google.com/machine-learning/crash-course/classification/accuracy"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"https://developers.google.com/machine-learning/crash-course/classification/accuracy" \h </w:instrText>
      </w:r>
      <w:r>
        <w:fldChar w:fldCharType="separate"/>
      </w:r>
      <w:r>
        <w:rPr>
          <w:rFonts w:ascii="Times New Roman" w:hAnsi="Times New Roman"/>
          <w:color w:val="000000" w:themeColor="text1"/>
          <w:szCs w:val="24"/>
          <w:u w:val="single"/>
          <w14:textFill>
            <w14:solidFill>
              <w14:schemeClr w14:val="tx1"/>
            </w14:solidFill>
          </w14:textFill>
        </w:rPr>
        <w:t>https://developers.google.com/machine-learning/crash-course/classification/accuracy</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A097C50">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highlight w:val="white"/>
          <w14:textFill>
            <w14:solidFill>
              <w14:schemeClr w14:val="tx1"/>
            </w14:solidFill>
          </w14:textFill>
        </w:rPr>
        <w:t xml:space="preserve">Gujarati, D.N., (2022). </w:t>
      </w:r>
      <w:r>
        <w:rPr>
          <w:rFonts w:ascii="Times New Roman" w:hAnsi="Times New Roman"/>
          <w:i/>
          <w:color w:val="000000" w:themeColor="text1"/>
          <w:szCs w:val="24"/>
          <w:highlight w:val="white"/>
          <w14:textFill>
            <w14:solidFill>
              <w14:schemeClr w14:val="tx1"/>
            </w14:solidFill>
          </w14:textFill>
        </w:rPr>
        <w:t>Basic econometrics</w:t>
      </w:r>
      <w:r>
        <w:rPr>
          <w:rFonts w:ascii="Times New Roman" w:hAnsi="Times New Roman"/>
          <w:color w:val="000000" w:themeColor="text1"/>
          <w:szCs w:val="24"/>
          <w:highlight w:val="white"/>
          <w14:textFill>
            <w14:solidFill>
              <w14:schemeClr w14:val="tx1"/>
            </w14:solidFill>
          </w14:textFill>
        </w:rPr>
        <w:t>. Prentice Hall.</w:t>
      </w:r>
    </w:p>
    <w:p w14:paraId="08F2F2F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Gupta, A., Bhatia, P., Dave, K. and Jain, P. (2019). Stock Market Prediction Using Data Mining Techniques. </w:t>
      </w:r>
      <w:r>
        <w:rPr>
          <w:rFonts w:ascii="Times New Roman" w:hAnsi="Times New Roman"/>
          <w:i/>
          <w:color w:val="000000" w:themeColor="text1"/>
          <w:szCs w:val="24"/>
          <w14:textFill>
            <w14:solidFill>
              <w14:schemeClr w14:val="tx1"/>
            </w14:solidFill>
          </w14:textFill>
        </w:rPr>
        <w:t>SSRN Electronic Journal</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"https://doi.org/10.2139/ssrn.3370789" \h </w:instrText>
      </w:r>
      <w:r>
        <w:fldChar w:fldCharType="separate"/>
      </w:r>
      <w:r>
        <w:rPr>
          <w:rFonts w:ascii="Times New Roman" w:hAnsi="Times New Roman"/>
          <w:color w:val="000000" w:themeColor="text1"/>
          <w:szCs w:val="24"/>
          <w:u w:val="single"/>
          <w14:textFill>
            <w14:solidFill>
              <w14:schemeClr w14:val="tx1"/>
            </w14:solidFill>
          </w14:textFill>
        </w:rPr>
        <w:t>https://doi.org/10.2139/ssrn.3370789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B5EADE9">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Hadavandi, E., Shavandi, H. and Ghanbari, A. (2010). Integration of genetic fuzzy systems and artificial neural networks for stock price forecasting. </w:t>
      </w:r>
      <w:r>
        <w:rPr>
          <w:rFonts w:ascii="Times New Roman" w:hAnsi="Times New Roman"/>
          <w:i/>
          <w:color w:val="000000" w:themeColor="text1"/>
          <w:szCs w:val="24"/>
          <w14:textFill>
            <w14:solidFill>
              <w14:schemeClr w14:val="tx1"/>
            </w14:solidFill>
          </w14:textFill>
        </w:rPr>
        <w:t>Knowledge-Based Systems</w:t>
      </w:r>
      <w:r>
        <w:rPr>
          <w:rFonts w:ascii="Times New Roman" w:hAnsi="Times New Roman"/>
          <w:color w:val="000000" w:themeColor="text1"/>
          <w:szCs w:val="24"/>
          <w14:textFill>
            <w14:solidFill>
              <w14:schemeClr w14:val="tx1"/>
            </w14:solidFill>
          </w14:textFill>
        </w:rPr>
        <w:t>, [online] 23(8), pp.800–808. doi:</w:t>
      </w:r>
      <w:r>
        <w:fldChar w:fldCharType="begin"/>
      </w:r>
      <w:r>
        <w:instrText xml:space="preserve"> HYPERLINK "https://doi.org/10.1016/j.knosys.2010.05.004" \h </w:instrText>
      </w:r>
      <w:r>
        <w:fldChar w:fldCharType="separate"/>
      </w:r>
      <w:r>
        <w:rPr>
          <w:rFonts w:ascii="Times New Roman" w:hAnsi="Times New Roman"/>
          <w:color w:val="000000" w:themeColor="text1"/>
          <w:szCs w:val="24"/>
          <w:u w:val="single"/>
          <w14:textFill>
            <w14:solidFill>
              <w14:schemeClr w14:val="tx1"/>
            </w14:solidFill>
          </w14:textFill>
        </w:rPr>
        <w:t>https://doi.org/10.1016/j.knosys.2010.05.004</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A42C3D9">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Hargreaves, C. and Hao, Y. (2012). </w:t>
      </w:r>
      <w:r>
        <w:rPr>
          <w:rFonts w:ascii="Times New Roman" w:hAnsi="Times New Roman"/>
          <w:i/>
          <w:color w:val="000000" w:themeColor="text1"/>
          <w:szCs w:val="24"/>
          <w14:textFill>
            <w14:solidFill>
              <w14:schemeClr w14:val="tx1"/>
            </w14:solidFill>
          </w14:textFill>
        </w:rPr>
        <w:t>Does the use of technical amp; fundamental analysis improve stock choice? : A data mining approach applied to the Australian stock market</w:t>
      </w:r>
      <w:r>
        <w:rPr>
          <w:rFonts w:ascii="Times New Roman" w:hAnsi="Times New Roman"/>
          <w:color w:val="000000" w:themeColor="text1"/>
          <w:szCs w:val="24"/>
          <w14:textFill>
            <w14:solidFill>
              <w14:schemeClr w14:val="tx1"/>
            </w14:solidFill>
          </w14:textFill>
        </w:rPr>
        <w:t>. [online] IEEE Xplore. doi:</w:t>
      </w:r>
      <w:r>
        <w:fldChar w:fldCharType="begin"/>
      </w:r>
      <w:r>
        <w:instrText xml:space="preserve"> HYPERLINK "https://doi.org/10.1109/ICSSBE.2012.6396537" \h </w:instrText>
      </w:r>
      <w:r>
        <w:fldChar w:fldCharType="separate"/>
      </w:r>
      <w:r>
        <w:rPr>
          <w:rFonts w:ascii="Times New Roman" w:hAnsi="Times New Roman"/>
          <w:color w:val="000000" w:themeColor="text1"/>
          <w:szCs w:val="24"/>
          <w:u w:val="single"/>
          <w14:textFill>
            <w14:solidFill>
              <w14:schemeClr w14:val="tx1"/>
            </w14:solidFill>
          </w14:textFill>
        </w:rPr>
        <w:t>https://doi.org/10.1109/ICSSBE.2012.6396537</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E602D9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Ho, S.L. and Xie, M. (1998). The use of ARIMA models for reliability forecasting and analysis. </w:t>
      </w:r>
      <w:r>
        <w:rPr>
          <w:rFonts w:ascii="Times New Roman" w:hAnsi="Times New Roman"/>
          <w:i/>
          <w:color w:val="000000" w:themeColor="text1"/>
          <w:szCs w:val="24"/>
          <w14:textFill>
            <w14:solidFill>
              <w14:schemeClr w14:val="tx1"/>
            </w14:solidFill>
          </w14:textFill>
        </w:rPr>
        <w:t>Computers &amp; Industrial Engineering</w:t>
      </w:r>
      <w:r>
        <w:rPr>
          <w:rFonts w:ascii="Times New Roman" w:hAnsi="Times New Roman"/>
          <w:color w:val="000000" w:themeColor="text1"/>
          <w:szCs w:val="24"/>
          <w14:textFill>
            <w14:solidFill>
              <w14:schemeClr w14:val="tx1"/>
            </w14:solidFill>
          </w14:textFill>
        </w:rPr>
        <w:t>, 35(1-2), pp.213–216. doi:</w:t>
      </w:r>
      <w:r>
        <w:fldChar w:fldCharType="begin"/>
      </w:r>
      <w:r>
        <w:instrText xml:space="preserve"> HYPERLINK "https://doi.org/10.1016/s0360-8352(98)00066-7" \h </w:instrText>
      </w:r>
      <w:r>
        <w:fldChar w:fldCharType="separate"/>
      </w:r>
      <w:r>
        <w:rPr>
          <w:rFonts w:ascii="Times New Roman" w:hAnsi="Times New Roman"/>
          <w:color w:val="000000" w:themeColor="text1"/>
          <w:szCs w:val="24"/>
          <w:u w:val="single"/>
          <w14:textFill>
            <w14:solidFill>
              <w14:schemeClr w14:val="tx1"/>
            </w14:solidFill>
          </w14:textFill>
        </w:rPr>
        <w:t>https://doi.org/10.1016/s0360-8352(98)00066-7</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AC16720">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Hossain, M.A., Karim, R., Thulasiram, R., Bruce, N.D.B. and Wang, Y. (2018). Hybrid Deep Learning Model for Stock Price Prediction. </w:t>
      </w:r>
      <w:r>
        <w:rPr>
          <w:rFonts w:ascii="Times New Roman" w:hAnsi="Times New Roman"/>
          <w:i/>
          <w:color w:val="000000" w:themeColor="text1"/>
          <w:szCs w:val="24"/>
          <w14:textFill>
            <w14:solidFill>
              <w14:schemeClr w14:val="tx1"/>
            </w14:solidFill>
          </w14:textFill>
        </w:rPr>
        <w:t>2018 IEEE Symposium Series on Computational Intelligence (SSCI)</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"https://doi.org/10.1109/ssci.2018.8628641" \h </w:instrText>
      </w:r>
      <w:r>
        <w:fldChar w:fldCharType="separate"/>
      </w:r>
      <w:r>
        <w:rPr>
          <w:rFonts w:ascii="Times New Roman" w:hAnsi="Times New Roman"/>
          <w:color w:val="000000" w:themeColor="text1"/>
          <w:szCs w:val="24"/>
          <w:u w:val="single"/>
          <w14:textFill>
            <w14:solidFill>
              <w14:schemeClr w14:val="tx1"/>
            </w14:solidFill>
          </w14:textFill>
        </w:rPr>
        <w:t>https://doi.org/10.1109/ssci.2018.8628641</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89E00B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Huang, N.E., Shen, Z., Long, S.R., Wu, M.C., Shih, H.H., Zheng, Q., Yen, N.-C., Tung, C.C. and Liu, H.H. (1998). The empirical mode decomposition and the Hilbert spectrum for nonlinear and non-stationary time series analysis. </w:t>
      </w:r>
      <w:r>
        <w:rPr>
          <w:rFonts w:ascii="Times New Roman" w:hAnsi="Times New Roman"/>
          <w:i/>
          <w:color w:val="000000" w:themeColor="text1"/>
          <w:szCs w:val="24"/>
          <w14:textFill>
            <w14:solidFill>
              <w14:schemeClr w14:val="tx1"/>
            </w14:solidFill>
          </w14:textFill>
        </w:rPr>
        <w:t>Proceedings of the Royal Society of London. Series A: Mathematical, Physical and Engineering Sciences</w:t>
      </w:r>
      <w:r>
        <w:rPr>
          <w:rFonts w:ascii="Times New Roman" w:hAnsi="Times New Roman"/>
          <w:color w:val="000000" w:themeColor="text1"/>
          <w:szCs w:val="24"/>
          <w14:textFill>
            <w14:solidFill>
              <w14:schemeClr w14:val="tx1"/>
            </w14:solidFill>
          </w14:textFill>
        </w:rPr>
        <w:t>, 454(1971), pp.903–995. doi:</w:t>
      </w:r>
      <w:r>
        <w:fldChar w:fldCharType="begin"/>
      </w:r>
      <w:r>
        <w:instrText xml:space="preserve"> HYPERLINK "https://doi.org/10.1098/rspa.1998.0193" \h </w:instrText>
      </w:r>
      <w:r>
        <w:fldChar w:fldCharType="separate"/>
      </w:r>
      <w:r>
        <w:rPr>
          <w:rFonts w:ascii="Times New Roman" w:hAnsi="Times New Roman"/>
          <w:color w:val="000000" w:themeColor="text1"/>
          <w:szCs w:val="24"/>
          <w:u w:val="single"/>
          <w14:textFill>
            <w14:solidFill>
              <w14:schemeClr w14:val="tx1"/>
            </w14:solidFill>
          </w14:textFill>
        </w:rPr>
        <w:t>https://doi.org/10.1098/rspa.1998.0193</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08ED210">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I Daubechies and 10 Lectures On Wavelets (1992). </w:t>
      </w:r>
      <w:r>
        <w:rPr>
          <w:rFonts w:ascii="Times New Roman" w:hAnsi="Times New Roman"/>
          <w:i/>
          <w:color w:val="000000" w:themeColor="text1"/>
          <w:szCs w:val="24"/>
          <w14:textFill>
            <w14:solidFill>
              <w14:schemeClr w14:val="tx1"/>
            </w14:solidFill>
          </w14:textFill>
        </w:rPr>
        <w:t>Ten lectures on wavelets</w:t>
      </w:r>
      <w:r>
        <w:rPr>
          <w:rFonts w:ascii="Times New Roman" w:hAnsi="Times New Roman"/>
          <w:color w:val="000000" w:themeColor="text1"/>
          <w:szCs w:val="24"/>
          <w14:textFill>
            <w14:solidFill>
              <w14:schemeClr w14:val="tx1"/>
            </w14:solidFill>
          </w14:textFill>
        </w:rPr>
        <w:t>. Philadelphia, Pa.: Society For Industrial And Applied Mathematics.</w:t>
      </w:r>
    </w:p>
    <w:p w14:paraId="421D7845">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Ince, H. and Trafalis, T.B. (2008). Short term forecasting with support vector machines and application to stock price prediction. </w:t>
      </w:r>
      <w:r>
        <w:rPr>
          <w:rFonts w:ascii="Times New Roman" w:hAnsi="Times New Roman"/>
          <w:i/>
          <w:color w:val="000000" w:themeColor="text1"/>
          <w:szCs w:val="24"/>
          <w14:textFill>
            <w14:solidFill>
              <w14:schemeClr w14:val="tx1"/>
            </w14:solidFill>
          </w14:textFill>
        </w:rPr>
        <w:t>International Journal of General Systems</w:t>
      </w:r>
      <w:r>
        <w:rPr>
          <w:rFonts w:ascii="Times New Roman" w:hAnsi="Times New Roman"/>
          <w:color w:val="000000" w:themeColor="text1"/>
          <w:szCs w:val="24"/>
          <w14:textFill>
            <w14:solidFill>
              <w14:schemeClr w14:val="tx1"/>
            </w14:solidFill>
          </w14:textFill>
        </w:rPr>
        <w:t>, 37(6), pp.677–687. doi:</w:t>
      </w:r>
      <w:r>
        <w:fldChar w:fldCharType="begin"/>
      </w:r>
      <w:r>
        <w:instrText xml:space="preserve"> HYPERLINK "https://doi.org/10.1080/03081070601068595" \h </w:instrText>
      </w:r>
      <w:r>
        <w:fldChar w:fldCharType="separate"/>
      </w:r>
      <w:r>
        <w:rPr>
          <w:rFonts w:ascii="Times New Roman" w:hAnsi="Times New Roman"/>
          <w:color w:val="000000" w:themeColor="text1"/>
          <w:szCs w:val="24"/>
          <w:u w:val="single"/>
          <w14:textFill>
            <w14:solidFill>
              <w14:schemeClr w14:val="tx1"/>
            </w14:solidFill>
          </w14:textFill>
        </w:rPr>
        <w:t>https://doi.org/10.1080/03081070601068595</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F9BBB57">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J Welles Wilder Jr (1978). </w:t>
      </w:r>
      <w:r>
        <w:rPr>
          <w:rFonts w:ascii="Times New Roman" w:hAnsi="Times New Roman"/>
          <w:i/>
          <w:color w:val="000000" w:themeColor="text1"/>
          <w:szCs w:val="24"/>
          <w14:textFill>
            <w14:solidFill>
              <w14:schemeClr w14:val="tx1"/>
            </w14:solidFill>
          </w14:textFill>
        </w:rPr>
        <w:t>New concepts in technical trading systems</w:t>
      </w:r>
      <w:r>
        <w:rPr>
          <w:rFonts w:ascii="Times New Roman" w:hAnsi="Times New Roman"/>
          <w:color w:val="000000" w:themeColor="text1"/>
          <w:szCs w:val="24"/>
          <w14:textFill>
            <w14:solidFill>
              <w14:schemeClr w14:val="tx1"/>
            </w14:solidFill>
          </w14:textFill>
        </w:rPr>
        <w:t>. Greensboro/N. C.: Trend Research.</w:t>
      </w:r>
    </w:p>
    <w:p w14:paraId="146EF55D">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Jeffrey Xu Yu, Ng, M.K. and Joshua Zhexue Huang (2001). Patterns Discovery Based on Time-Series Decomposition. </w:t>
      </w:r>
      <w:r>
        <w:rPr>
          <w:rFonts w:ascii="Times New Roman" w:hAnsi="Times New Roman"/>
          <w:i/>
          <w:color w:val="000000" w:themeColor="text1"/>
          <w:szCs w:val="24"/>
          <w14:textFill>
            <w14:solidFill>
              <w14:schemeClr w14:val="tx1"/>
            </w14:solidFill>
          </w14:textFill>
        </w:rPr>
        <w:t>Lecture Notes in Computer Science</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"https://doi.org/10.1007/3-540-45357-1_36" \h </w:instrText>
      </w:r>
      <w:r>
        <w:fldChar w:fldCharType="separate"/>
      </w:r>
      <w:r>
        <w:rPr>
          <w:rFonts w:ascii="Times New Roman" w:hAnsi="Times New Roman"/>
          <w:color w:val="000000" w:themeColor="text1"/>
          <w:szCs w:val="24"/>
          <w:u w:val="single"/>
          <w14:textFill>
            <w14:solidFill>
              <w14:schemeClr w14:val="tx1"/>
            </w14:solidFill>
          </w14:textFill>
        </w:rPr>
        <w:t>https://doi.org/10.1007/3-540-45357-1_36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FC7B4E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Jin, B., Gao, S. and Tao, Z. (2022). ARIMA and Facebook Prophet Model in Google Stock Price Prediction. </w:t>
      </w:r>
      <w:r>
        <w:rPr>
          <w:rFonts w:ascii="Times New Roman" w:hAnsi="Times New Roman"/>
          <w:i/>
          <w:color w:val="000000" w:themeColor="text1"/>
          <w:szCs w:val="24"/>
          <w14:textFill>
            <w14:solidFill>
              <w14:schemeClr w14:val="tx1"/>
            </w14:solidFill>
          </w14:textFill>
        </w:rPr>
        <w:t>Proceedings of Business and Economic Studies</w:t>
      </w:r>
      <w:r>
        <w:rPr>
          <w:rFonts w:ascii="Times New Roman" w:hAnsi="Times New Roman"/>
          <w:color w:val="000000" w:themeColor="text1"/>
          <w:szCs w:val="24"/>
          <w14:textFill>
            <w14:solidFill>
              <w14:schemeClr w14:val="tx1"/>
            </w14:solidFill>
          </w14:textFill>
        </w:rPr>
        <w:t>, 5(5), pp.60–66. doi:</w:t>
      </w:r>
      <w:r>
        <w:fldChar w:fldCharType="begin"/>
      </w:r>
      <w:r>
        <w:instrText xml:space="preserve"> HYPERLINK "https://doi.org/10.26689/pbes.v5i5.4386" \h </w:instrText>
      </w:r>
      <w:r>
        <w:fldChar w:fldCharType="separate"/>
      </w:r>
      <w:r>
        <w:rPr>
          <w:rFonts w:ascii="Times New Roman" w:hAnsi="Times New Roman"/>
          <w:color w:val="000000" w:themeColor="text1"/>
          <w:szCs w:val="24"/>
          <w:u w:val="single"/>
          <w14:textFill>
            <w14:solidFill>
              <w14:schemeClr w14:val="tx1"/>
            </w14:solidFill>
          </w14:textFill>
        </w:rPr>
        <w:t>https://doi.org/10.26689/pbes.v5i5.4386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B73934E">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Kamruzzaman, J. and Sarker, R., (2003). Comparing ANN based models with ARIMA for prediction of forex rates. Asor Bulletin, 22(2), pp.2-11.</w:t>
      </w:r>
    </w:p>
    <w:p w14:paraId="0BE6D036">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Khairi, T.W.A., Zaki, R.M. and Mahmood, W.A. (2019). </w:t>
      </w:r>
      <w:r>
        <w:rPr>
          <w:rFonts w:ascii="Times New Roman" w:hAnsi="Times New Roman"/>
          <w:i/>
          <w:color w:val="000000" w:themeColor="text1"/>
          <w:szCs w:val="24"/>
          <w14:textFill>
            <w14:solidFill>
              <w14:schemeClr w14:val="tx1"/>
            </w14:solidFill>
          </w14:textFill>
        </w:rPr>
        <w:t>Stock Price Prediction using Technical, Fundamental and News based Approach</w:t>
      </w:r>
      <w:r>
        <w:rPr>
          <w:rFonts w:ascii="Times New Roman" w:hAnsi="Times New Roman"/>
          <w:color w:val="000000" w:themeColor="text1"/>
          <w:szCs w:val="24"/>
          <w14:textFill>
            <w14:solidFill>
              <w14:schemeClr w14:val="tx1"/>
            </w14:solidFill>
          </w14:textFill>
        </w:rPr>
        <w:t>. [online] IEEE Xplore. doi:</w:t>
      </w:r>
      <w:r>
        <w:fldChar w:fldCharType="begin"/>
      </w:r>
      <w:r>
        <w:instrText xml:space="preserve"> HYPERLINK "https://doi.org/10.1109/SCCS.2019.8852599" \h </w:instrText>
      </w:r>
      <w:r>
        <w:fldChar w:fldCharType="separate"/>
      </w:r>
      <w:r>
        <w:rPr>
          <w:rFonts w:ascii="Times New Roman" w:hAnsi="Times New Roman"/>
          <w:color w:val="000000" w:themeColor="text1"/>
          <w:szCs w:val="24"/>
          <w:u w:val="single"/>
          <w14:textFill>
            <w14:solidFill>
              <w14:schemeClr w14:val="tx1"/>
            </w14:solidFill>
          </w14:textFill>
        </w:rPr>
        <w:t>https://doi.org/10.1109/SCCS.2019.8852599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0CE55ED">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Khare, K., Darekar, O., Gupta, P. and Attar, V.Z. (2017). Short term stock price prediction using deep learning. </w:t>
      </w:r>
      <w:r>
        <w:rPr>
          <w:rFonts w:ascii="Times New Roman" w:hAnsi="Times New Roman"/>
          <w:i/>
          <w:color w:val="000000" w:themeColor="text1"/>
          <w:szCs w:val="24"/>
          <w14:textFill>
            <w14:solidFill>
              <w14:schemeClr w14:val="tx1"/>
            </w14:solidFill>
          </w14:textFill>
        </w:rPr>
        <w:t>2017 2nd IEEE International Conference on Recent Trends in Electronics, Information &amp; Communication Technology (RTEICT)</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"https://doi.org/10.1109/rteict.2017.8256643" \h </w:instrText>
      </w:r>
      <w:r>
        <w:fldChar w:fldCharType="separate"/>
      </w:r>
      <w:r>
        <w:rPr>
          <w:rFonts w:ascii="Times New Roman" w:hAnsi="Times New Roman"/>
          <w:color w:val="000000" w:themeColor="text1"/>
          <w:szCs w:val="24"/>
          <w:u w:val="single"/>
          <w14:textFill>
            <w14:solidFill>
              <w14:schemeClr w14:val="tx1"/>
            </w14:solidFill>
          </w14:textFill>
        </w:rPr>
        <w:t>https://doi.org/10.1109/rteict.2017.8256643</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6C32250">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Krollner, B., Vanstone, B. and Finnie, G. (2010). Financial time series forecasting with machine learning techniques: European Symposium on Artificial Neural Networks. </w:t>
      </w:r>
      <w:r>
        <w:rPr>
          <w:rFonts w:ascii="Times New Roman" w:hAnsi="Times New Roman"/>
          <w:i/>
          <w:color w:val="000000" w:themeColor="text1"/>
          <w:szCs w:val="24"/>
          <w14:textFill>
            <w14:solidFill>
              <w14:schemeClr w14:val="tx1"/>
            </w14:solidFill>
          </w14:textFill>
        </w:rPr>
        <w:t>Proceedings of the 18th European Symposium on Artificial Neural Networks (ESANN 2010)</w:t>
      </w:r>
      <w:r>
        <w:rPr>
          <w:rFonts w:ascii="Times New Roman" w:hAnsi="Times New Roman"/>
          <w:color w:val="000000" w:themeColor="text1"/>
          <w:szCs w:val="24"/>
          <w14:textFill>
            <w14:solidFill>
              <w14:schemeClr w14:val="tx1"/>
            </w14:solidFill>
          </w14:textFill>
        </w:rPr>
        <w:t>, [online] pp.25–30. Available at:</w:t>
      </w:r>
      <w:r>
        <w:fldChar w:fldCharType="begin"/>
      </w:r>
      <w:r>
        <w:instrText xml:space="preserve"> HYPERLINK "https://research.bond.edu.au/en/publications/financial-time-series-forecasting-with-machine-learning-technique"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"https://research.bond.edu.au/en/publications/financial-time-series-forecasting-with-machine-learning-technique" \h </w:instrText>
      </w:r>
      <w:r>
        <w:fldChar w:fldCharType="separate"/>
      </w:r>
      <w:r>
        <w:rPr>
          <w:rFonts w:ascii="Times New Roman" w:hAnsi="Times New Roman"/>
          <w:color w:val="000000" w:themeColor="text1"/>
          <w:szCs w:val="24"/>
          <w:u w:val="single"/>
          <w14:textFill>
            <w14:solidFill>
              <w14:schemeClr w14:val="tx1"/>
            </w14:solidFill>
          </w14:textFill>
        </w:rPr>
        <w:t>https://research.bond.edu.au/en/publications/financial-time-series-forecasting-with-machine-learning-technique</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7084043">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Kumar, D., Sarangi, P.K. and Verma, R. (2021). A systematic review of stock market prediction using machine learning and statistical techniques. </w:t>
      </w:r>
      <w:r>
        <w:rPr>
          <w:rFonts w:ascii="Times New Roman" w:hAnsi="Times New Roman"/>
          <w:i/>
          <w:color w:val="000000" w:themeColor="text1"/>
          <w:szCs w:val="24"/>
          <w14:textFill>
            <w14:solidFill>
              <w14:schemeClr w14:val="tx1"/>
            </w14:solidFill>
          </w14:textFill>
        </w:rPr>
        <w:t>Materials Today: Proceedings</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"https://doi.org/10.1016/j.matpr.2020.11.399" \h </w:instrText>
      </w:r>
      <w:r>
        <w:fldChar w:fldCharType="separate"/>
      </w:r>
      <w:r>
        <w:rPr>
          <w:rFonts w:ascii="Times New Roman" w:hAnsi="Times New Roman"/>
          <w:color w:val="000000" w:themeColor="text1"/>
          <w:szCs w:val="24"/>
          <w:u w:val="single"/>
          <w14:textFill>
            <w14:solidFill>
              <w14:schemeClr w14:val="tx1"/>
            </w14:solidFill>
          </w14:textFill>
        </w:rPr>
        <w:t>https://doi.org/10.1016/j.matpr.2020.11.399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296251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Kumar, G., Jain, S. and Singh, U.P. (2020). Stock Market Forecasting Using Computational Intelligence: A Survey. </w:t>
      </w:r>
      <w:r>
        <w:rPr>
          <w:rFonts w:ascii="Times New Roman" w:hAnsi="Times New Roman"/>
          <w:i/>
          <w:color w:val="000000" w:themeColor="text1"/>
          <w:szCs w:val="24"/>
          <w14:textFill>
            <w14:solidFill>
              <w14:schemeClr w14:val="tx1"/>
            </w14:solidFill>
          </w14:textFill>
        </w:rPr>
        <w:t>Archives of Computational Methods in Engineering</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"https://doi.org/10.1007/s11831-020-09413-5" \h </w:instrText>
      </w:r>
      <w:r>
        <w:fldChar w:fldCharType="separate"/>
      </w:r>
      <w:r>
        <w:rPr>
          <w:rFonts w:ascii="Times New Roman" w:hAnsi="Times New Roman"/>
          <w:color w:val="000000" w:themeColor="text1"/>
          <w:szCs w:val="24"/>
          <w:u w:val="single"/>
          <w14:textFill>
            <w14:solidFill>
              <w14:schemeClr w14:val="tx1"/>
            </w14:solidFill>
          </w14:textFill>
        </w:rPr>
        <w:t>https://doi.org/10.1007/s11831-020-09413-5</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51948D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Leung, C.K.-S., MacKinnon, R.K. and Wang, Y. (2014). A machine learning approach for stock price prediction. </w:t>
      </w:r>
      <w:r>
        <w:rPr>
          <w:rFonts w:ascii="Times New Roman" w:hAnsi="Times New Roman"/>
          <w:i/>
          <w:color w:val="000000" w:themeColor="text1"/>
          <w:szCs w:val="24"/>
          <w14:textFill>
            <w14:solidFill>
              <w14:schemeClr w14:val="tx1"/>
            </w14:solidFill>
          </w14:textFill>
        </w:rPr>
        <w:t>Proceedings of the 18th International Database Engineering &amp; Applications Symposium on - IDEAS ’14</w:t>
      </w:r>
      <w:r>
        <w:rPr>
          <w:rFonts w:ascii="Times New Roman" w:hAnsi="Times New Roman"/>
          <w:color w:val="000000" w:themeColor="text1"/>
          <w:szCs w:val="24"/>
          <w14:textFill>
            <w14:solidFill>
              <w14:schemeClr w14:val="tx1"/>
            </w14:solidFill>
          </w14:textFill>
        </w:rPr>
        <w:t>. [online] doi:</w:t>
      </w:r>
      <w:r>
        <w:fldChar w:fldCharType="begin"/>
      </w:r>
      <w:r>
        <w:instrText xml:space="preserve"> HYPERLINK "https://doi.org/10.1145/2628194.2628211" \h </w:instrText>
      </w:r>
      <w:r>
        <w:fldChar w:fldCharType="separate"/>
      </w:r>
      <w:r>
        <w:rPr>
          <w:rFonts w:ascii="Times New Roman" w:hAnsi="Times New Roman"/>
          <w:color w:val="000000" w:themeColor="text1"/>
          <w:szCs w:val="24"/>
          <w:u w:val="single"/>
          <w14:textFill>
            <w14:solidFill>
              <w14:schemeClr w14:val="tx1"/>
            </w14:solidFill>
          </w14:textFill>
        </w:rPr>
        <w:t>https://doi.org/10.1145/2628194.2628211</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60BE1AF">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Lin, J., Keogh, E., Lonardi, S. and Chiu, B. (2003). A symbolic representation of time series, with implications for streaming algorithms. </w:t>
      </w:r>
      <w:r>
        <w:rPr>
          <w:rFonts w:ascii="Times New Roman" w:hAnsi="Times New Roman"/>
          <w:i/>
          <w:color w:val="000000" w:themeColor="text1"/>
          <w:szCs w:val="24"/>
          <w14:textFill>
            <w14:solidFill>
              <w14:schemeClr w14:val="tx1"/>
            </w14:solidFill>
          </w14:textFill>
        </w:rPr>
        <w:t>Proceedings of the 8th ACM SIGMOD workshop on Research issues in data mining and knowledge discovery  - DMKD ’03</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"https://doi.org/10.1145/882082.882086" \h </w:instrText>
      </w:r>
      <w:r>
        <w:fldChar w:fldCharType="separate"/>
      </w:r>
      <w:r>
        <w:rPr>
          <w:rFonts w:ascii="Times New Roman" w:hAnsi="Times New Roman"/>
          <w:color w:val="000000" w:themeColor="text1"/>
          <w:szCs w:val="24"/>
          <w:u w:val="single"/>
          <w14:textFill>
            <w14:solidFill>
              <w14:schemeClr w14:val="tx1"/>
            </w14:solidFill>
          </w14:textFill>
        </w:rPr>
        <w:t>https://doi.org/10.1145/882082.882086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0DDA2EE">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Liu, C., Wang, J., Xiao, D. and Liang, Q. (2016). Forecasting S&amp;P 500 Stock Index Using Statistical Learning Models. </w:t>
      </w:r>
      <w:r>
        <w:rPr>
          <w:rFonts w:ascii="Times New Roman" w:hAnsi="Times New Roman"/>
          <w:i/>
          <w:color w:val="000000" w:themeColor="text1"/>
          <w:szCs w:val="24"/>
          <w14:textFill>
            <w14:solidFill>
              <w14:schemeClr w14:val="tx1"/>
            </w14:solidFill>
          </w14:textFill>
        </w:rPr>
        <w:t>Open Journal of Statistics</w:t>
      </w:r>
      <w:r>
        <w:rPr>
          <w:rFonts w:ascii="Times New Roman" w:hAnsi="Times New Roman"/>
          <w:color w:val="000000" w:themeColor="text1"/>
          <w:szCs w:val="24"/>
          <w14:textFill>
            <w14:solidFill>
              <w14:schemeClr w14:val="tx1"/>
            </w14:solidFill>
          </w14:textFill>
        </w:rPr>
        <w:t>, 06(06), pp.1067–1075. doi:</w:t>
      </w:r>
      <w:r>
        <w:fldChar w:fldCharType="begin"/>
      </w:r>
      <w:r>
        <w:instrText xml:space="preserve"> HYPERLINK "https://doi.org/10.4236/ojs.2016.66086" \h </w:instrText>
      </w:r>
      <w:r>
        <w:fldChar w:fldCharType="separate"/>
      </w:r>
      <w:r>
        <w:rPr>
          <w:rFonts w:ascii="Times New Roman" w:hAnsi="Times New Roman"/>
          <w:color w:val="000000" w:themeColor="text1"/>
          <w:szCs w:val="24"/>
          <w:u w:val="single"/>
          <w14:textFill>
            <w14:solidFill>
              <w14:schemeClr w14:val="tx1"/>
            </w14:solidFill>
          </w14:textFill>
        </w:rPr>
        <w:t>https://doi.org/10.4236/ojs.2016.66086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1C072AF">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Liu, D. and Li, Z. (2016). Gold Price Forecasting and Related Influence Factors Analysis Based on Random Forest. </w:t>
      </w:r>
      <w:r>
        <w:rPr>
          <w:rFonts w:ascii="Times New Roman" w:hAnsi="Times New Roman"/>
          <w:i/>
          <w:color w:val="000000" w:themeColor="text1"/>
          <w:szCs w:val="24"/>
          <w14:textFill>
            <w14:solidFill>
              <w14:schemeClr w14:val="tx1"/>
            </w14:solidFill>
          </w14:textFill>
        </w:rPr>
        <w:t>Advances in Intelligent Systems and Computing</w:t>
      </w:r>
      <w:r>
        <w:rPr>
          <w:rFonts w:ascii="Times New Roman" w:hAnsi="Times New Roman"/>
          <w:color w:val="000000" w:themeColor="text1"/>
          <w:szCs w:val="24"/>
          <w14:textFill>
            <w14:solidFill>
              <w14:schemeClr w14:val="tx1"/>
            </w14:solidFill>
          </w14:textFill>
        </w:rPr>
        <w:t>, pp.711–723. doi:</w:t>
      </w:r>
      <w:r>
        <w:fldChar w:fldCharType="begin"/>
      </w:r>
      <w:r>
        <w:instrText xml:space="preserve"> HYPERLINK "https://doi.org/10.1007/978-981-10-1837-4_59" \h </w:instrText>
      </w:r>
      <w:r>
        <w:fldChar w:fldCharType="separate"/>
      </w:r>
      <w:r>
        <w:rPr>
          <w:rFonts w:ascii="Times New Roman" w:hAnsi="Times New Roman"/>
          <w:color w:val="000000" w:themeColor="text1"/>
          <w:szCs w:val="24"/>
          <w:u w:val="single"/>
          <w14:textFill>
            <w14:solidFill>
              <w14:schemeClr w14:val="tx1"/>
            </w14:solidFill>
          </w14:textFill>
        </w:rPr>
        <w:t>https://doi.org/10.1007/978-981-10-1837-4_59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EFC5E78">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Lo, A.W., Mamaysky, H. and Wang, J. (2000). Foundations of Technical Analysis: Computational Algorithms, Statistical Inference, and Empirical Implementation. </w:t>
      </w:r>
      <w:r>
        <w:rPr>
          <w:rFonts w:ascii="Times New Roman" w:hAnsi="Times New Roman"/>
          <w:i/>
          <w:color w:val="000000" w:themeColor="text1"/>
          <w:szCs w:val="24"/>
          <w14:textFill>
            <w14:solidFill>
              <w14:schemeClr w14:val="tx1"/>
            </w14:solidFill>
          </w14:textFill>
        </w:rPr>
        <w:t>The Journal of Finance</w:t>
      </w:r>
      <w:r>
        <w:rPr>
          <w:rFonts w:ascii="Times New Roman" w:hAnsi="Times New Roman"/>
          <w:color w:val="000000" w:themeColor="text1"/>
          <w:szCs w:val="24"/>
          <w14:textFill>
            <w14:solidFill>
              <w14:schemeClr w14:val="tx1"/>
            </w14:solidFill>
          </w14:textFill>
        </w:rPr>
        <w:t>, [online] 55(4), pp.1705–1765. doi:https://doi.org/10.1111/0022-1082.00265.</w:t>
      </w:r>
    </w:p>
    <w:p w14:paraId="72C0F297">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Lohrmann, C. and Luukka, P. (2019). Classification of intraday S&amp;P500 returns with a Random Forest. </w:t>
      </w:r>
      <w:r>
        <w:rPr>
          <w:rFonts w:ascii="Times New Roman" w:hAnsi="Times New Roman"/>
          <w:i/>
          <w:color w:val="000000" w:themeColor="text1"/>
          <w:szCs w:val="24"/>
          <w14:textFill>
            <w14:solidFill>
              <w14:schemeClr w14:val="tx1"/>
            </w14:solidFill>
          </w14:textFill>
        </w:rPr>
        <w:t>International Journal of Forecasting</w:t>
      </w:r>
      <w:r>
        <w:rPr>
          <w:rFonts w:ascii="Times New Roman" w:hAnsi="Times New Roman"/>
          <w:color w:val="000000" w:themeColor="text1"/>
          <w:szCs w:val="24"/>
          <w14:textFill>
            <w14:solidFill>
              <w14:schemeClr w14:val="tx1"/>
            </w14:solidFill>
          </w14:textFill>
        </w:rPr>
        <w:t>, [online] 35(1), pp.390–407. doi:</w:t>
      </w:r>
      <w:r>
        <w:fldChar w:fldCharType="begin"/>
      </w:r>
      <w:r>
        <w:instrText xml:space="preserve"> HYPERLINK "https://doi.org/10.1016/j.ijforecast.2018.08.004" \h </w:instrText>
      </w:r>
      <w:r>
        <w:fldChar w:fldCharType="separate"/>
      </w:r>
      <w:r>
        <w:rPr>
          <w:rFonts w:ascii="Times New Roman" w:hAnsi="Times New Roman"/>
          <w:color w:val="000000" w:themeColor="text1"/>
          <w:szCs w:val="24"/>
          <w:u w:val="single"/>
          <w14:textFill>
            <w14:solidFill>
              <w14:schemeClr w14:val="tx1"/>
            </w14:solidFill>
          </w14:textFill>
        </w:rPr>
        <w:t>https://doi.org/10.1016/j.ijforecast.2018.08.004</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6F27724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Lu, C.-C. and Wu, C.-H. (2009). Support Vector Machine Combined with GARCH Models for Call Option Price Prediction. doi:https://doi.org/10.1109/aici.2009.464.</w:t>
      </w:r>
    </w:p>
    <w:p w14:paraId="57571AED">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Lu, W., Li, J., Wang, J. and Qin, L. (2020). A CNN-BiLSTM-AM method for stock price prediction. </w:t>
      </w:r>
      <w:r>
        <w:rPr>
          <w:rFonts w:ascii="Times New Roman" w:hAnsi="Times New Roman"/>
          <w:i/>
          <w:color w:val="000000" w:themeColor="text1"/>
          <w:szCs w:val="24"/>
          <w14:textFill>
            <w14:solidFill>
              <w14:schemeClr w14:val="tx1"/>
            </w14:solidFill>
          </w14:textFill>
        </w:rPr>
        <w:t>Neural Computing and Applications</w:t>
      </w:r>
      <w:r>
        <w:rPr>
          <w:rFonts w:ascii="Times New Roman" w:hAnsi="Times New Roman"/>
          <w:color w:val="000000" w:themeColor="text1"/>
          <w:szCs w:val="24"/>
          <w14:textFill>
            <w14:solidFill>
              <w14:schemeClr w14:val="tx1"/>
            </w14:solidFill>
          </w14:textFill>
        </w:rPr>
        <w:t>, 33(10), pp.4741–4753. doi:</w:t>
      </w:r>
      <w:r>
        <w:fldChar w:fldCharType="begin"/>
      </w:r>
      <w:r>
        <w:instrText xml:space="preserve"> HYPERLINK "https://doi.org/10.1007/s00521-020-05532-z" \h </w:instrText>
      </w:r>
      <w:r>
        <w:fldChar w:fldCharType="separate"/>
      </w:r>
      <w:r>
        <w:rPr>
          <w:rFonts w:ascii="Times New Roman" w:hAnsi="Times New Roman"/>
          <w:color w:val="000000" w:themeColor="text1"/>
          <w:szCs w:val="24"/>
          <w:u w:val="single"/>
          <w14:textFill>
            <w14:solidFill>
              <w14:schemeClr w14:val="tx1"/>
            </w14:solidFill>
          </w14:textFill>
        </w:rPr>
        <w:t>https://doi.org/10.1007/s00521-020-05532-z</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3B0E4EB">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Mahalakshmi, G., Sridevi, S. and Rajaram, S. (2016). A survey on forecasting of time series data. </w:t>
      </w:r>
      <w:r>
        <w:rPr>
          <w:rFonts w:ascii="Times New Roman" w:hAnsi="Times New Roman"/>
          <w:i/>
          <w:color w:val="000000" w:themeColor="text1"/>
          <w:szCs w:val="24"/>
          <w14:textFill>
            <w14:solidFill>
              <w14:schemeClr w14:val="tx1"/>
            </w14:solidFill>
          </w14:textFill>
        </w:rPr>
        <w:t>2016 International Conference on Computing Technologies and Intelligent Data Engineering (ICCTIDE’16)</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"https://doi.org/10.1109/icctide.2016.7725358" \h </w:instrText>
      </w:r>
      <w:r>
        <w:fldChar w:fldCharType="separate"/>
      </w:r>
      <w:r>
        <w:rPr>
          <w:rFonts w:ascii="Times New Roman" w:hAnsi="Times New Roman"/>
          <w:color w:val="000000" w:themeColor="text1"/>
          <w:szCs w:val="24"/>
          <w:u w:val="single"/>
          <w14:textFill>
            <w14:solidFill>
              <w14:schemeClr w14:val="tx1"/>
            </w14:solidFill>
          </w14:textFill>
        </w:rPr>
        <w:t>https://doi.org/10.1109/icctide.2016.7725358</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44AD7A5">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Michalski, R.S., Carbonell, J.G. and Mitchell, T.M. (2014). </w:t>
      </w:r>
      <w:r>
        <w:rPr>
          <w:rFonts w:ascii="Times New Roman" w:hAnsi="Times New Roman"/>
          <w:i/>
          <w:color w:val="000000" w:themeColor="text1"/>
          <w:szCs w:val="24"/>
          <w14:textFill>
            <w14:solidFill>
              <w14:schemeClr w14:val="tx1"/>
            </w14:solidFill>
          </w14:textFill>
        </w:rPr>
        <w:t>Machine Learning: An Artificial Intelligence Approach (Volume I)</w:t>
      </w:r>
      <w:r>
        <w:rPr>
          <w:rFonts w:ascii="Times New Roman" w:hAnsi="Times New Roman"/>
          <w:color w:val="000000" w:themeColor="text1"/>
          <w:szCs w:val="24"/>
          <w14:textFill>
            <w14:solidFill>
              <w14:schemeClr w14:val="tx1"/>
            </w14:solidFill>
          </w14:textFill>
        </w:rPr>
        <w:t xml:space="preserve">. [online] </w:t>
      </w:r>
      <w:r>
        <w:rPr>
          <w:rFonts w:ascii="Times New Roman" w:hAnsi="Times New Roman"/>
          <w:i/>
          <w:color w:val="000000" w:themeColor="text1"/>
          <w:szCs w:val="24"/>
          <w14:textFill>
            <w14:solidFill>
              <w14:schemeClr w14:val="tx1"/>
            </w14:solidFill>
          </w14:textFill>
        </w:rPr>
        <w:t>Google Books</w:t>
      </w:r>
      <w:r>
        <w:rPr>
          <w:rFonts w:ascii="Times New Roman" w:hAnsi="Times New Roman"/>
          <w:color w:val="000000" w:themeColor="text1"/>
          <w:szCs w:val="24"/>
          <w14:textFill>
            <w14:solidFill>
              <w14:schemeClr w14:val="tx1"/>
            </w14:solidFill>
          </w14:textFill>
        </w:rPr>
        <w:t>. Elsevier. Available at:</w:t>
      </w:r>
      <w:r>
        <w:fldChar w:fldCharType="begin"/>
      </w:r>
      <w:r>
        <w:instrText xml:space="preserve"> HYPERLINK "https://books.google.ie/books?hl=en&amp;lr=&amp;id=Aw2jBQAAQBAJ&amp;oi=fnd&amp;pg=PP1&amp;dq=Ryszard+S+Michalski"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"https://books.google.ie/books?hl=en&amp;lr=&amp;id=Aw2jBQAAQBAJ&amp;oi=fnd&amp;pg=PP1&amp;dq=Ryszard+S+Michalski" \h </w:instrText>
      </w:r>
      <w:r>
        <w:fldChar w:fldCharType="separate"/>
      </w:r>
      <w:r>
        <w:rPr>
          <w:rFonts w:ascii="Times New Roman" w:hAnsi="Times New Roman"/>
          <w:color w:val="000000" w:themeColor="text1"/>
          <w:szCs w:val="24"/>
          <w:u w:val="single"/>
          <w14:textFill>
            <w14:solidFill>
              <w14:schemeClr w14:val="tx1"/>
            </w14:solidFill>
          </w14:textFill>
        </w:rPr>
        <w:t>https://books.google.ie/books?hl=en&amp;lr=&amp;id=Aw2jBQAAQBAJ&amp;oi=fnd&amp;pg=PP1&amp;dq=Ryszard+S+Michalski</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16 Aug. 2023].</w:t>
      </w:r>
    </w:p>
    <w:p w14:paraId="763FD1B2">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Mitchell, T. (1997). </w:t>
      </w:r>
      <w:r>
        <w:rPr>
          <w:rFonts w:ascii="Times New Roman" w:hAnsi="Times New Roman"/>
          <w:i/>
          <w:color w:val="000000" w:themeColor="text1"/>
          <w:szCs w:val="24"/>
          <w14:textFill>
            <w14:solidFill>
              <w14:schemeClr w14:val="tx1"/>
            </w14:solidFill>
          </w14:textFill>
        </w:rPr>
        <w:t>Machine Learning</w:t>
      </w:r>
      <w:r>
        <w:rPr>
          <w:rFonts w:ascii="Times New Roman" w:hAnsi="Times New Roman"/>
          <w:color w:val="000000" w:themeColor="text1"/>
          <w:szCs w:val="24"/>
          <w14:textFill>
            <w14:solidFill>
              <w14:schemeClr w14:val="tx1"/>
            </w14:solidFill>
          </w14:textFill>
        </w:rPr>
        <w:t>. McGraw-Hill Education.</w:t>
      </w:r>
    </w:p>
    <w:p w14:paraId="095C842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Mittal, A. and Goel, A. (2011). </w:t>
      </w:r>
      <w:r>
        <w:rPr>
          <w:rFonts w:ascii="Times New Roman" w:hAnsi="Times New Roman"/>
          <w:i/>
          <w:color w:val="000000" w:themeColor="text1"/>
          <w:szCs w:val="24"/>
          <w14:textFill>
            <w14:solidFill>
              <w14:schemeClr w14:val="tx1"/>
            </w14:solidFill>
          </w14:textFill>
        </w:rPr>
        <w:t>Stock Prediction Using Twitter Sentiment Analysis</w:t>
      </w:r>
      <w:r>
        <w:rPr>
          <w:rFonts w:ascii="Times New Roman" w:hAnsi="Times New Roman"/>
          <w:color w:val="000000" w:themeColor="text1"/>
          <w:szCs w:val="24"/>
          <w14:textFill>
            <w14:solidFill>
              <w14:schemeClr w14:val="tx1"/>
            </w14:solidFill>
          </w14:textFill>
        </w:rPr>
        <w:t>. [online] Available at:</w:t>
      </w:r>
      <w:r>
        <w:fldChar w:fldCharType="begin"/>
      </w:r>
      <w:r>
        <w:instrText xml:space="preserve"> HYPERLINK "http://cs229.stanford.edu/proj2011/GoelMittal-StockMarketPredictionUsingTwitterSentimentAnalysis.pdf"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"http://cs229.stanford.edu/proj2011/GoelMittal-StockMarketPredictionUsingTwitterSentimentAnalysis.pdf" \h </w:instrText>
      </w:r>
      <w:r>
        <w:fldChar w:fldCharType="separate"/>
      </w:r>
      <w:r>
        <w:rPr>
          <w:rFonts w:ascii="Times New Roman" w:hAnsi="Times New Roman"/>
          <w:color w:val="000000" w:themeColor="text1"/>
          <w:szCs w:val="24"/>
          <w:u w:val="single"/>
          <w14:textFill>
            <w14:solidFill>
              <w14:schemeClr w14:val="tx1"/>
            </w14:solidFill>
          </w14:textFill>
        </w:rPr>
        <w:t>http://cs229.stanford.edu/proj2011/GoelMittal-StockMarketPredictionUsingTwitterSentimentAnalysis.pdf</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D4610E6">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Nayak, A.K.J.R. (2008). Unilever PLC, 1932–2004. </w:t>
      </w:r>
      <w:r>
        <w:rPr>
          <w:rFonts w:ascii="Times New Roman" w:hAnsi="Times New Roman"/>
          <w:i/>
          <w:color w:val="000000" w:themeColor="text1"/>
          <w:szCs w:val="24"/>
          <w14:textFill>
            <w14:solidFill>
              <w14:schemeClr w14:val="tx1"/>
            </w14:solidFill>
          </w14:textFill>
        </w:rPr>
        <w:t>Multinationals in India</w:t>
      </w:r>
      <w:r>
        <w:rPr>
          <w:rFonts w:ascii="Times New Roman" w:hAnsi="Times New Roman"/>
          <w:color w:val="000000" w:themeColor="text1"/>
          <w:szCs w:val="24"/>
          <w14:textFill>
            <w14:solidFill>
              <w14:schemeClr w14:val="tx1"/>
            </w14:solidFill>
          </w14:textFill>
        </w:rPr>
        <w:t>, pp.107–134. doi:</w:t>
      </w:r>
      <w:r>
        <w:fldChar w:fldCharType="begin"/>
      </w:r>
      <w:r>
        <w:instrText xml:space="preserve"> HYPERLINK "https://doi.org/10.1057/9780230227385_6" \h </w:instrText>
      </w:r>
      <w:r>
        <w:fldChar w:fldCharType="separate"/>
      </w:r>
      <w:r>
        <w:rPr>
          <w:rFonts w:ascii="Times New Roman" w:hAnsi="Times New Roman"/>
          <w:color w:val="000000" w:themeColor="text1"/>
          <w:szCs w:val="24"/>
          <w:u w:val="single"/>
          <w14:textFill>
            <w14:solidFill>
              <w14:schemeClr w14:val="tx1"/>
            </w14:solidFill>
          </w14:textFill>
        </w:rPr>
        <w:t>https://doi.org/10.1057/9780230227385_6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4032DC2">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Nicholas Refenes, A., Zapranis, A. and Francis, G. (1994). Stock performance modeling using neural networks: A comparative study with regression models. </w:t>
      </w:r>
      <w:r>
        <w:rPr>
          <w:rFonts w:ascii="Times New Roman" w:hAnsi="Times New Roman"/>
          <w:i/>
          <w:color w:val="000000" w:themeColor="text1"/>
          <w:szCs w:val="24"/>
          <w14:textFill>
            <w14:solidFill>
              <w14:schemeClr w14:val="tx1"/>
            </w14:solidFill>
          </w14:textFill>
        </w:rPr>
        <w:t>Neural Networks</w:t>
      </w:r>
      <w:r>
        <w:rPr>
          <w:rFonts w:ascii="Times New Roman" w:hAnsi="Times New Roman"/>
          <w:color w:val="000000" w:themeColor="text1"/>
          <w:szCs w:val="24"/>
          <w14:textFill>
            <w14:solidFill>
              <w14:schemeClr w14:val="tx1"/>
            </w14:solidFill>
          </w14:textFill>
        </w:rPr>
        <w:t>, 7(2), pp.375–388. doi:</w:t>
      </w:r>
      <w:r>
        <w:fldChar w:fldCharType="begin"/>
      </w:r>
      <w:r>
        <w:instrText xml:space="preserve"> HYPERLINK "https://doi.org/10.1016/0893-6080(94)90030-2" \h </w:instrText>
      </w:r>
      <w:r>
        <w:fldChar w:fldCharType="separate"/>
      </w:r>
      <w:r>
        <w:rPr>
          <w:rFonts w:ascii="Times New Roman" w:hAnsi="Times New Roman"/>
          <w:color w:val="000000" w:themeColor="text1"/>
          <w:szCs w:val="24"/>
          <w:u w:val="single"/>
          <w14:textFill>
            <w14:solidFill>
              <w14:schemeClr w14:val="tx1"/>
            </w14:solidFill>
          </w14:textFill>
        </w:rPr>
        <w:t>https://doi.org/10.1016/0893-6080(94)90030-2</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8FF3C06">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Nivetha, R.Y. and Dhaya, C. (2017). </w:t>
      </w:r>
      <w:r>
        <w:rPr>
          <w:rFonts w:ascii="Times New Roman" w:hAnsi="Times New Roman"/>
          <w:i/>
          <w:color w:val="000000" w:themeColor="text1"/>
          <w:szCs w:val="24"/>
          <w14:textFill>
            <w14:solidFill>
              <w14:schemeClr w14:val="tx1"/>
            </w14:solidFill>
          </w14:textFill>
        </w:rPr>
        <w:t>Developing a Prediction Model for Stock Analysis</w:t>
      </w:r>
      <w:r>
        <w:rPr>
          <w:rFonts w:ascii="Times New Roman" w:hAnsi="Times New Roman"/>
          <w:color w:val="000000" w:themeColor="text1"/>
          <w:szCs w:val="24"/>
          <w14:textFill>
            <w14:solidFill>
              <w14:schemeClr w14:val="tx1"/>
            </w14:solidFill>
          </w14:textFill>
        </w:rPr>
        <w:t>. [online] IEEE Xplore. doi:</w:t>
      </w:r>
      <w:r>
        <w:fldChar w:fldCharType="begin"/>
      </w:r>
      <w:r>
        <w:instrText xml:space="preserve"> HYPERLINK "https://doi.org/10.1109/ICTACC.2017.11" \h </w:instrText>
      </w:r>
      <w:r>
        <w:fldChar w:fldCharType="separate"/>
      </w:r>
      <w:r>
        <w:rPr>
          <w:rFonts w:ascii="Times New Roman" w:hAnsi="Times New Roman"/>
          <w:color w:val="000000" w:themeColor="text1"/>
          <w:szCs w:val="24"/>
          <w:u w:val="single"/>
          <w14:textFill>
            <w14:solidFill>
              <w14:schemeClr w14:val="tx1"/>
            </w14:solidFill>
          </w14:textFill>
        </w:rPr>
        <w:t>https://doi.org/10.1109/ICTACC.2017.11</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02AE9623">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Parray, I.R., Khurana, S.S., Kumar, M. and Altalbe, A.A. (2020). Time series data analysis of stock price movement using machine learning techniques. </w:t>
      </w:r>
      <w:r>
        <w:rPr>
          <w:rFonts w:ascii="Times New Roman" w:hAnsi="Times New Roman"/>
          <w:i/>
          <w:color w:val="000000" w:themeColor="text1"/>
          <w:szCs w:val="24"/>
          <w14:textFill>
            <w14:solidFill>
              <w14:schemeClr w14:val="tx1"/>
            </w14:solidFill>
          </w14:textFill>
        </w:rPr>
        <w:t>Soft Computing</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"https://doi.org/10.1007/s00500-020-04957-x" \h </w:instrText>
      </w:r>
      <w:r>
        <w:fldChar w:fldCharType="separate"/>
      </w:r>
      <w:r>
        <w:rPr>
          <w:rFonts w:ascii="Times New Roman" w:hAnsi="Times New Roman"/>
          <w:color w:val="000000" w:themeColor="text1"/>
          <w:szCs w:val="24"/>
          <w:u w:val="single"/>
          <w14:textFill>
            <w14:solidFill>
              <w14:schemeClr w14:val="tx1"/>
            </w14:solidFill>
          </w14:textFill>
        </w:rPr>
        <w:t>https://doi.org/10.1007/s00500-020-04957-x</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7EC27C07">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Rao, C.R. and Gudivada, V.N. (2018). </w:t>
      </w:r>
      <w:r>
        <w:rPr>
          <w:rFonts w:ascii="Times New Roman" w:hAnsi="Times New Roman"/>
          <w:i/>
          <w:color w:val="000000" w:themeColor="text1"/>
          <w:szCs w:val="24"/>
          <w14:textFill>
            <w14:solidFill>
              <w14:schemeClr w14:val="tx1"/>
            </w14:solidFill>
          </w14:textFill>
        </w:rPr>
        <w:t>Computational Analysis and Understanding of Natural Languages: Principles, Methods and Applications</w:t>
      </w:r>
      <w:r>
        <w:rPr>
          <w:rFonts w:ascii="Times New Roman" w:hAnsi="Times New Roman"/>
          <w:color w:val="000000" w:themeColor="text1"/>
          <w:szCs w:val="24"/>
          <w14:textFill>
            <w14:solidFill>
              <w14:schemeClr w14:val="tx1"/>
            </w14:solidFill>
          </w14:textFill>
        </w:rPr>
        <w:t xml:space="preserve">. [online] </w:t>
      </w:r>
      <w:r>
        <w:rPr>
          <w:rFonts w:ascii="Times New Roman" w:hAnsi="Times New Roman"/>
          <w:i/>
          <w:color w:val="000000" w:themeColor="text1"/>
          <w:szCs w:val="24"/>
          <w14:textFill>
            <w14:solidFill>
              <w14:schemeClr w14:val="tx1"/>
            </w14:solidFill>
          </w14:textFill>
        </w:rPr>
        <w:t>Google Books</w:t>
      </w:r>
      <w:r>
        <w:rPr>
          <w:rFonts w:ascii="Times New Roman" w:hAnsi="Times New Roman"/>
          <w:color w:val="000000" w:themeColor="text1"/>
          <w:szCs w:val="24"/>
          <w14:textFill>
            <w14:solidFill>
              <w14:schemeClr w14:val="tx1"/>
            </w14:solidFill>
          </w14:textFill>
        </w:rPr>
        <w:t>. Elsevier. Available at:</w:t>
      </w:r>
      <w:r>
        <w:fldChar w:fldCharType="begin"/>
      </w:r>
      <w:r>
        <w:instrText xml:space="preserve"> HYPERLINK "https://books.google.ie/books?hl=en&amp;lr=&amp;id=gRJrDwAAQBAJ&amp;oi=fnd&amp;pg=PP1&amp;dq=Rao+%26+Gudivada"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"https://books.google.ie/books?hl=en&amp;lr=&amp;id=gRJrDwAAQBAJ&amp;oi=fnd&amp;pg=PP1&amp;dq=Rao+%26+Gudivada" \h </w:instrText>
      </w:r>
      <w:r>
        <w:fldChar w:fldCharType="separate"/>
      </w:r>
      <w:r>
        <w:rPr>
          <w:rFonts w:ascii="Times New Roman" w:hAnsi="Times New Roman"/>
          <w:color w:val="000000" w:themeColor="text1"/>
          <w:szCs w:val="24"/>
          <w:u w:val="single"/>
          <w14:textFill>
            <w14:solidFill>
              <w14:schemeClr w14:val="tx1"/>
            </w14:solidFill>
          </w14:textFill>
        </w:rPr>
        <w:t>https://books.google.ie/books?hl=en&amp;lr=&amp;id=gRJrDwAAQBAJ&amp;oi=fnd&amp;pg=PP1&amp;dq=Rao+%26+Gudivada</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17 Aug. 2023].</w:t>
      </w:r>
    </w:p>
    <w:p w14:paraId="061D050C">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Rounaghi, M.M. and Nassir Zadeh, F. (2016). Investigation of market efficiency and Financial Stability between S&amp;P 500 and London Stock Exchange: Monthly and yearly Forecasting of Time Series Stock Returns using ARMA model. </w:t>
      </w:r>
      <w:r>
        <w:rPr>
          <w:rFonts w:ascii="Times New Roman" w:hAnsi="Times New Roman"/>
          <w:i/>
          <w:color w:val="000000" w:themeColor="text1"/>
          <w:szCs w:val="24"/>
          <w14:textFill>
            <w14:solidFill>
              <w14:schemeClr w14:val="tx1"/>
            </w14:solidFill>
          </w14:textFill>
        </w:rPr>
        <w:t>Physica A: Statistical Mechanics and its Applications</w:t>
      </w:r>
      <w:r>
        <w:rPr>
          <w:rFonts w:ascii="Times New Roman" w:hAnsi="Times New Roman"/>
          <w:color w:val="000000" w:themeColor="text1"/>
          <w:szCs w:val="24"/>
          <w14:textFill>
            <w14:solidFill>
              <w14:schemeClr w14:val="tx1"/>
            </w14:solidFill>
          </w14:textFill>
        </w:rPr>
        <w:t>, [online] 456, pp.10–21. doi:</w:t>
      </w:r>
      <w:r>
        <w:fldChar w:fldCharType="begin"/>
      </w:r>
      <w:r>
        <w:instrText xml:space="preserve"> HYPERLINK "https://doi.org/10.1016/j.physa.2016.03.006" \h </w:instrText>
      </w:r>
      <w:r>
        <w:fldChar w:fldCharType="separate"/>
      </w:r>
      <w:r>
        <w:rPr>
          <w:rFonts w:ascii="Times New Roman" w:hAnsi="Times New Roman"/>
          <w:color w:val="000000" w:themeColor="text1"/>
          <w:szCs w:val="24"/>
          <w:u w:val="single"/>
          <w14:textFill>
            <w14:solidFill>
              <w14:schemeClr w14:val="tx1"/>
            </w14:solidFill>
          </w14:textFill>
        </w:rPr>
        <w:t>https://doi.org/10.1016/j.physa.2016.03.006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2574227">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Russell, S.D. and Norvig, P. (2010). EBOOK : Artificial Intelligence, A Modern Approach, 3rd edition.</w:t>
      </w:r>
    </w:p>
    <w:p w14:paraId="08918CC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Sadorsky, P. (2021). A Random Forests Approach to Predicting Clean Energy Stock Prices. </w:t>
      </w:r>
      <w:r>
        <w:rPr>
          <w:rFonts w:ascii="Times New Roman" w:hAnsi="Times New Roman"/>
          <w:i/>
          <w:color w:val="000000" w:themeColor="text1"/>
          <w:szCs w:val="24"/>
          <w14:textFill>
            <w14:solidFill>
              <w14:schemeClr w14:val="tx1"/>
            </w14:solidFill>
          </w14:textFill>
        </w:rPr>
        <w:t>Journal of Risk and Financial Management</w:t>
      </w:r>
      <w:r>
        <w:rPr>
          <w:rFonts w:ascii="Times New Roman" w:hAnsi="Times New Roman"/>
          <w:color w:val="000000" w:themeColor="text1"/>
          <w:szCs w:val="24"/>
          <w14:textFill>
            <w14:solidFill>
              <w14:schemeClr w14:val="tx1"/>
            </w14:solidFill>
          </w14:textFill>
        </w:rPr>
        <w:t>, 14(2), p.48. doi:</w:t>
      </w:r>
      <w:r>
        <w:fldChar w:fldCharType="begin"/>
      </w:r>
      <w:r>
        <w:instrText xml:space="preserve"> HYPERLINK "https://doi.org/10.3390/jrfm14020048" \h </w:instrText>
      </w:r>
      <w:r>
        <w:fldChar w:fldCharType="separate"/>
      </w:r>
      <w:r>
        <w:rPr>
          <w:rFonts w:ascii="Times New Roman" w:hAnsi="Times New Roman"/>
          <w:color w:val="000000" w:themeColor="text1"/>
          <w:szCs w:val="24"/>
          <w:u w:val="single"/>
          <w14:textFill>
            <w14:solidFill>
              <w14:schemeClr w14:val="tx1"/>
            </w14:solidFill>
          </w14:textFill>
        </w:rPr>
        <w:t>https://doi.org/10.3390/jrfm14020048</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2D1F05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Satrio, C.B.A., Darmawan, W., Nadia, B.U. and Hanafiah, N. (2021). Time series analysis and forecasting of coronavirus disease in Indonesia using ARIMA model and PROPHET. </w:t>
      </w:r>
      <w:r>
        <w:rPr>
          <w:rFonts w:ascii="Times New Roman" w:hAnsi="Times New Roman"/>
          <w:i/>
          <w:color w:val="000000" w:themeColor="text1"/>
          <w:szCs w:val="24"/>
          <w14:textFill>
            <w14:solidFill>
              <w14:schemeClr w14:val="tx1"/>
            </w14:solidFill>
          </w14:textFill>
        </w:rPr>
        <w:t>Procedia Computer Science</w:t>
      </w:r>
      <w:r>
        <w:rPr>
          <w:rFonts w:ascii="Times New Roman" w:hAnsi="Times New Roman"/>
          <w:color w:val="000000" w:themeColor="text1"/>
          <w:szCs w:val="24"/>
          <w14:textFill>
            <w14:solidFill>
              <w14:schemeClr w14:val="tx1"/>
            </w14:solidFill>
          </w14:textFill>
        </w:rPr>
        <w:t>, [online] 179, pp.524–532. doi:</w:t>
      </w:r>
      <w:r>
        <w:fldChar w:fldCharType="begin"/>
      </w:r>
      <w:r>
        <w:instrText xml:space="preserve"> HYPERLINK "https://doi.org/10.1016/j.procs.2021.01.036" \h </w:instrText>
      </w:r>
      <w:r>
        <w:fldChar w:fldCharType="separate"/>
      </w:r>
      <w:r>
        <w:rPr>
          <w:rFonts w:ascii="Times New Roman" w:hAnsi="Times New Roman"/>
          <w:color w:val="000000" w:themeColor="text1"/>
          <w:szCs w:val="24"/>
          <w:u w:val="single"/>
          <w14:textFill>
            <w14:solidFill>
              <w14:schemeClr w14:val="tx1"/>
            </w14:solidFill>
          </w14:textFill>
        </w:rPr>
        <w:t>https://doi.org/10.1016/j.procs.2021.01.036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AFD9809">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Schröer, C., Kruse, F. and Gómez, J.M. (2021). A Systematic Literature Review on Applying CRISP-DM Process Model. </w:t>
      </w:r>
      <w:r>
        <w:rPr>
          <w:rFonts w:ascii="Times New Roman" w:hAnsi="Times New Roman"/>
          <w:i/>
          <w:color w:val="000000" w:themeColor="text1"/>
          <w:szCs w:val="24"/>
          <w14:textFill>
            <w14:solidFill>
              <w14:schemeClr w14:val="tx1"/>
            </w14:solidFill>
          </w14:textFill>
        </w:rPr>
        <w:t>Procedia Computer Science</w:t>
      </w:r>
      <w:r>
        <w:rPr>
          <w:rFonts w:ascii="Times New Roman" w:hAnsi="Times New Roman"/>
          <w:color w:val="000000" w:themeColor="text1"/>
          <w:szCs w:val="24"/>
          <w14:textFill>
            <w14:solidFill>
              <w14:schemeClr w14:val="tx1"/>
            </w14:solidFill>
          </w14:textFill>
        </w:rPr>
        <w:t>, [online] 181, pp.526–534. doi:</w:t>
      </w:r>
      <w:r>
        <w:fldChar w:fldCharType="begin"/>
      </w:r>
      <w:r>
        <w:instrText xml:space="preserve"> HYPERLINK "https://doi.org/10.1016/j.procs.2021.01.199" \h </w:instrText>
      </w:r>
      <w:r>
        <w:fldChar w:fldCharType="separate"/>
      </w:r>
      <w:r>
        <w:rPr>
          <w:rFonts w:ascii="Times New Roman" w:hAnsi="Times New Roman"/>
          <w:color w:val="000000" w:themeColor="text1"/>
          <w:szCs w:val="24"/>
          <w:u w:val="single"/>
          <w14:textFill>
            <w14:solidFill>
              <w14:schemeClr w14:val="tx1"/>
            </w14:solidFill>
          </w14:textFill>
        </w:rPr>
        <w:t>https://doi.org/10.1016/j.procs.2021.01.199</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DBE8316">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Shahi, T.B., Shrestha, A., Neupane, A. and Guo, W. (2020). Stock Price Forecasting with Deep Learning: A Comparative Study. </w:t>
      </w:r>
      <w:r>
        <w:rPr>
          <w:rFonts w:ascii="Times New Roman" w:hAnsi="Times New Roman"/>
          <w:i/>
          <w:color w:val="000000" w:themeColor="text1"/>
          <w:szCs w:val="24"/>
          <w14:textFill>
            <w14:solidFill>
              <w14:schemeClr w14:val="tx1"/>
            </w14:solidFill>
          </w14:textFill>
        </w:rPr>
        <w:t>Mathematics</w:t>
      </w:r>
      <w:r>
        <w:rPr>
          <w:rFonts w:ascii="Times New Roman" w:hAnsi="Times New Roman"/>
          <w:color w:val="000000" w:themeColor="text1"/>
          <w:szCs w:val="24"/>
          <w14:textFill>
            <w14:solidFill>
              <w14:schemeClr w14:val="tx1"/>
            </w14:solidFill>
          </w14:textFill>
        </w:rPr>
        <w:t>, 8(9), p.1441. doi:</w:t>
      </w:r>
      <w:r>
        <w:fldChar w:fldCharType="begin"/>
      </w:r>
      <w:r>
        <w:instrText xml:space="preserve"> HYPERLINK "https://doi.org/10.3390/math8091441" \h </w:instrText>
      </w:r>
      <w:r>
        <w:fldChar w:fldCharType="separate"/>
      </w:r>
      <w:r>
        <w:rPr>
          <w:rFonts w:ascii="Times New Roman" w:hAnsi="Times New Roman"/>
          <w:color w:val="000000" w:themeColor="text1"/>
          <w:szCs w:val="24"/>
          <w:u w:val="single"/>
          <w14:textFill>
            <w14:solidFill>
              <w14:schemeClr w14:val="tx1"/>
            </w14:solidFill>
          </w14:textFill>
        </w:rPr>
        <w:t>https://doi.org/10.3390/math8091441</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0B7B976">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Shen, S., Jiang, H. and Zhang, T. (2012). </w:t>
      </w:r>
      <w:r>
        <w:rPr>
          <w:rFonts w:ascii="Times New Roman" w:hAnsi="Times New Roman"/>
          <w:i/>
          <w:color w:val="000000" w:themeColor="text1"/>
          <w:szCs w:val="24"/>
          <w14:textFill>
            <w14:solidFill>
              <w14:schemeClr w14:val="tx1"/>
            </w14:solidFill>
          </w14:textFill>
        </w:rPr>
        <w:t>Stock Market Forecasting Using Machine Learning Algorithms</w:t>
      </w:r>
      <w:r>
        <w:rPr>
          <w:rFonts w:ascii="Times New Roman" w:hAnsi="Times New Roman"/>
          <w:color w:val="000000" w:themeColor="text1"/>
          <w:szCs w:val="24"/>
          <w14:textFill>
            <w14:solidFill>
              <w14:schemeClr w14:val="tx1"/>
            </w14:solidFill>
          </w14:textFill>
        </w:rPr>
        <w:t>. [online] Available at:</w:t>
      </w:r>
      <w:r>
        <w:fldChar w:fldCharType="begin"/>
      </w:r>
      <w:r>
        <w:instrText xml:space="preserve"> HYPERLINK "http://masters.donntu.ru/2015/fknt/pozhydaev/library/article3.pdf"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"http://masters.donntu.ru/2015/fknt/pozhydaev/library/article3.pdf" \h </w:instrText>
      </w:r>
      <w:r>
        <w:fldChar w:fldCharType="separate"/>
      </w:r>
      <w:r>
        <w:rPr>
          <w:rFonts w:ascii="Times New Roman" w:hAnsi="Times New Roman"/>
          <w:color w:val="000000" w:themeColor="text1"/>
          <w:szCs w:val="24"/>
          <w:u w:val="single"/>
          <w14:textFill>
            <w14:solidFill>
              <w14:schemeClr w14:val="tx1"/>
            </w14:solidFill>
          </w14:textFill>
        </w:rPr>
        <w:t>http://masters.donntu.ru/2015/fknt/pozhydaev/library/article3.pdf</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27 Dec. 2022].</w:t>
      </w:r>
    </w:p>
    <w:p w14:paraId="4352AEDF">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highlight w:val="white"/>
          <w14:textFill>
            <w14:solidFill>
              <w14:schemeClr w14:val="tx1"/>
            </w14:solidFill>
          </w14:textFill>
        </w:rPr>
        <w:t xml:space="preserve">Shiller, R.J., (2015). Irrational exuberance. In </w:t>
      </w:r>
      <w:r>
        <w:rPr>
          <w:rFonts w:ascii="Times New Roman" w:hAnsi="Times New Roman"/>
          <w:i/>
          <w:color w:val="000000" w:themeColor="text1"/>
          <w:szCs w:val="24"/>
          <w:highlight w:val="white"/>
          <w14:textFill>
            <w14:solidFill>
              <w14:schemeClr w14:val="tx1"/>
            </w14:solidFill>
          </w14:textFill>
        </w:rPr>
        <w:t>Irrational exuberance</w:t>
      </w:r>
      <w:r>
        <w:rPr>
          <w:rFonts w:ascii="Times New Roman" w:hAnsi="Times New Roman"/>
          <w:color w:val="000000" w:themeColor="text1"/>
          <w:szCs w:val="24"/>
          <w:highlight w:val="white"/>
          <w14:textFill>
            <w14:solidFill>
              <w14:schemeClr w14:val="tx1"/>
            </w14:solidFill>
          </w14:textFill>
        </w:rPr>
        <w:t>. Princeton university press.</w:t>
      </w:r>
    </w:p>
    <w:p w14:paraId="560B7408">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Sianturi, D. and Rukmi, A. (2022). </w:t>
      </w:r>
      <w:r>
        <w:rPr>
          <w:rFonts w:ascii="Times New Roman" w:hAnsi="Times New Roman"/>
          <w:i/>
          <w:color w:val="000000" w:themeColor="text1"/>
          <w:szCs w:val="24"/>
          <w14:textFill>
            <w14:solidFill>
              <w14:schemeClr w14:val="tx1"/>
            </w14:solidFill>
          </w14:textFill>
        </w:rPr>
        <w:t>Correlation Analysis Between the Number of Confirmed Cases of COVID-19 and Stock Trading in Indonesia</w:t>
      </w:r>
      <w:r>
        <w:rPr>
          <w:rFonts w:ascii="Times New Roman" w:hAnsi="Times New Roman"/>
          <w:color w:val="000000" w:themeColor="text1"/>
          <w:szCs w:val="24"/>
          <w14:textFill>
            <w14:solidFill>
              <w14:schemeClr w14:val="tx1"/>
            </w14:solidFill>
          </w14:textFill>
        </w:rPr>
        <w:t>. [online] www.atlantis-press.com. doi:</w:t>
      </w:r>
      <w:r>
        <w:fldChar w:fldCharType="begin"/>
      </w:r>
      <w:r>
        <w:instrText xml:space="preserve"> HYPERLINK "https://doi.org/10.2991/acsr.k.220202.030" \h </w:instrText>
      </w:r>
      <w:r>
        <w:fldChar w:fldCharType="separate"/>
      </w:r>
      <w:r>
        <w:rPr>
          <w:rFonts w:ascii="Times New Roman" w:hAnsi="Times New Roman"/>
          <w:color w:val="000000" w:themeColor="text1"/>
          <w:szCs w:val="24"/>
          <w:u w:val="single"/>
          <w14:textFill>
            <w14:solidFill>
              <w14:schemeClr w14:val="tx1"/>
            </w14:solidFill>
          </w14:textFill>
        </w:rPr>
        <w:t>https://doi.org/10.2991/acsr.k.220202.030</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06F3AA4">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Smith, B.M. (2004). </w:t>
      </w:r>
      <w:r>
        <w:rPr>
          <w:rFonts w:ascii="Times New Roman" w:hAnsi="Times New Roman"/>
          <w:i/>
          <w:color w:val="000000" w:themeColor="text1"/>
          <w:szCs w:val="24"/>
          <w14:textFill>
            <w14:solidFill>
              <w14:schemeClr w14:val="tx1"/>
            </w14:solidFill>
          </w14:textFill>
        </w:rPr>
        <w:t>A History of the Global Stock Market: From Ancient Rome to Silicon Valley</w:t>
      </w:r>
      <w:r>
        <w:rPr>
          <w:rFonts w:ascii="Times New Roman" w:hAnsi="Times New Roman"/>
          <w:color w:val="000000" w:themeColor="text1"/>
          <w:szCs w:val="24"/>
          <w14:textFill>
            <w14:solidFill>
              <w14:schemeClr w14:val="tx1"/>
            </w14:solidFill>
          </w14:textFill>
        </w:rPr>
        <w:t xml:space="preserve">. [online] </w:t>
      </w:r>
      <w:r>
        <w:rPr>
          <w:rFonts w:ascii="Times New Roman" w:hAnsi="Times New Roman"/>
          <w:i/>
          <w:color w:val="000000" w:themeColor="text1"/>
          <w:szCs w:val="24"/>
          <w14:textFill>
            <w14:solidFill>
              <w14:schemeClr w14:val="tx1"/>
            </w14:solidFill>
          </w14:textFill>
        </w:rPr>
        <w:t>Google Books</w:t>
      </w:r>
      <w:r>
        <w:rPr>
          <w:rFonts w:ascii="Times New Roman" w:hAnsi="Times New Roman"/>
          <w:color w:val="000000" w:themeColor="text1"/>
          <w:szCs w:val="24"/>
          <w14:textFill>
            <w14:solidFill>
              <w14:schemeClr w14:val="tx1"/>
            </w14:solidFill>
          </w14:textFill>
        </w:rPr>
        <w:t>. University of Chicago Press. Available at:</w:t>
      </w:r>
      <w:r>
        <w:fldChar w:fldCharType="begin"/>
      </w:r>
      <w:r>
        <w:instrText xml:space="preserve"> HYPERLINK "https://books.google.ie/books?hl=en&amp;lr=&amp;id=KJBJzXLEQggC&amp;oi=fnd&amp;pg=PP6&amp;dq=Smith" \h </w:instrText>
      </w:r>
      <w:r>
        <w:fldChar w:fldCharType="separate"/>
      </w:r>
      <w:r>
        <w:rPr>
          <w:rFonts w:ascii="Times New Roman" w:hAnsi="Times New Roman"/>
          <w:color w:val="000000" w:themeColor="text1"/>
          <w:szCs w:val="24"/>
          <w14:textFill>
            <w14:solidFill>
              <w14:schemeClr w14:val="tx1"/>
            </w14:solidFill>
          </w14:textFill>
        </w:rPr>
        <w:t xml:space="preserve"> </w:t>
      </w:r>
      <w:r>
        <w:rPr>
          <w:rFonts w:ascii="Times New Roman" w:hAnsi="Times New Roman"/>
          <w:color w:val="000000" w:themeColor="text1"/>
          <w:szCs w:val="24"/>
          <w14:textFill>
            <w14:solidFill>
              <w14:schemeClr w14:val="tx1"/>
            </w14:solidFill>
          </w14:textFill>
        </w:rPr>
        <w:fldChar w:fldCharType="end"/>
      </w:r>
      <w:r>
        <w:fldChar w:fldCharType="begin"/>
      </w:r>
      <w:r>
        <w:instrText xml:space="preserve"> HYPERLINK "https://books.google.ie/books?hl=en&amp;lr=&amp;id=KJBJzXLEQggC&amp;oi=fnd&amp;pg=PP6&amp;dq=Smith" \h </w:instrText>
      </w:r>
      <w:r>
        <w:fldChar w:fldCharType="separate"/>
      </w:r>
      <w:r>
        <w:rPr>
          <w:rFonts w:ascii="Times New Roman" w:hAnsi="Times New Roman"/>
          <w:color w:val="000000" w:themeColor="text1"/>
          <w:szCs w:val="24"/>
          <w:u w:val="single"/>
          <w14:textFill>
            <w14:solidFill>
              <w14:schemeClr w14:val="tx1"/>
            </w14:solidFill>
          </w14:textFill>
        </w:rPr>
        <w:t>https://books.google.ie/books?hl=en&amp;lr=&amp;id=KJBJzXLEQggC&amp;oi=fnd&amp;pg=PP6&amp;dq=Smith</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 xml:space="preserve"> [Accessed 16 Aug. 2023].</w:t>
      </w:r>
    </w:p>
    <w:p w14:paraId="16294FFE">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Spiliotis, E., Makridakis, S., Semenoglou, A.-A. and Assimakopoulos, V. (2020). Comparison of statistical and machine learning methods for daily SKU demand forecasting. </w:t>
      </w:r>
      <w:r>
        <w:rPr>
          <w:rFonts w:ascii="Times New Roman" w:hAnsi="Times New Roman"/>
          <w:i/>
          <w:color w:val="000000" w:themeColor="text1"/>
          <w:szCs w:val="24"/>
          <w14:textFill>
            <w14:solidFill>
              <w14:schemeClr w14:val="tx1"/>
            </w14:solidFill>
          </w14:textFill>
        </w:rPr>
        <w:t>Operational Research</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"https://doi.org/10.1007/s12351-020-00605-2" \h </w:instrText>
      </w:r>
      <w:r>
        <w:fldChar w:fldCharType="separate"/>
      </w:r>
      <w:r>
        <w:rPr>
          <w:rFonts w:ascii="Times New Roman" w:hAnsi="Times New Roman"/>
          <w:color w:val="000000" w:themeColor="text1"/>
          <w:szCs w:val="24"/>
          <w:u w:val="single"/>
          <w14:textFill>
            <w14:solidFill>
              <w14:schemeClr w14:val="tx1"/>
            </w14:solidFill>
          </w14:textFill>
        </w:rPr>
        <w:t>https://doi.org/10.1007/s12351-020-00605-2</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49EE6F68">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highlight w:val="white"/>
          <w14:textFill>
            <w14:solidFill>
              <w14:schemeClr w14:val="tx1"/>
            </w14:solidFill>
          </w14:textFill>
        </w:rPr>
        <w:t xml:space="preserve">Stringham, E.P. and Curott, N.A., (2015). On the origins of stock markets. </w:t>
      </w:r>
      <w:r>
        <w:rPr>
          <w:rFonts w:ascii="Times New Roman" w:hAnsi="Times New Roman"/>
          <w:i/>
          <w:color w:val="000000" w:themeColor="text1"/>
          <w:szCs w:val="24"/>
          <w:highlight w:val="white"/>
          <w14:textFill>
            <w14:solidFill>
              <w14:schemeClr w14:val="tx1"/>
            </w14:solidFill>
          </w14:textFill>
        </w:rPr>
        <w:t>The Oxford handbook of Austrian economics</w:t>
      </w:r>
      <w:r>
        <w:rPr>
          <w:rFonts w:ascii="Times New Roman" w:hAnsi="Times New Roman"/>
          <w:color w:val="000000" w:themeColor="text1"/>
          <w:szCs w:val="24"/>
          <w:highlight w:val="white"/>
          <w14:textFill>
            <w14:solidFill>
              <w14:schemeClr w14:val="tx1"/>
            </w14:solidFill>
          </w14:textFill>
        </w:rPr>
        <w:t>, p.324.</w:t>
      </w:r>
    </w:p>
    <w:p w14:paraId="5B34C218">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Taylor, S.J. and Letham, B. (2017). Forecasting at Scale. </w:t>
      </w:r>
      <w:r>
        <w:rPr>
          <w:rFonts w:ascii="Times New Roman" w:hAnsi="Times New Roman"/>
          <w:i/>
          <w:color w:val="000000" w:themeColor="text1"/>
          <w:szCs w:val="24"/>
          <w14:textFill>
            <w14:solidFill>
              <w14:schemeClr w14:val="tx1"/>
            </w14:solidFill>
          </w14:textFill>
        </w:rPr>
        <w:t>The American Statistician</w:t>
      </w:r>
      <w:r>
        <w:rPr>
          <w:rFonts w:ascii="Times New Roman" w:hAnsi="Times New Roman"/>
          <w:color w:val="000000" w:themeColor="text1"/>
          <w:szCs w:val="24"/>
          <w14:textFill>
            <w14:solidFill>
              <w14:schemeClr w14:val="tx1"/>
            </w14:solidFill>
          </w14:textFill>
        </w:rPr>
        <w:t>, [online] 72(1), pp.37–45. doi:</w:t>
      </w:r>
      <w:r>
        <w:fldChar w:fldCharType="begin"/>
      </w:r>
      <w:r>
        <w:instrText xml:space="preserve"> HYPERLINK "https://doi.org/10.1080/00031305.2017.1380080" \h </w:instrText>
      </w:r>
      <w:r>
        <w:fldChar w:fldCharType="separate"/>
      </w:r>
      <w:r>
        <w:rPr>
          <w:rFonts w:ascii="Times New Roman" w:hAnsi="Times New Roman"/>
          <w:color w:val="000000" w:themeColor="text1"/>
          <w:szCs w:val="24"/>
          <w:u w:val="single"/>
          <w14:textFill>
            <w14:solidFill>
              <w14:schemeClr w14:val="tx1"/>
            </w14:solidFill>
          </w14:textFill>
        </w:rPr>
        <w:t>https://doi.org/10.1080/00031305.2017.1380080</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2070058">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Tiwari, S., Bharadwaj, A. and Gupta, S. (2017). Stock price prediction using data analytics. </w:t>
      </w:r>
      <w:r>
        <w:rPr>
          <w:rFonts w:ascii="Times New Roman" w:hAnsi="Times New Roman"/>
          <w:i/>
          <w:color w:val="000000" w:themeColor="text1"/>
          <w:szCs w:val="24"/>
          <w14:textFill>
            <w14:solidFill>
              <w14:schemeClr w14:val="tx1"/>
            </w14:solidFill>
          </w14:textFill>
        </w:rPr>
        <w:t>2017 International Conference on Advances in Computing, Communication and Control (ICAC3)</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"https://doi.org/10.1109/icac3.2017.8318783" \h </w:instrText>
      </w:r>
      <w:r>
        <w:fldChar w:fldCharType="separate"/>
      </w:r>
      <w:r>
        <w:rPr>
          <w:rFonts w:ascii="Times New Roman" w:hAnsi="Times New Roman"/>
          <w:color w:val="000000" w:themeColor="text1"/>
          <w:szCs w:val="24"/>
          <w:u w:val="single"/>
          <w14:textFill>
            <w14:solidFill>
              <w14:schemeClr w14:val="tx1"/>
            </w14:solidFill>
          </w14:textFill>
        </w:rPr>
        <w:t>https://doi.org/10.1109/icac3.2017.8318783</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1A4D97B">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Usmani, M., Adil, S.H., Raza, K. and Ali, S.S.A. (2016). Stock market prediction using machine learning techniques. </w:t>
      </w:r>
      <w:r>
        <w:rPr>
          <w:rFonts w:ascii="Times New Roman" w:hAnsi="Times New Roman"/>
          <w:i/>
          <w:color w:val="000000" w:themeColor="text1"/>
          <w:szCs w:val="24"/>
          <w14:textFill>
            <w14:solidFill>
              <w14:schemeClr w14:val="tx1"/>
            </w14:solidFill>
          </w14:textFill>
        </w:rPr>
        <w:t>2016 3rd International Conference on Computer and Information Sciences (ICCOINS)</w:t>
      </w:r>
      <w:r>
        <w:rPr>
          <w:rFonts w:ascii="Times New Roman" w:hAnsi="Times New Roman"/>
          <w:color w:val="000000" w:themeColor="text1"/>
          <w:szCs w:val="24"/>
          <w14:textFill>
            <w14:solidFill>
              <w14:schemeClr w14:val="tx1"/>
            </w14:solidFill>
          </w14:textFill>
        </w:rPr>
        <w:t>. doi:</w:t>
      </w:r>
      <w:r>
        <w:fldChar w:fldCharType="begin"/>
      </w:r>
      <w:r>
        <w:instrText xml:space="preserve"> HYPERLINK "https://doi.org/10.1109/iccoins.2016.7783235" \h </w:instrText>
      </w:r>
      <w:r>
        <w:fldChar w:fldCharType="separate"/>
      </w:r>
      <w:r>
        <w:rPr>
          <w:rFonts w:ascii="Times New Roman" w:hAnsi="Times New Roman"/>
          <w:color w:val="000000" w:themeColor="text1"/>
          <w:szCs w:val="24"/>
          <w:u w:val="single"/>
          <w14:textFill>
            <w14:solidFill>
              <w14:schemeClr w14:val="tx1"/>
            </w14:solidFill>
          </w14:textFill>
        </w:rPr>
        <w:t>https://doi.org/10.1109/iccoins.2016.7783235</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1C380F4A">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Vantuch, T. and Zelinka, I. (2015). Evolutionary Based ARIMA Models for Stock Price Forecasting. </w:t>
      </w:r>
      <w:r>
        <w:rPr>
          <w:rFonts w:ascii="Times New Roman" w:hAnsi="Times New Roman"/>
          <w:i/>
          <w:color w:val="000000" w:themeColor="text1"/>
          <w:szCs w:val="24"/>
          <w14:textFill>
            <w14:solidFill>
              <w14:schemeClr w14:val="tx1"/>
            </w14:solidFill>
          </w14:textFill>
        </w:rPr>
        <w:t>ISCS 2014: Interdisciplinary Symposium on Complex Systems</w:t>
      </w:r>
      <w:r>
        <w:rPr>
          <w:rFonts w:ascii="Times New Roman" w:hAnsi="Times New Roman"/>
          <w:color w:val="000000" w:themeColor="text1"/>
          <w:szCs w:val="24"/>
          <w14:textFill>
            <w14:solidFill>
              <w14:schemeClr w14:val="tx1"/>
            </w14:solidFill>
          </w14:textFill>
        </w:rPr>
        <w:t>, [online] pp.239–247. doi:</w:t>
      </w:r>
      <w:r>
        <w:fldChar w:fldCharType="begin"/>
      </w:r>
      <w:r>
        <w:instrText xml:space="preserve"> HYPERLINK "https://doi.org/10.1007/978-3-319-10759-2_25" \h </w:instrText>
      </w:r>
      <w:r>
        <w:fldChar w:fldCharType="separate"/>
      </w:r>
      <w:r>
        <w:rPr>
          <w:rFonts w:ascii="Times New Roman" w:hAnsi="Times New Roman"/>
          <w:color w:val="000000" w:themeColor="text1"/>
          <w:szCs w:val="24"/>
          <w:u w:val="single"/>
          <w14:textFill>
            <w14:solidFill>
              <w14:schemeClr w14:val="tx1"/>
            </w14:solidFill>
          </w14:textFill>
        </w:rPr>
        <w:t>https://doi.org/10.1007/978-3-319-10759-2_25</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2DAF47ED">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WANG, J. and CHAN, S. (2006). Stock market trading rule discovery using two-layer bias decision tree. </w:t>
      </w:r>
      <w:r>
        <w:rPr>
          <w:rFonts w:ascii="Times New Roman" w:hAnsi="Times New Roman"/>
          <w:i/>
          <w:color w:val="000000" w:themeColor="text1"/>
          <w:szCs w:val="24"/>
          <w14:textFill>
            <w14:solidFill>
              <w14:schemeClr w14:val="tx1"/>
            </w14:solidFill>
          </w14:textFill>
        </w:rPr>
        <w:t>Expert Systems with Applications</w:t>
      </w:r>
      <w:r>
        <w:rPr>
          <w:rFonts w:ascii="Times New Roman" w:hAnsi="Times New Roman"/>
          <w:color w:val="000000" w:themeColor="text1"/>
          <w:szCs w:val="24"/>
          <w14:textFill>
            <w14:solidFill>
              <w14:schemeClr w14:val="tx1"/>
            </w14:solidFill>
          </w14:textFill>
        </w:rPr>
        <w:t>, 30(4), pp.605–611. doi:</w:t>
      </w:r>
      <w:r>
        <w:fldChar w:fldCharType="begin"/>
      </w:r>
      <w:r>
        <w:instrText xml:space="preserve"> HYPERLINK "https://doi.org/10.1016/j.eswa.2005.07.006" \h </w:instrText>
      </w:r>
      <w:r>
        <w:fldChar w:fldCharType="separate"/>
      </w:r>
      <w:r>
        <w:rPr>
          <w:rFonts w:ascii="Times New Roman" w:hAnsi="Times New Roman"/>
          <w:color w:val="000000" w:themeColor="text1"/>
          <w:szCs w:val="24"/>
          <w:u w:val="single"/>
          <w14:textFill>
            <w14:solidFill>
              <w14:schemeClr w14:val="tx1"/>
            </w14:solidFill>
          </w14:textFill>
        </w:rPr>
        <w:t>https://doi.org/10.1016/j.eswa.2005.07.006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386711DC">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Yan, M. and Shen, Y. (2022). Traffic Accident Severity Prediction Based on Random Forest. </w:t>
      </w:r>
      <w:r>
        <w:rPr>
          <w:rFonts w:ascii="Times New Roman" w:hAnsi="Times New Roman"/>
          <w:i/>
          <w:color w:val="000000" w:themeColor="text1"/>
          <w:szCs w:val="24"/>
          <w14:textFill>
            <w14:solidFill>
              <w14:schemeClr w14:val="tx1"/>
            </w14:solidFill>
          </w14:textFill>
        </w:rPr>
        <w:t>Sustainability</w:t>
      </w:r>
      <w:r>
        <w:rPr>
          <w:rFonts w:ascii="Times New Roman" w:hAnsi="Times New Roman"/>
          <w:color w:val="000000" w:themeColor="text1"/>
          <w:szCs w:val="24"/>
          <w14:textFill>
            <w14:solidFill>
              <w14:schemeClr w14:val="tx1"/>
            </w14:solidFill>
          </w14:textFill>
        </w:rPr>
        <w:t xml:space="preserve">, 14(3), p.1729. </w:t>
      </w:r>
    </w:p>
    <w:p w14:paraId="6524F8B1">
      <w:pPr>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 xml:space="preserve">Yenidoğan, I., Çayir, A., Kozan, O., Dağ, T. and Arslan, Ç. (2018). </w:t>
      </w:r>
      <w:r>
        <w:rPr>
          <w:rFonts w:ascii="Times New Roman" w:hAnsi="Times New Roman"/>
          <w:i/>
          <w:color w:val="000000" w:themeColor="text1"/>
          <w:szCs w:val="24"/>
          <w14:textFill>
            <w14:solidFill>
              <w14:schemeClr w14:val="tx1"/>
            </w14:solidFill>
          </w14:textFill>
        </w:rPr>
        <w:t>Bitcoin Forecasting Using ARIMA and PROPHET</w:t>
      </w:r>
      <w:r>
        <w:rPr>
          <w:rFonts w:ascii="Times New Roman" w:hAnsi="Times New Roman"/>
          <w:color w:val="000000" w:themeColor="text1"/>
          <w:szCs w:val="24"/>
          <w14:textFill>
            <w14:solidFill>
              <w14:schemeClr w14:val="tx1"/>
            </w14:solidFill>
          </w14:textFill>
        </w:rPr>
        <w:t>. [online] IEEE Xplore. doi:</w:t>
      </w:r>
      <w:r>
        <w:fldChar w:fldCharType="begin"/>
      </w:r>
      <w:r>
        <w:instrText xml:space="preserve"> HYPERLINK "https://doi.org/10.1109/UBMK.2018.8566476" \h </w:instrText>
      </w:r>
      <w:r>
        <w:fldChar w:fldCharType="separate"/>
      </w:r>
      <w:r>
        <w:rPr>
          <w:rFonts w:ascii="Times New Roman" w:hAnsi="Times New Roman"/>
          <w:color w:val="000000" w:themeColor="text1"/>
          <w:szCs w:val="24"/>
          <w:u w:val="single"/>
          <w14:textFill>
            <w14:solidFill>
              <w14:schemeClr w14:val="tx1"/>
            </w14:solidFill>
          </w14:textFill>
        </w:rPr>
        <w:t>https://doi.org/10.1109/UBMK.2018.8566476</w:t>
      </w:r>
      <w:r>
        <w:rPr>
          <w:rFonts w:ascii="Times New Roman" w:hAnsi="Times New Roman"/>
          <w:color w:val="000000" w:themeColor="text1"/>
          <w:szCs w:val="24"/>
          <w:u w:val="single"/>
          <w14:textFill>
            <w14:solidFill>
              <w14:schemeClr w14:val="tx1"/>
            </w14:solidFill>
          </w14:textFill>
        </w:rPr>
        <w:fldChar w:fldCharType="end"/>
      </w:r>
      <w:r>
        <w:rPr>
          <w:rFonts w:ascii="Times New Roman" w:hAnsi="Times New Roman"/>
          <w:color w:val="000000" w:themeColor="text1"/>
          <w:szCs w:val="24"/>
          <w14:textFill>
            <w14:solidFill>
              <w14:schemeClr w14:val="tx1"/>
            </w14:solidFill>
          </w14:textFill>
        </w:rPr>
        <w:t>.</w:t>
      </w:r>
    </w:p>
    <w:p w14:paraId="56657AFC">
      <w:pPr>
        <w:rPr>
          <w:rFonts w:ascii="Times New Roman" w:hAnsi="Times New Roman"/>
          <w:szCs w:val="24"/>
        </w:rPr>
      </w:pPr>
    </w:p>
    <w:p w14:paraId="0E2C09D7">
      <w:pPr>
        <w:rPr>
          <w:rFonts w:ascii="Times New Roman" w:hAnsi="Times New Roman"/>
          <w:szCs w:val="24"/>
        </w:rPr>
      </w:pPr>
    </w:p>
    <w:p w14:paraId="4A822CFC">
      <w:pPr>
        <w:rPr>
          <w:rFonts w:ascii="Times New Roman" w:hAnsi="Times New Roman"/>
          <w:szCs w:val="24"/>
        </w:rPr>
      </w:pPr>
    </w:p>
    <w:p w14:paraId="7F049C01">
      <w:pPr>
        <w:rPr>
          <w:rFonts w:ascii="Times New Roman" w:hAnsi="Times New Roman"/>
          <w:szCs w:val="24"/>
        </w:rPr>
      </w:pPr>
    </w:p>
    <w:p w14:paraId="6EE1D81C">
      <w:pPr>
        <w:rPr>
          <w:rFonts w:ascii="Times New Roman" w:hAnsi="Times New Roman"/>
          <w:szCs w:val="24"/>
        </w:rPr>
      </w:pPr>
    </w:p>
    <w:p w14:paraId="10BEAE45">
      <w:pPr>
        <w:rPr>
          <w:rFonts w:ascii="Times New Roman" w:hAnsi="Times New Roman"/>
          <w:lang w:val="en-IE"/>
        </w:rPr>
      </w:pPr>
    </w:p>
    <w:sectPr>
      <w:footerReference r:id="rId10" w:type="first"/>
      <w:type w:val="continuous"/>
      <w:pgSz w:w="11906" w:h="16838"/>
      <w:pgMar w:top="1134" w:right="1134" w:bottom="1134" w:left="1701" w:header="675" w:footer="794"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aramond">
    <w:panose1 w:val="02020404030301010803"/>
    <w:charset w:val="00"/>
    <w:family w:val="roman"/>
    <w:pitch w:val="default"/>
    <w:sig w:usb0="00000287" w:usb1="00000000" w:usb2="00000000" w:usb3="00000000" w:csb0="0000009F" w:csb1="DFD70000"/>
  </w:font>
  <w:font w:name="Cambria Math">
    <w:panose1 w:val="02040503050406030204"/>
    <w:charset w:val="00"/>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081232"/>
      <w:docPartObj>
        <w:docPartGallery w:val="AutoText"/>
      </w:docPartObj>
    </w:sdtPr>
    <w:sdtEndPr>
      <w:rPr>
        <w:color w:val="7F7F7F" w:themeColor="background1" w:themeShade="80"/>
        <w:spacing w:val="60"/>
      </w:rPr>
    </w:sdtEndPr>
    <w:sdtContent>
      <w:p w14:paraId="4B742CD9">
        <w:pPr>
          <w:pStyle w:val="22"/>
          <w:pBdr>
            <w:top w:val="single" w:color="D8D8D8" w:themeColor="background1" w:themeShade="D9" w:sz="4" w:space="1"/>
          </w:pBdr>
          <w:jc w:val="right"/>
        </w:pPr>
        <w:r>
          <w:fldChar w:fldCharType="begin"/>
        </w:r>
        <w:r>
          <w:instrText xml:space="preserve"> PAGE   \* MERGEFORMAT </w:instrText>
        </w:r>
        <w:r>
          <w:fldChar w:fldCharType="separate"/>
        </w:r>
        <w:r>
          <w:t>iv</w:t>
        </w:r>
        <w:r>
          <w:fldChar w:fldCharType="end"/>
        </w:r>
        <w:r>
          <w:t xml:space="preserve"> | </w:t>
        </w:r>
        <w:r>
          <w:rPr>
            <w:color w:val="7F7F7F" w:themeColor="background1" w:themeShade="80"/>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E333F">
    <w:pPr>
      <w:pStyle w:val="22"/>
      <w:framePr w:wrap="around" w:vAnchor="text" w:hAnchor="margin" w:xAlign="right" w:y="1"/>
      <w:rPr>
        <w:rStyle w:val="26"/>
      </w:rPr>
    </w:pPr>
    <w:r>
      <w:rPr>
        <w:rStyle w:val="26"/>
      </w:rPr>
      <w:fldChar w:fldCharType="begin"/>
    </w:r>
    <w:r>
      <w:rPr>
        <w:rStyle w:val="26"/>
      </w:rPr>
      <w:instrText xml:space="preserve">PAGE  </w:instrText>
    </w:r>
    <w:r>
      <w:rPr>
        <w:rStyle w:val="26"/>
      </w:rPr>
      <w:fldChar w:fldCharType="end"/>
    </w:r>
  </w:p>
  <w:p w14:paraId="32E0CA3C">
    <w:pPr>
      <w:pStyle w:val="2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1E42A">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789B4E">
    <w:pPr>
      <w:pStyle w:val="23"/>
      <w:pBdr>
        <w:bottom w:val="single" w:color="585858" w:themeColor="text1" w:themeTint="A6" w:sz="4" w:space="1"/>
      </w:pBdr>
      <w:tabs>
        <w:tab w:val="right" w:pos="8789"/>
        <w:tab w:val="left" w:pos="9072"/>
        <w:tab w:val="left" w:pos="9639"/>
        <w:tab w:val="clear" w:pos="8306"/>
      </w:tabs>
      <w:ind w:right="-7"/>
      <w:jc w:val="both"/>
      <w:rPr>
        <w:rFonts w:asciiTheme="minorHAnsi" w:hAnsiTheme="minorHAnsi" w:cstheme="minorHAnsi"/>
        <w:lang w:val="en-IE"/>
      </w:rPr>
    </w:pPr>
    <w:r>
      <w:rPr>
        <w:rFonts w:asciiTheme="minorHAnsi" w:hAnsiTheme="minorHAnsi" w:cstheme="minorHAnsi"/>
        <w:sz w:val="20"/>
        <w:szCs w:val="16"/>
        <w:lang w:val="en-IE"/>
      </w:rPr>
      <w:drawing>
        <wp:anchor distT="0" distB="0" distL="114300" distR="114300" simplePos="0" relativeHeight="251659264" behindDoc="1" locked="0" layoutInCell="1" allowOverlap="1">
          <wp:simplePos x="0" y="0"/>
          <wp:positionH relativeFrom="column">
            <wp:posOffset>4642485</wp:posOffset>
          </wp:positionH>
          <wp:positionV relativeFrom="paragraph">
            <wp:posOffset>-146685</wp:posOffset>
          </wp:positionV>
          <wp:extent cx="856615" cy="344805"/>
          <wp:effectExtent l="0" t="0" r="635" b="0"/>
          <wp:wrapTight wrapText="bothSides">
            <wp:wrapPolygon>
              <wp:start x="0" y="0"/>
              <wp:lineTo x="0" y="20287"/>
              <wp:lineTo x="7686" y="20287"/>
              <wp:lineTo x="21136" y="17901"/>
              <wp:lineTo x="21136" y="2387"/>
              <wp:lineTo x="7686" y="0"/>
              <wp:lineTo x="0" y="0"/>
            </wp:wrapPolygon>
          </wp:wrapTight>
          <wp:docPr id="996852458" name="Picture 99685245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2458" name="Picture 996852458" descr="A picture containing shap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56615" cy="344805"/>
                  </a:xfrm>
                  <a:prstGeom prst="rect">
                    <a:avLst/>
                  </a:prstGeom>
                  <a:noFill/>
                  <a:ln>
                    <a:noFill/>
                  </a:ln>
                </pic:spPr>
              </pic:pic>
            </a:graphicData>
          </a:graphic>
        </wp:anchor>
      </w:drawing>
    </w:r>
    <w:r>
      <w:rPr>
        <w:rFonts w:asciiTheme="minorHAnsi" w:hAnsiTheme="minorHAnsi" w:cstheme="minorHAnsi"/>
        <w:sz w:val="20"/>
        <w:szCs w:val="16"/>
        <w:lang w:val="en-IE"/>
      </w:rPr>
      <w:t>MSc in Data Analytics</w:t>
    </w:r>
    <w:r>
      <w:rPr>
        <w:rFonts w:asciiTheme="minorHAnsi" w:hAnsiTheme="minorHAnsi" w:cstheme="minorHAnsi"/>
        <w:sz w:val="20"/>
        <w:szCs w:val="16"/>
        <w:lang w:val="en-IE"/>
      </w:rPr>
      <w:tab/>
    </w:r>
    <w:r>
      <w:rPr>
        <w:rFonts w:asciiTheme="minorHAnsi" w:hAnsiTheme="minorHAnsi" w:cstheme="minorHAnsi"/>
        <w:sz w:val="20"/>
        <w:szCs w:val="16"/>
        <w:lang w:val="en-IE"/>
      </w:rPr>
      <w:t xml:space="preserve">             </w:t>
    </w:r>
    <w:r>
      <w:rPr>
        <w:rFonts w:asciiTheme="minorHAnsi" w:hAnsiTheme="minorHAnsi" w:cstheme="minorHAnsi"/>
        <w:sz w:val="20"/>
        <w:szCs w:val="16"/>
        <w:lang w:val="en-I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F5573D">
    <w:pPr>
      <w:pStyle w:val="23"/>
      <w:framePr w:wrap="around" w:vAnchor="text" w:hAnchor="margin" w:xAlign="right" w:y="1"/>
      <w:rPr>
        <w:rStyle w:val="26"/>
      </w:rPr>
    </w:pPr>
    <w:r>
      <w:rPr>
        <w:rStyle w:val="26"/>
      </w:rPr>
      <w:fldChar w:fldCharType="begin"/>
    </w:r>
    <w:r>
      <w:rPr>
        <w:rStyle w:val="26"/>
      </w:rPr>
      <w:instrText xml:space="preserve">PAGE  </w:instrText>
    </w:r>
    <w:r>
      <w:rPr>
        <w:rStyle w:val="26"/>
      </w:rPr>
      <w:fldChar w:fldCharType="separate"/>
    </w:r>
    <w:r>
      <w:rPr>
        <w:rStyle w:val="26"/>
      </w:rPr>
      <w:t>12</w:t>
    </w:r>
    <w:r>
      <w:rPr>
        <w:rStyle w:val="26"/>
      </w:rPr>
      <w:fldChar w:fldCharType="end"/>
    </w:r>
  </w:p>
  <w:p w14:paraId="4D208A50">
    <w:pPr>
      <w:pStyle w:val="23"/>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B01C86">
    <w:pPr>
      <w:pStyle w:val="23"/>
      <w:rPr>
        <w:lang w:val="en-IE"/>
      </w:rPr>
    </w:pPr>
    <w:r>
      <w:rPr>
        <w:lang w:val="en-IE"/>
      </w:rPr>
      <w:tab/>
    </w:r>
    <w:r>
      <w:rPr>
        <w:lang w:val="en-I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85AE8"/>
    <w:multiLevelType w:val="multilevel"/>
    <w:tmpl w:val="01D85AE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EE0900"/>
    <w:multiLevelType w:val="multilevel"/>
    <w:tmpl w:val="0DEE09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3D21815"/>
    <w:multiLevelType w:val="multilevel"/>
    <w:tmpl w:val="13D21815"/>
    <w:lvl w:ilvl="0" w:tentative="0">
      <w:start w:val="1"/>
      <w:numFmt w:val="decimal"/>
      <w:lvlText w:val="%1."/>
      <w:lvlJc w:val="left"/>
      <w:pPr>
        <w:ind w:left="720" w:hanging="360"/>
      </w:pPr>
      <w:rPr>
        <w:rFonts w:hint="default" w:ascii="Garamond" w:hAnsi="Garamond" w:cs="Garamond"/>
        <w:color w:val="000000" w:themeColor="text1"/>
        <w:w w:val="100"/>
        <w:sz w:val="24"/>
        <w:szCs w:val="24"/>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A97DCD"/>
    <w:multiLevelType w:val="multilevel"/>
    <w:tmpl w:val="16A97DCD"/>
    <w:lvl w:ilvl="0" w:tentative="0">
      <w:start w:val="1"/>
      <w:numFmt w:val="decimal"/>
      <w:lvlText w:val="%1."/>
      <w:lvlJc w:val="left"/>
      <w:pPr>
        <w:ind w:left="720" w:hanging="360"/>
      </w:pPr>
    </w:lvl>
    <w:lvl w:ilvl="1" w:tentative="0">
      <w:start w:val="1"/>
      <w:numFmt w:val="decimal"/>
      <w:isLgl/>
      <w:lvlText w:val="%1.%2"/>
      <w:lvlJc w:val="left"/>
      <w:pPr>
        <w:ind w:left="900" w:hanging="540"/>
      </w:pPr>
      <w:rPr>
        <w:rFonts w:hint="default"/>
        <w:color w:val="000000" w:themeColor="text1"/>
        <w14:textFill>
          <w14:solidFill>
            <w14:schemeClr w14:val="tx1"/>
          </w14:solidFill>
        </w14:textFill>
      </w:rPr>
    </w:lvl>
    <w:lvl w:ilvl="2" w:tentative="0">
      <w:start w:val="1"/>
      <w:numFmt w:val="decimal"/>
      <w:isLgl/>
      <w:lvlText w:val="%1.%2.%3"/>
      <w:lvlJc w:val="left"/>
      <w:pPr>
        <w:ind w:left="810" w:hanging="720"/>
      </w:pPr>
      <w:rPr>
        <w:rFonts w:hint="default"/>
        <w:color w:val="000000" w:themeColor="text1"/>
        <w14:textFill>
          <w14:solidFill>
            <w14:schemeClr w14:val="tx1"/>
          </w14:solidFill>
        </w14:textFill>
      </w:rPr>
    </w:lvl>
    <w:lvl w:ilvl="3" w:tentative="0">
      <w:start w:val="1"/>
      <w:numFmt w:val="decimal"/>
      <w:isLgl/>
      <w:lvlText w:val="%1.%2.%3.%4"/>
      <w:lvlJc w:val="left"/>
      <w:pPr>
        <w:ind w:left="1080" w:hanging="720"/>
      </w:pPr>
      <w:rPr>
        <w:rFonts w:hint="default"/>
        <w:color w:val="000000" w:themeColor="text1"/>
        <w14:textFill>
          <w14:solidFill>
            <w14:schemeClr w14:val="tx1"/>
          </w14:solidFill>
        </w14:textFill>
      </w:rPr>
    </w:lvl>
    <w:lvl w:ilvl="4" w:tentative="0">
      <w:start w:val="1"/>
      <w:numFmt w:val="decimal"/>
      <w:isLgl/>
      <w:lvlText w:val="%1.%2.%3.%4.%5"/>
      <w:lvlJc w:val="left"/>
      <w:pPr>
        <w:ind w:left="1440" w:hanging="1080"/>
      </w:pPr>
      <w:rPr>
        <w:rFonts w:hint="default"/>
        <w:color w:val="000000" w:themeColor="text1"/>
        <w14:textFill>
          <w14:solidFill>
            <w14:schemeClr w14:val="tx1"/>
          </w14:solidFill>
        </w14:textFill>
      </w:rPr>
    </w:lvl>
    <w:lvl w:ilvl="5" w:tentative="0">
      <w:start w:val="1"/>
      <w:numFmt w:val="decimal"/>
      <w:isLgl/>
      <w:lvlText w:val="%1.%2.%3.%4.%5.%6"/>
      <w:lvlJc w:val="left"/>
      <w:pPr>
        <w:ind w:left="1440" w:hanging="1080"/>
      </w:pPr>
      <w:rPr>
        <w:rFonts w:hint="default"/>
        <w:color w:val="000000" w:themeColor="text1"/>
        <w14:textFill>
          <w14:solidFill>
            <w14:schemeClr w14:val="tx1"/>
          </w14:solidFill>
        </w14:textFill>
      </w:rPr>
    </w:lvl>
    <w:lvl w:ilvl="6" w:tentative="0">
      <w:start w:val="1"/>
      <w:numFmt w:val="decimal"/>
      <w:isLgl/>
      <w:lvlText w:val="%1.%2.%3.%4.%5.%6.%7"/>
      <w:lvlJc w:val="left"/>
      <w:pPr>
        <w:ind w:left="1800" w:hanging="1440"/>
      </w:pPr>
      <w:rPr>
        <w:rFonts w:hint="default"/>
        <w:color w:val="000000" w:themeColor="text1"/>
        <w14:textFill>
          <w14:solidFill>
            <w14:schemeClr w14:val="tx1"/>
          </w14:solidFill>
        </w14:textFill>
      </w:rPr>
    </w:lvl>
    <w:lvl w:ilvl="7" w:tentative="0">
      <w:start w:val="1"/>
      <w:numFmt w:val="decimal"/>
      <w:isLgl/>
      <w:lvlText w:val="%1.%2.%3.%4.%5.%6.%7.%8"/>
      <w:lvlJc w:val="left"/>
      <w:pPr>
        <w:ind w:left="1800" w:hanging="1440"/>
      </w:pPr>
      <w:rPr>
        <w:rFonts w:hint="default"/>
        <w:color w:val="000000" w:themeColor="text1"/>
        <w14:textFill>
          <w14:solidFill>
            <w14:schemeClr w14:val="tx1"/>
          </w14:solidFill>
        </w14:textFill>
      </w:rPr>
    </w:lvl>
    <w:lvl w:ilvl="8" w:tentative="0">
      <w:start w:val="1"/>
      <w:numFmt w:val="decimal"/>
      <w:isLgl/>
      <w:lvlText w:val="%1.%2.%3.%4.%5.%6.%7.%8.%9"/>
      <w:lvlJc w:val="left"/>
      <w:pPr>
        <w:ind w:left="2160" w:hanging="1800"/>
      </w:pPr>
      <w:rPr>
        <w:rFonts w:hint="default"/>
        <w:color w:val="000000" w:themeColor="text1"/>
        <w14:textFill>
          <w14:solidFill>
            <w14:schemeClr w14:val="tx1"/>
          </w14:solidFill>
        </w14:textFill>
      </w:rPr>
    </w:lvl>
  </w:abstractNum>
  <w:abstractNum w:abstractNumId="4">
    <w:nsid w:val="1DCA7A50"/>
    <w:multiLevelType w:val="multilevel"/>
    <w:tmpl w:val="1DCA7A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43A6320"/>
    <w:multiLevelType w:val="multilevel"/>
    <w:tmpl w:val="343A6320"/>
    <w:lvl w:ilvl="0" w:tentative="0">
      <w:start w:val="1"/>
      <w:numFmt w:val="decimal"/>
      <w:lvlText w:val="%1."/>
      <w:lvlJc w:val="left"/>
      <w:pPr>
        <w:ind w:left="720" w:hanging="360"/>
      </w:pPr>
    </w:lvl>
    <w:lvl w:ilvl="1" w:tentative="0">
      <w:start w:val="5"/>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6">
    <w:nsid w:val="4B067678"/>
    <w:multiLevelType w:val="multilevel"/>
    <w:tmpl w:val="4B067678"/>
    <w:lvl w:ilvl="0" w:tentative="0">
      <w:start w:val="1"/>
      <w:numFmt w:val="decimal"/>
      <w:lvlText w:val="%1."/>
      <w:lvlJc w:val="left"/>
      <w:pPr>
        <w:ind w:left="720" w:hanging="360"/>
      </w:pPr>
    </w:lvl>
    <w:lvl w:ilvl="1" w:tentative="0">
      <w:start w:val="2"/>
      <w:numFmt w:val="decimal"/>
      <w:isLgl/>
      <w:lvlText w:val="%1.%2"/>
      <w:lvlJc w:val="left"/>
      <w:pPr>
        <w:ind w:left="2250" w:hanging="360"/>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7">
    <w:nsid w:val="6F514BEB"/>
    <w:multiLevelType w:val="multilevel"/>
    <w:tmpl w:val="6F514BE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FC94C94"/>
    <w:multiLevelType w:val="multilevel"/>
    <w:tmpl w:val="6FC94C94"/>
    <w:lvl w:ilvl="0" w:tentative="0">
      <w:start w:val="1"/>
      <w:numFmt w:val="decimal"/>
      <w:pStyle w:val="2"/>
      <w:suff w:val="space"/>
      <w:lvlText w:val="Chapter %1"/>
      <w:lvlJc w:val="left"/>
      <w:pPr>
        <w:ind w:left="990" w:firstLine="0"/>
      </w:p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9">
    <w:nsid w:val="70F10BDA"/>
    <w:multiLevelType w:val="multilevel"/>
    <w:tmpl w:val="70F10BD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41056BF"/>
    <w:multiLevelType w:val="multilevel"/>
    <w:tmpl w:val="741056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5B03296"/>
    <w:multiLevelType w:val="multilevel"/>
    <w:tmpl w:val="75B03296"/>
    <w:lvl w:ilvl="0" w:tentative="0">
      <w:start w:val="1"/>
      <w:numFmt w:val="decimal"/>
      <w:lvlText w:val="%1."/>
      <w:lvlJc w:val="left"/>
      <w:pPr>
        <w:ind w:left="720" w:hanging="360"/>
      </w:pPr>
      <w:rPr>
        <w:rFonts w:hint="default" w:ascii="Garamond" w:hAnsi="Garamond" w:cs="Garamond"/>
        <w:color w:val="000000" w:themeColor="text1"/>
        <w:w w:val="100"/>
        <w:sz w:val="24"/>
        <w:szCs w:val="24"/>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9"/>
  </w:num>
  <w:num w:numId="6">
    <w:abstractNumId w:val="0"/>
  </w:num>
  <w:num w:numId="7">
    <w:abstractNumId w:val="11"/>
  </w:num>
  <w:num w:numId="8">
    <w:abstractNumId w:val="5"/>
  </w:num>
  <w:num w:numId="9">
    <w:abstractNumId w:val="2"/>
  </w:num>
  <w:num w:numId="10">
    <w:abstractNumId w:val="7"/>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0"/>
  <w:displayVerticalDrawingGridEvery w:val="0"/>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AzNTQ1MjM2MzExNDBX0lEKTi0uzszPAykwrQUAm7qsVCwAAAA="/>
  </w:docVars>
  <w:rsids>
    <w:rsidRoot w:val="00B55604"/>
    <w:rsid w:val="00000254"/>
    <w:rsid w:val="00002A10"/>
    <w:rsid w:val="00002B81"/>
    <w:rsid w:val="00002DF2"/>
    <w:rsid w:val="00011798"/>
    <w:rsid w:val="00011CD0"/>
    <w:rsid w:val="00014A87"/>
    <w:rsid w:val="00021585"/>
    <w:rsid w:val="00024068"/>
    <w:rsid w:val="00025D53"/>
    <w:rsid w:val="0003150E"/>
    <w:rsid w:val="000322C7"/>
    <w:rsid w:val="00045BD3"/>
    <w:rsid w:val="00045FA5"/>
    <w:rsid w:val="000530CC"/>
    <w:rsid w:val="000545A4"/>
    <w:rsid w:val="00055AF3"/>
    <w:rsid w:val="0005694D"/>
    <w:rsid w:val="00064F38"/>
    <w:rsid w:val="000652E6"/>
    <w:rsid w:val="00065EB1"/>
    <w:rsid w:val="000674B8"/>
    <w:rsid w:val="000733B9"/>
    <w:rsid w:val="00073A26"/>
    <w:rsid w:val="000740DB"/>
    <w:rsid w:val="00076FFF"/>
    <w:rsid w:val="0007702C"/>
    <w:rsid w:val="00077E75"/>
    <w:rsid w:val="00077F1B"/>
    <w:rsid w:val="0008113E"/>
    <w:rsid w:val="000877B5"/>
    <w:rsid w:val="000902EB"/>
    <w:rsid w:val="00092571"/>
    <w:rsid w:val="00093128"/>
    <w:rsid w:val="00093268"/>
    <w:rsid w:val="000963D3"/>
    <w:rsid w:val="00096681"/>
    <w:rsid w:val="00096DDA"/>
    <w:rsid w:val="00097CD9"/>
    <w:rsid w:val="000A32A5"/>
    <w:rsid w:val="000A438E"/>
    <w:rsid w:val="000A4A7C"/>
    <w:rsid w:val="000A530E"/>
    <w:rsid w:val="000B1B2B"/>
    <w:rsid w:val="000B4E50"/>
    <w:rsid w:val="000B6BFC"/>
    <w:rsid w:val="000C5CAE"/>
    <w:rsid w:val="000C7007"/>
    <w:rsid w:val="000D13CF"/>
    <w:rsid w:val="000D3948"/>
    <w:rsid w:val="000D5527"/>
    <w:rsid w:val="000D73B3"/>
    <w:rsid w:val="000D78E9"/>
    <w:rsid w:val="000E14B9"/>
    <w:rsid w:val="000E41EC"/>
    <w:rsid w:val="000E4A86"/>
    <w:rsid w:val="000E7AAE"/>
    <w:rsid w:val="001029DA"/>
    <w:rsid w:val="001047A0"/>
    <w:rsid w:val="00111E09"/>
    <w:rsid w:val="00113E45"/>
    <w:rsid w:val="00121215"/>
    <w:rsid w:val="00123969"/>
    <w:rsid w:val="0012435E"/>
    <w:rsid w:val="00125C76"/>
    <w:rsid w:val="00126A0B"/>
    <w:rsid w:val="001303B0"/>
    <w:rsid w:val="0013118C"/>
    <w:rsid w:val="00133ABB"/>
    <w:rsid w:val="00134AC3"/>
    <w:rsid w:val="00137776"/>
    <w:rsid w:val="0014249E"/>
    <w:rsid w:val="00142AA3"/>
    <w:rsid w:val="00142DC0"/>
    <w:rsid w:val="0014569B"/>
    <w:rsid w:val="00146582"/>
    <w:rsid w:val="0015102E"/>
    <w:rsid w:val="00153493"/>
    <w:rsid w:val="0015449B"/>
    <w:rsid w:val="00154D08"/>
    <w:rsid w:val="001654FB"/>
    <w:rsid w:val="00165A30"/>
    <w:rsid w:val="00170EA8"/>
    <w:rsid w:val="00175A6F"/>
    <w:rsid w:val="00175BCA"/>
    <w:rsid w:val="0018040D"/>
    <w:rsid w:val="00184B59"/>
    <w:rsid w:val="00184BF8"/>
    <w:rsid w:val="00185EAC"/>
    <w:rsid w:val="001867F0"/>
    <w:rsid w:val="00187DA3"/>
    <w:rsid w:val="00196519"/>
    <w:rsid w:val="00196A44"/>
    <w:rsid w:val="001A0A5E"/>
    <w:rsid w:val="001A1D2A"/>
    <w:rsid w:val="001A7ACF"/>
    <w:rsid w:val="001B1E50"/>
    <w:rsid w:val="001B4CEE"/>
    <w:rsid w:val="001C2619"/>
    <w:rsid w:val="001C2827"/>
    <w:rsid w:val="001C38FE"/>
    <w:rsid w:val="001D09D3"/>
    <w:rsid w:val="001D164D"/>
    <w:rsid w:val="001E1DCB"/>
    <w:rsid w:val="001F3865"/>
    <w:rsid w:val="00224194"/>
    <w:rsid w:val="00232B20"/>
    <w:rsid w:val="00233150"/>
    <w:rsid w:val="0023373D"/>
    <w:rsid w:val="0023517E"/>
    <w:rsid w:val="00241D5B"/>
    <w:rsid w:val="00250312"/>
    <w:rsid w:val="0025320B"/>
    <w:rsid w:val="002536BD"/>
    <w:rsid w:val="0025793B"/>
    <w:rsid w:val="00260BDC"/>
    <w:rsid w:val="00261AE6"/>
    <w:rsid w:val="00262C86"/>
    <w:rsid w:val="002634FA"/>
    <w:rsid w:val="00264FC5"/>
    <w:rsid w:val="0026757C"/>
    <w:rsid w:val="00267899"/>
    <w:rsid w:val="0027639A"/>
    <w:rsid w:val="002803D9"/>
    <w:rsid w:val="00281CF3"/>
    <w:rsid w:val="0028536B"/>
    <w:rsid w:val="00285BB1"/>
    <w:rsid w:val="002866CC"/>
    <w:rsid w:val="00292704"/>
    <w:rsid w:val="00294BCE"/>
    <w:rsid w:val="002A75D4"/>
    <w:rsid w:val="002D0ADC"/>
    <w:rsid w:val="002E24A7"/>
    <w:rsid w:val="002E24AF"/>
    <w:rsid w:val="002E4BF8"/>
    <w:rsid w:val="002E5FFD"/>
    <w:rsid w:val="002F0B57"/>
    <w:rsid w:val="002F141D"/>
    <w:rsid w:val="002F421A"/>
    <w:rsid w:val="0030145E"/>
    <w:rsid w:val="00301F9E"/>
    <w:rsid w:val="00302E52"/>
    <w:rsid w:val="003151A3"/>
    <w:rsid w:val="00316F71"/>
    <w:rsid w:val="0032158A"/>
    <w:rsid w:val="00323101"/>
    <w:rsid w:val="00323981"/>
    <w:rsid w:val="00330DCC"/>
    <w:rsid w:val="003321D7"/>
    <w:rsid w:val="003327C7"/>
    <w:rsid w:val="003331F0"/>
    <w:rsid w:val="003361EE"/>
    <w:rsid w:val="00341228"/>
    <w:rsid w:val="00343D13"/>
    <w:rsid w:val="00343EB4"/>
    <w:rsid w:val="00343EC5"/>
    <w:rsid w:val="00346473"/>
    <w:rsid w:val="00354E5E"/>
    <w:rsid w:val="0035636F"/>
    <w:rsid w:val="0036121B"/>
    <w:rsid w:val="003613A0"/>
    <w:rsid w:val="00365E3C"/>
    <w:rsid w:val="00366734"/>
    <w:rsid w:val="0037089B"/>
    <w:rsid w:val="003719B7"/>
    <w:rsid w:val="00371BF5"/>
    <w:rsid w:val="003740B2"/>
    <w:rsid w:val="00375DD9"/>
    <w:rsid w:val="00377505"/>
    <w:rsid w:val="003872C7"/>
    <w:rsid w:val="00391ED0"/>
    <w:rsid w:val="003A5B74"/>
    <w:rsid w:val="003A6256"/>
    <w:rsid w:val="003B0A26"/>
    <w:rsid w:val="003C06F8"/>
    <w:rsid w:val="003C1297"/>
    <w:rsid w:val="003C2A1C"/>
    <w:rsid w:val="003C796D"/>
    <w:rsid w:val="003D0389"/>
    <w:rsid w:val="003D1A69"/>
    <w:rsid w:val="003D41B7"/>
    <w:rsid w:val="003D5979"/>
    <w:rsid w:val="003E084E"/>
    <w:rsid w:val="003E10D2"/>
    <w:rsid w:val="003E33F3"/>
    <w:rsid w:val="003E3ABA"/>
    <w:rsid w:val="003F7222"/>
    <w:rsid w:val="00400670"/>
    <w:rsid w:val="004050BA"/>
    <w:rsid w:val="004050E2"/>
    <w:rsid w:val="004053D3"/>
    <w:rsid w:val="00406C51"/>
    <w:rsid w:val="00413FF2"/>
    <w:rsid w:val="00416108"/>
    <w:rsid w:val="004202D6"/>
    <w:rsid w:val="004215D4"/>
    <w:rsid w:val="004243E3"/>
    <w:rsid w:val="0042572B"/>
    <w:rsid w:val="00427E3F"/>
    <w:rsid w:val="00431CCB"/>
    <w:rsid w:val="00434C4D"/>
    <w:rsid w:val="00443970"/>
    <w:rsid w:val="004524FE"/>
    <w:rsid w:val="00460190"/>
    <w:rsid w:val="00462A9C"/>
    <w:rsid w:val="00471377"/>
    <w:rsid w:val="004718FE"/>
    <w:rsid w:val="00471BB4"/>
    <w:rsid w:val="00472BCF"/>
    <w:rsid w:val="00475675"/>
    <w:rsid w:val="00483DED"/>
    <w:rsid w:val="004870B1"/>
    <w:rsid w:val="00487756"/>
    <w:rsid w:val="00487920"/>
    <w:rsid w:val="004941F6"/>
    <w:rsid w:val="004963A6"/>
    <w:rsid w:val="004A08F3"/>
    <w:rsid w:val="004A4E8B"/>
    <w:rsid w:val="004B091A"/>
    <w:rsid w:val="004B2D05"/>
    <w:rsid w:val="004B4699"/>
    <w:rsid w:val="004B715A"/>
    <w:rsid w:val="004B7FE0"/>
    <w:rsid w:val="004C7837"/>
    <w:rsid w:val="004C7C6A"/>
    <w:rsid w:val="004D14A0"/>
    <w:rsid w:val="004E198F"/>
    <w:rsid w:val="004E51E1"/>
    <w:rsid w:val="004E5DAC"/>
    <w:rsid w:val="00502CE7"/>
    <w:rsid w:val="00505C58"/>
    <w:rsid w:val="0050771C"/>
    <w:rsid w:val="005101C9"/>
    <w:rsid w:val="005110A3"/>
    <w:rsid w:val="005112A5"/>
    <w:rsid w:val="00511987"/>
    <w:rsid w:val="005228B3"/>
    <w:rsid w:val="005231B0"/>
    <w:rsid w:val="005234F2"/>
    <w:rsid w:val="00524FD9"/>
    <w:rsid w:val="005347ED"/>
    <w:rsid w:val="00537E00"/>
    <w:rsid w:val="0054102B"/>
    <w:rsid w:val="0054638D"/>
    <w:rsid w:val="00552C16"/>
    <w:rsid w:val="0055366E"/>
    <w:rsid w:val="00565B03"/>
    <w:rsid w:val="00573F92"/>
    <w:rsid w:val="00574DF3"/>
    <w:rsid w:val="005771C1"/>
    <w:rsid w:val="00580F77"/>
    <w:rsid w:val="00581195"/>
    <w:rsid w:val="005864CE"/>
    <w:rsid w:val="005903B7"/>
    <w:rsid w:val="00596CEE"/>
    <w:rsid w:val="005A0365"/>
    <w:rsid w:val="005A7A6D"/>
    <w:rsid w:val="005B01EA"/>
    <w:rsid w:val="005B2252"/>
    <w:rsid w:val="005C2DBB"/>
    <w:rsid w:val="005C55AE"/>
    <w:rsid w:val="005C57B2"/>
    <w:rsid w:val="005C7998"/>
    <w:rsid w:val="005D2291"/>
    <w:rsid w:val="005D4E4B"/>
    <w:rsid w:val="005D5037"/>
    <w:rsid w:val="005E084D"/>
    <w:rsid w:val="005E10CC"/>
    <w:rsid w:val="005E216F"/>
    <w:rsid w:val="005E37B6"/>
    <w:rsid w:val="005E4E00"/>
    <w:rsid w:val="005F3F85"/>
    <w:rsid w:val="005F4011"/>
    <w:rsid w:val="005F76EE"/>
    <w:rsid w:val="00600392"/>
    <w:rsid w:val="00601B68"/>
    <w:rsid w:val="00604551"/>
    <w:rsid w:val="0060456C"/>
    <w:rsid w:val="00606FAE"/>
    <w:rsid w:val="00616DC4"/>
    <w:rsid w:val="00617933"/>
    <w:rsid w:val="0062388D"/>
    <w:rsid w:val="00624E09"/>
    <w:rsid w:val="006301CE"/>
    <w:rsid w:val="00630822"/>
    <w:rsid w:val="00630860"/>
    <w:rsid w:val="00632DD1"/>
    <w:rsid w:val="006363B4"/>
    <w:rsid w:val="00640D5D"/>
    <w:rsid w:val="00642F55"/>
    <w:rsid w:val="00655AAF"/>
    <w:rsid w:val="0065763A"/>
    <w:rsid w:val="0066024E"/>
    <w:rsid w:val="00665465"/>
    <w:rsid w:val="0066625F"/>
    <w:rsid w:val="00675E2F"/>
    <w:rsid w:val="00677131"/>
    <w:rsid w:val="006815FC"/>
    <w:rsid w:val="0068226B"/>
    <w:rsid w:val="00683F01"/>
    <w:rsid w:val="006922B4"/>
    <w:rsid w:val="006A4DC7"/>
    <w:rsid w:val="006A59F0"/>
    <w:rsid w:val="006A6853"/>
    <w:rsid w:val="006B1047"/>
    <w:rsid w:val="006B22EA"/>
    <w:rsid w:val="006B327E"/>
    <w:rsid w:val="006B3D0A"/>
    <w:rsid w:val="006B7BE3"/>
    <w:rsid w:val="006C5338"/>
    <w:rsid w:val="006C712F"/>
    <w:rsid w:val="006C7951"/>
    <w:rsid w:val="006C7CDB"/>
    <w:rsid w:val="006D11EE"/>
    <w:rsid w:val="006D1D61"/>
    <w:rsid w:val="006E07B6"/>
    <w:rsid w:val="006E7D0C"/>
    <w:rsid w:val="006F0286"/>
    <w:rsid w:val="006F0672"/>
    <w:rsid w:val="006F172D"/>
    <w:rsid w:val="006F22D9"/>
    <w:rsid w:val="006F5A9A"/>
    <w:rsid w:val="006F6B5E"/>
    <w:rsid w:val="00707CA3"/>
    <w:rsid w:val="00710A9E"/>
    <w:rsid w:val="0071150C"/>
    <w:rsid w:val="007122A0"/>
    <w:rsid w:val="007162A4"/>
    <w:rsid w:val="00721FB3"/>
    <w:rsid w:val="007257F7"/>
    <w:rsid w:val="00725D7D"/>
    <w:rsid w:val="007276D4"/>
    <w:rsid w:val="00734F63"/>
    <w:rsid w:val="00736BE1"/>
    <w:rsid w:val="00743D9B"/>
    <w:rsid w:val="007475F4"/>
    <w:rsid w:val="007534D2"/>
    <w:rsid w:val="00753DB4"/>
    <w:rsid w:val="007557FF"/>
    <w:rsid w:val="00755A50"/>
    <w:rsid w:val="00757D2C"/>
    <w:rsid w:val="00762852"/>
    <w:rsid w:val="0076425B"/>
    <w:rsid w:val="00766580"/>
    <w:rsid w:val="007712AC"/>
    <w:rsid w:val="007729CD"/>
    <w:rsid w:val="0077319F"/>
    <w:rsid w:val="0077402C"/>
    <w:rsid w:val="00774984"/>
    <w:rsid w:val="00776745"/>
    <w:rsid w:val="007770EF"/>
    <w:rsid w:val="00781282"/>
    <w:rsid w:val="0078232C"/>
    <w:rsid w:val="0078449A"/>
    <w:rsid w:val="0078483A"/>
    <w:rsid w:val="00785FDF"/>
    <w:rsid w:val="007936B1"/>
    <w:rsid w:val="00793D12"/>
    <w:rsid w:val="00794C60"/>
    <w:rsid w:val="007971C8"/>
    <w:rsid w:val="007A08B9"/>
    <w:rsid w:val="007A0925"/>
    <w:rsid w:val="007A10C1"/>
    <w:rsid w:val="007A1AE3"/>
    <w:rsid w:val="007A24C4"/>
    <w:rsid w:val="007A2530"/>
    <w:rsid w:val="007A51FB"/>
    <w:rsid w:val="007A5FA5"/>
    <w:rsid w:val="007B3236"/>
    <w:rsid w:val="007B621D"/>
    <w:rsid w:val="007C322C"/>
    <w:rsid w:val="007C5F03"/>
    <w:rsid w:val="007C7F2B"/>
    <w:rsid w:val="007D0E4F"/>
    <w:rsid w:val="007D26AF"/>
    <w:rsid w:val="007D3926"/>
    <w:rsid w:val="007D3FED"/>
    <w:rsid w:val="007D5A93"/>
    <w:rsid w:val="007D7669"/>
    <w:rsid w:val="007E2EEC"/>
    <w:rsid w:val="007E2F09"/>
    <w:rsid w:val="007E426B"/>
    <w:rsid w:val="007F3E53"/>
    <w:rsid w:val="007F4211"/>
    <w:rsid w:val="007F6009"/>
    <w:rsid w:val="00801945"/>
    <w:rsid w:val="008030BB"/>
    <w:rsid w:val="0080356A"/>
    <w:rsid w:val="008036CD"/>
    <w:rsid w:val="00803888"/>
    <w:rsid w:val="00804C1A"/>
    <w:rsid w:val="00807DC5"/>
    <w:rsid w:val="0081298C"/>
    <w:rsid w:val="008165A8"/>
    <w:rsid w:val="008203D2"/>
    <w:rsid w:val="008234AA"/>
    <w:rsid w:val="00826C20"/>
    <w:rsid w:val="00826E8E"/>
    <w:rsid w:val="008377E0"/>
    <w:rsid w:val="00837BA3"/>
    <w:rsid w:val="00843190"/>
    <w:rsid w:val="00846A7B"/>
    <w:rsid w:val="008472BB"/>
    <w:rsid w:val="00847E1A"/>
    <w:rsid w:val="008543F0"/>
    <w:rsid w:val="00862D47"/>
    <w:rsid w:val="008636E7"/>
    <w:rsid w:val="00864289"/>
    <w:rsid w:val="00865A71"/>
    <w:rsid w:val="00870509"/>
    <w:rsid w:val="00870D80"/>
    <w:rsid w:val="00871046"/>
    <w:rsid w:val="0087233D"/>
    <w:rsid w:val="008732B4"/>
    <w:rsid w:val="00885B17"/>
    <w:rsid w:val="00886CAE"/>
    <w:rsid w:val="00886F8C"/>
    <w:rsid w:val="0088743E"/>
    <w:rsid w:val="00891078"/>
    <w:rsid w:val="008944AE"/>
    <w:rsid w:val="008964B6"/>
    <w:rsid w:val="008B18E8"/>
    <w:rsid w:val="008B2628"/>
    <w:rsid w:val="008B302F"/>
    <w:rsid w:val="008B3859"/>
    <w:rsid w:val="008B3F8D"/>
    <w:rsid w:val="008B53CB"/>
    <w:rsid w:val="008B6D74"/>
    <w:rsid w:val="008C0220"/>
    <w:rsid w:val="008C16B0"/>
    <w:rsid w:val="008C19E3"/>
    <w:rsid w:val="008C271E"/>
    <w:rsid w:val="008C6540"/>
    <w:rsid w:val="008D2C58"/>
    <w:rsid w:val="008D4D58"/>
    <w:rsid w:val="008D672E"/>
    <w:rsid w:val="008E0449"/>
    <w:rsid w:val="008E4C35"/>
    <w:rsid w:val="008E6273"/>
    <w:rsid w:val="008F0D9D"/>
    <w:rsid w:val="0090039E"/>
    <w:rsid w:val="00901C95"/>
    <w:rsid w:val="00905D23"/>
    <w:rsid w:val="00907237"/>
    <w:rsid w:val="009105FC"/>
    <w:rsid w:val="009126EF"/>
    <w:rsid w:val="0091740F"/>
    <w:rsid w:val="00917E2D"/>
    <w:rsid w:val="009206C8"/>
    <w:rsid w:val="009213DC"/>
    <w:rsid w:val="0092171B"/>
    <w:rsid w:val="00927158"/>
    <w:rsid w:val="00933411"/>
    <w:rsid w:val="009353C9"/>
    <w:rsid w:val="00943F97"/>
    <w:rsid w:val="0094522B"/>
    <w:rsid w:val="00947DF5"/>
    <w:rsid w:val="00954D45"/>
    <w:rsid w:val="0095517D"/>
    <w:rsid w:val="00956350"/>
    <w:rsid w:val="00956BA8"/>
    <w:rsid w:val="00963477"/>
    <w:rsid w:val="00966401"/>
    <w:rsid w:val="00973D3C"/>
    <w:rsid w:val="00985A70"/>
    <w:rsid w:val="0099085C"/>
    <w:rsid w:val="00991276"/>
    <w:rsid w:val="00991BB1"/>
    <w:rsid w:val="00992C98"/>
    <w:rsid w:val="00995611"/>
    <w:rsid w:val="009968DD"/>
    <w:rsid w:val="009A00B5"/>
    <w:rsid w:val="009A321F"/>
    <w:rsid w:val="009A46CC"/>
    <w:rsid w:val="009B10BC"/>
    <w:rsid w:val="009B7DA7"/>
    <w:rsid w:val="009C23EE"/>
    <w:rsid w:val="009C6038"/>
    <w:rsid w:val="009C6BCE"/>
    <w:rsid w:val="009C7FDB"/>
    <w:rsid w:val="009D6611"/>
    <w:rsid w:val="009D7684"/>
    <w:rsid w:val="009E1371"/>
    <w:rsid w:val="009F5AED"/>
    <w:rsid w:val="00A03223"/>
    <w:rsid w:val="00A25C44"/>
    <w:rsid w:val="00A30844"/>
    <w:rsid w:val="00A311E0"/>
    <w:rsid w:val="00A31D61"/>
    <w:rsid w:val="00A330D0"/>
    <w:rsid w:val="00A35871"/>
    <w:rsid w:val="00A42342"/>
    <w:rsid w:val="00A428EA"/>
    <w:rsid w:val="00A46227"/>
    <w:rsid w:val="00A50910"/>
    <w:rsid w:val="00A5148C"/>
    <w:rsid w:val="00A548F3"/>
    <w:rsid w:val="00A61642"/>
    <w:rsid w:val="00A63744"/>
    <w:rsid w:val="00A671EE"/>
    <w:rsid w:val="00A71F82"/>
    <w:rsid w:val="00A731FC"/>
    <w:rsid w:val="00A7368A"/>
    <w:rsid w:val="00A7592C"/>
    <w:rsid w:val="00A77EFC"/>
    <w:rsid w:val="00A825A7"/>
    <w:rsid w:val="00A843D9"/>
    <w:rsid w:val="00A84815"/>
    <w:rsid w:val="00A870A0"/>
    <w:rsid w:val="00A87A54"/>
    <w:rsid w:val="00A9500E"/>
    <w:rsid w:val="00A96824"/>
    <w:rsid w:val="00AA2138"/>
    <w:rsid w:val="00AA67FC"/>
    <w:rsid w:val="00AB194B"/>
    <w:rsid w:val="00AC48AC"/>
    <w:rsid w:val="00AC5B58"/>
    <w:rsid w:val="00AD0C22"/>
    <w:rsid w:val="00AD7D42"/>
    <w:rsid w:val="00AD7EF2"/>
    <w:rsid w:val="00AE068A"/>
    <w:rsid w:val="00AE0F24"/>
    <w:rsid w:val="00AE44C0"/>
    <w:rsid w:val="00AF05EE"/>
    <w:rsid w:val="00AF1116"/>
    <w:rsid w:val="00AF2BF7"/>
    <w:rsid w:val="00AF761A"/>
    <w:rsid w:val="00B10C33"/>
    <w:rsid w:val="00B13469"/>
    <w:rsid w:val="00B13A8B"/>
    <w:rsid w:val="00B152DC"/>
    <w:rsid w:val="00B2053D"/>
    <w:rsid w:val="00B2131A"/>
    <w:rsid w:val="00B21B4F"/>
    <w:rsid w:val="00B21FB7"/>
    <w:rsid w:val="00B321B0"/>
    <w:rsid w:val="00B32B3C"/>
    <w:rsid w:val="00B35141"/>
    <w:rsid w:val="00B3532C"/>
    <w:rsid w:val="00B369BD"/>
    <w:rsid w:val="00B37F06"/>
    <w:rsid w:val="00B403F5"/>
    <w:rsid w:val="00B41297"/>
    <w:rsid w:val="00B46DBA"/>
    <w:rsid w:val="00B50795"/>
    <w:rsid w:val="00B50F32"/>
    <w:rsid w:val="00B55604"/>
    <w:rsid w:val="00B60AFA"/>
    <w:rsid w:val="00B60D3A"/>
    <w:rsid w:val="00B61B83"/>
    <w:rsid w:val="00B70738"/>
    <w:rsid w:val="00B70AF1"/>
    <w:rsid w:val="00B726A0"/>
    <w:rsid w:val="00B7464A"/>
    <w:rsid w:val="00B74B9C"/>
    <w:rsid w:val="00B811C4"/>
    <w:rsid w:val="00B816C4"/>
    <w:rsid w:val="00B83DDF"/>
    <w:rsid w:val="00B8562F"/>
    <w:rsid w:val="00B87683"/>
    <w:rsid w:val="00B87912"/>
    <w:rsid w:val="00B92912"/>
    <w:rsid w:val="00B92FC0"/>
    <w:rsid w:val="00B933A2"/>
    <w:rsid w:val="00B95339"/>
    <w:rsid w:val="00B95719"/>
    <w:rsid w:val="00BA0B8F"/>
    <w:rsid w:val="00BA5FFD"/>
    <w:rsid w:val="00BA6462"/>
    <w:rsid w:val="00BA75FD"/>
    <w:rsid w:val="00BB0B88"/>
    <w:rsid w:val="00BB665C"/>
    <w:rsid w:val="00BC4F1E"/>
    <w:rsid w:val="00BC5350"/>
    <w:rsid w:val="00BD613D"/>
    <w:rsid w:val="00BE0C5D"/>
    <w:rsid w:val="00BE3D30"/>
    <w:rsid w:val="00BE72E2"/>
    <w:rsid w:val="00BF3491"/>
    <w:rsid w:val="00BF475A"/>
    <w:rsid w:val="00C00C30"/>
    <w:rsid w:val="00C0411B"/>
    <w:rsid w:val="00C16684"/>
    <w:rsid w:val="00C20424"/>
    <w:rsid w:val="00C24604"/>
    <w:rsid w:val="00C26270"/>
    <w:rsid w:val="00C26E3C"/>
    <w:rsid w:val="00C27D91"/>
    <w:rsid w:val="00C30FFB"/>
    <w:rsid w:val="00C35998"/>
    <w:rsid w:val="00C377AD"/>
    <w:rsid w:val="00C439B1"/>
    <w:rsid w:val="00C4725C"/>
    <w:rsid w:val="00C51218"/>
    <w:rsid w:val="00C51382"/>
    <w:rsid w:val="00C5325B"/>
    <w:rsid w:val="00C5464C"/>
    <w:rsid w:val="00C55524"/>
    <w:rsid w:val="00C6158E"/>
    <w:rsid w:val="00C64518"/>
    <w:rsid w:val="00C6542F"/>
    <w:rsid w:val="00C65F46"/>
    <w:rsid w:val="00C7023F"/>
    <w:rsid w:val="00C72E4B"/>
    <w:rsid w:val="00C72FC7"/>
    <w:rsid w:val="00C74F24"/>
    <w:rsid w:val="00C757D1"/>
    <w:rsid w:val="00C75B2E"/>
    <w:rsid w:val="00C75CB8"/>
    <w:rsid w:val="00C85BF5"/>
    <w:rsid w:val="00C9251C"/>
    <w:rsid w:val="00C94702"/>
    <w:rsid w:val="00C96AC4"/>
    <w:rsid w:val="00CA1ACD"/>
    <w:rsid w:val="00CA3F00"/>
    <w:rsid w:val="00CA7C14"/>
    <w:rsid w:val="00CB22A4"/>
    <w:rsid w:val="00CB2A40"/>
    <w:rsid w:val="00CB34E3"/>
    <w:rsid w:val="00CB38C7"/>
    <w:rsid w:val="00CB537C"/>
    <w:rsid w:val="00CB552D"/>
    <w:rsid w:val="00CB7703"/>
    <w:rsid w:val="00CC2864"/>
    <w:rsid w:val="00CC403A"/>
    <w:rsid w:val="00CC4494"/>
    <w:rsid w:val="00CC6E59"/>
    <w:rsid w:val="00CD093C"/>
    <w:rsid w:val="00CD216C"/>
    <w:rsid w:val="00CD3EB3"/>
    <w:rsid w:val="00CD4AFF"/>
    <w:rsid w:val="00CD5AF0"/>
    <w:rsid w:val="00CD5E34"/>
    <w:rsid w:val="00CD69E9"/>
    <w:rsid w:val="00CD6F7D"/>
    <w:rsid w:val="00CE1C23"/>
    <w:rsid w:val="00CE263D"/>
    <w:rsid w:val="00CE29D5"/>
    <w:rsid w:val="00CF438B"/>
    <w:rsid w:val="00D00A0F"/>
    <w:rsid w:val="00D016E7"/>
    <w:rsid w:val="00D03353"/>
    <w:rsid w:val="00D04577"/>
    <w:rsid w:val="00D105C1"/>
    <w:rsid w:val="00D10AF5"/>
    <w:rsid w:val="00D1285E"/>
    <w:rsid w:val="00D13B47"/>
    <w:rsid w:val="00D16632"/>
    <w:rsid w:val="00D17968"/>
    <w:rsid w:val="00D21F02"/>
    <w:rsid w:val="00D233A0"/>
    <w:rsid w:val="00D250B6"/>
    <w:rsid w:val="00D2554A"/>
    <w:rsid w:val="00D337D1"/>
    <w:rsid w:val="00D3424A"/>
    <w:rsid w:val="00D35007"/>
    <w:rsid w:val="00D355E7"/>
    <w:rsid w:val="00D4619B"/>
    <w:rsid w:val="00D529BD"/>
    <w:rsid w:val="00D545AD"/>
    <w:rsid w:val="00D54EC9"/>
    <w:rsid w:val="00D552C4"/>
    <w:rsid w:val="00D65653"/>
    <w:rsid w:val="00D701C4"/>
    <w:rsid w:val="00D713C8"/>
    <w:rsid w:val="00D71EE2"/>
    <w:rsid w:val="00D74AC2"/>
    <w:rsid w:val="00D77F95"/>
    <w:rsid w:val="00D847B7"/>
    <w:rsid w:val="00D85E08"/>
    <w:rsid w:val="00D866C5"/>
    <w:rsid w:val="00D87B80"/>
    <w:rsid w:val="00D929AF"/>
    <w:rsid w:val="00DA13B6"/>
    <w:rsid w:val="00DA61F2"/>
    <w:rsid w:val="00DA6900"/>
    <w:rsid w:val="00DB27A5"/>
    <w:rsid w:val="00DB42D2"/>
    <w:rsid w:val="00DC09EC"/>
    <w:rsid w:val="00DC48F0"/>
    <w:rsid w:val="00DC6C2B"/>
    <w:rsid w:val="00DD2678"/>
    <w:rsid w:val="00DD2722"/>
    <w:rsid w:val="00DD3216"/>
    <w:rsid w:val="00DD5EA6"/>
    <w:rsid w:val="00DD69FE"/>
    <w:rsid w:val="00DD7474"/>
    <w:rsid w:val="00DE3B7A"/>
    <w:rsid w:val="00DE3E7A"/>
    <w:rsid w:val="00DF1C8D"/>
    <w:rsid w:val="00DF35C9"/>
    <w:rsid w:val="00DF4752"/>
    <w:rsid w:val="00DF6D53"/>
    <w:rsid w:val="00E076A8"/>
    <w:rsid w:val="00E10D20"/>
    <w:rsid w:val="00E11795"/>
    <w:rsid w:val="00E12A29"/>
    <w:rsid w:val="00E229B8"/>
    <w:rsid w:val="00E23F1D"/>
    <w:rsid w:val="00E27327"/>
    <w:rsid w:val="00E2797E"/>
    <w:rsid w:val="00E36451"/>
    <w:rsid w:val="00E40F13"/>
    <w:rsid w:val="00E42BDC"/>
    <w:rsid w:val="00E47ED9"/>
    <w:rsid w:val="00E50FCA"/>
    <w:rsid w:val="00E51806"/>
    <w:rsid w:val="00E563DE"/>
    <w:rsid w:val="00E637AA"/>
    <w:rsid w:val="00E648EC"/>
    <w:rsid w:val="00E64EF6"/>
    <w:rsid w:val="00E65BEE"/>
    <w:rsid w:val="00E663F2"/>
    <w:rsid w:val="00E7535A"/>
    <w:rsid w:val="00E80A3E"/>
    <w:rsid w:val="00E81D48"/>
    <w:rsid w:val="00E85365"/>
    <w:rsid w:val="00E904A5"/>
    <w:rsid w:val="00E91F77"/>
    <w:rsid w:val="00EA251B"/>
    <w:rsid w:val="00EA49B0"/>
    <w:rsid w:val="00EA61FB"/>
    <w:rsid w:val="00EB4410"/>
    <w:rsid w:val="00EB5FA6"/>
    <w:rsid w:val="00EC2DC6"/>
    <w:rsid w:val="00EC5FE5"/>
    <w:rsid w:val="00ED406A"/>
    <w:rsid w:val="00ED43AB"/>
    <w:rsid w:val="00EE0032"/>
    <w:rsid w:val="00EE500B"/>
    <w:rsid w:val="00EE7D59"/>
    <w:rsid w:val="00EF2D30"/>
    <w:rsid w:val="00EF2E5A"/>
    <w:rsid w:val="00EF34D5"/>
    <w:rsid w:val="00EF5750"/>
    <w:rsid w:val="00EF5F8B"/>
    <w:rsid w:val="00EF6BF6"/>
    <w:rsid w:val="00F0101D"/>
    <w:rsid w:val="00F0568F"/>
    <w:rsid w:val="00F07D58"/>
    <w:rsid w:val="00F16097"/>
    <w:rsid w:val="00F17982"/>
    <w:rsid w:val="00F25104"/>
    <w:rsid w:val="00F2737B"/>
    <w:rsid w:val="00F3507C"/>
    <w:rsid w:val="00F35A28"/>
    <w:rsid w:val="00F35DDE"/>
    <w:rsid w:val="00F36AFF"/>
    <w:rsid w:val="00F4752D"/>
    <w:rsid w:val="00F523B3"/>
    <w:rsid w:val="00F52950"/>
    <w:rsid w:val="00F650F4"/>
    <w:rsid w:val="00F735B0"/>
    <w:rsid w:val="00F773CD"/>
    <w:rsid w:val="00F83DEE"/>
    <w:rsid w:val="00F8624B"/>
    <w:rsid w:val="00F929D4"/>
    <w:rsid w:val="00F9485F"/>
    <w:rsid w:val="00F95CA3"/>
    <w:rsid w:val="00FA241E"/>
    <w:rsid w:val="00FA33A2"/>
    <w:rsid w:val="00FA4B7C"/>
    <w:rsid w:val="00FA50DA"/>
    <w:rsid w:val="00FB44DC"/>
    <w:rsid w:val="00FB785A"/>
    <w:rsid w:val="00FC0318"/>
    <w:rsid w:val="00FC20A2"/>
    <w:rsid w:val="00FC342F"/>
    <w:rsid w:val="00FC355D"/>
    <w:rsid w:val="00FC3D43"/>
    <w:rsid w:val="00FC7B62"/>
    <w:rsid w:val="00FD10EC"/>
    <w:rsid w:val="00FD2380"/>
    <w:rsid w:val="00FD35A8"/>
    <w:rsid w:val="00FE6147"/>
    <w:rsid w:val="00FE6BA5"/>
    <w:rsid w:val="00FF014B"/>
    <w:rsid w:val="00FF0B51"/>
    <w:rsid w:val="00FF1F7B"/>
    <w:rsid w:val="00FF2551"/>
    <w:rsid w:val="00FF2F30"/>
    <w:rsid w:val="00FF3078"/>
    <w:rsid w:val="00FF6464"/>
    <w:rsid w:val="00FF6D9A"/>
    <w:rsid w:val="00FF78E0"/>
    <w:rsid w:val="1AA04CFA"/>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semiHidden="0" w:name="heading 7"/>
    <w:lsdException w:qFormat="1" w:unhideWhenUsed="0" w:uiPriority="0" w:semiHidden="0" w:name="heading 8"/>
    <w:lsdException w:qFormat="1" w:uiPriority="0" w:name="heading 9"/>
    <w:lsdException w:unhideWhenUsed="0" w:uiPriority="99"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0" w:name="Normal Indent"/>
    <w:lsdException w:uiPriority="0" w:name="footnote text"/>
    <w:lsdException w:uiPriority="0" w:name="annotation text"/>
    <w:lsdException w:unhideWhenUsed="0" w:uiPriority="0" w:semiHidden="0" w:name="header"/>
    <w:lsdException w:qFormat="1" w:unhideWhenUsed="0" w:uiPriority="99"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Calibri" w:hAnsi="Calibri" w:eastAsia="Times New Roman" w:cs="Times New Roman"/>
      <w:sz w:val="24"/>
      <w:lang w:val="en-GB" w:eastAsia="en-US" w:bidi="ar-SA"/>
    </w:rPr>
  </w:style>
  <w:style w:type="paragraph" w:styleId="2">
    <w:name w:val="heading 1"/>
    <w:basedOn w:val="1"/>
    <w:next w:val="1"/>
    <w:link w:val="42"/>
    <w:qFormat/>
    <w:uiPriority w:val="9"/>
    <w:pPr>
      <w:keepNext/>
      <w:numPr>
        <w:ilvl w:val="0"/>
        <w:numId w:val="1"/>
      </w:numPr>
      <w:spacing w:before="120" w:after="120"/>
      <w:ind w:left="1276"/>
      <w:outlineLvl w:val="0"/>
    </w:pPr>
    <w:rPr>
      <w:b/>
      <w:sz w:val="32"/>
    </w:rPr>
  </w:style>
  <w:style w:type="paragraph" w:styleId="3">
    <w:name w:val="heading 2"/>
    <w:basedOn w:val="1"/>
    <w:next w:val="1"/>
    <w:link w:val="50"/>
    <w:qFormat/>
    <w:uiPriority w:val="0"/>
    <w:pPr>
      <w:keepNext/>
      <w:numPr>
        <w:ilvl w:val="1"/>
        <w:numId w:val="1"/>
      </w:numPr>
      <w:spacing w:before="120" w:after="120" w:line="240" w:lineRule="auto"/>
      <w:outlineLvl w:val="1"/>
    </w:pPr>
    <w:rPr>
      <w:b/>
      <w:color w:val="000000" w:themeColor="text1"/>
      <w:sz w:val="28"/>
      <w14:textFill>
        <w14:solidFill>
          <w14:schemeClr w14:val="tx1"/>
        </w14:solidFill>
      </w14:textFill>
    </w:rPr>
  </w:style>
  <w:style w:type="paragraph" w:styleId="4">
    <w:name w:val="heading 3"/>
    <w:basedOn w:val="1"/>
    <w:next w:val="1"/>
    <w:link w:val="44"/>
    <w:qFormat/>
    <w:uiPriority w:val="0"/>
    <w:pPr>
      <w:keepNext/>
      <w:numPr>
        <w:ilvl w:val="2"/>
        <w:numId w:val="1"/>
      </w:numPr>
      <w:spacing w:before="120" w:after="120" w:line="240" w:lineRule="auto"/>
      <w:ind w:right="-284"/>
      <w:outlineLvl w:val="2"/>
    </w:pPr>
    <w:rPr>
      <w:b/>
      <w:color w:val="000000" w:themeColor="text1"/>
      <w:lang w:val="en-IE"/>
      <w14:textFill>
        <w14:solidFill>
          <w14:schemeClr w14:val="tx1"/>
        </w14:solidFill>
      </w14:textFill>
    </w:rPr>
  </w:style>
  <w:style w:type="paragraph" w:styleId="5">
    <w:name w:val="heading 4"/>
    <w:basedOn w:val="1"/>
    <w:next w:val="1"/>
    <w:qFormat/>
    <w:uiPriority w:val="0"/>
    <w:pPr>
      <w:keepNext/>
      <w:numPr>
        <w:ilvl w:val="3"/>
        <w:numId w:val="1"/>
      </w:numPr>
      <w:spacing w:before="240" w:after="60"/>
      <w:outlineLvl w:val="3"/>
    </w:pPr>
    <w:rPr>
      <w:rFonts w:ascii="Times New Roman" w:hAnsi="Times New Roman"/>
      <w:b/>
      <w:bCs/>
      <w:sz w:val="28"/>
      <w:szCs w:val="28"/>
    </w:rPr>
  </w:style>
  <w:style w:type="paragraph" w:styleId="6">
    <w:name w:val="heading 5"/>
    <w:basedOn w:val="1"/>
    <w:next w:val="1"/>
    <w:qFormat/>
    <w:uiPriority w:val="0"/>
    <w:pPr>
      <w:numPr>
        <w:ilvl w:val="4"/>
        <w:numId w:val="1"/>
      </w:numPr>
      <w:spacing w:line="240" w:lineRule="auto"/>
      <w:outlineLvl w:val="4"/>
    </w:pPr>
    <w:rPr>
      <w:bCs/>
      <w:iCs/>
      <w:sz w:val="20"/>
      <w:szCs w:val="26"/>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Cs w:val="22"/>
    </w:rPr>
  </w:style>
  <w:style w:type="paragraph" w:styleId="8">
    <w:name w:val="heading 7"/>
    <w:basedOn w:val="1"/>
    <w:next w:val="1"/>
    <w:link w:val="48"/>
    <w:unhideWhenUsed/>
    <w:qFormat/>
    <w:uiPriority w:val="0"/>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qFormat/>
    <w:uiPriority w:val="0"/>
    <w:pPr>
      <w:numPr>
        <w:ilvl w:val="7"/>
        <w:numId w:val="1"/>
      </w:numPr>
      <w:spacing w:before="240" w:after="60"/>
      <w:outlineLvl w:val="7"/>
    </w:pPr>
    <w:rPr>
      <w:rFonts w:ascii="Times New Roman" w:hAnsi="Times New Roman"/>
      <w:i/>
      <w:iCs/>
      <w:szCs w:val="24"/>
    </w:rPr>
  </w:style>
  <w:style w:type="paragraph" w:styleId="10">
    <w:name w:val="heading 9"/>
    <w:basedOn w:val="1"/>
    <w:next w:val="1"/>
    <w:link w:val="49"/>
    <w:semiHidden/>
    <w:unhideWhenUsed/>
    <w:qFormat/>
    <w:uiPriority w:val="0"/>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semiHidden/>
    <w:uiPriority w:val="0"/>
    <w:rPr>
      <w:rFonts w:ascii="Tahoma" w:hAnsi="Tahoma" w:cs="Tahoma"/>
      <w:sz w:val="16"/>
      <w:szCs w:val="16"/>
    </w:rPr>
  </w:style>
  <w:style w:type="paragraph" w:styleId="14">
    <w:name w:val="Body Text"/>
    <w:basedOn w:val="1"/>
    <w:qFormat/>
    <w:uiPriority w:val="0"/>
    <w:pPr>
      <w:spacing w:after="120"/>
    </w:pPr>
  </w:style>
  <w:style w:type="paragraph" w:styleId="15">
    <w:name w:val="Body Text 2"/>
    <w:basedOn w:val="1"/>
    <w:qFormat/>
    <w:uiPriority w:val="0"/>
    <w:rPr>
      <w:b/>
    </w:rPr>
  </w:style>
  <w:style w:type="paragraph" w:styleId="16">
    <w:name w:val="Body Text 3"/>
    <w:basedOn w:val="1"/>
    <w:qFormat/>
    <w:uiPriority w:val="0"/>
    <w:pPr>
      <w:spacing w:after="120"/>
    </w:pPr>
    <w:rPr>
      <w:sz w:val="16"/>
      <w:szCs w:val="16"/>
    </w:rPr>
  </w:style>
  <w:style w:type="paragraph" w:styleId="17">
    <w:name w:val="Body Text Indent"/>
    <w:basedOn w:val="1"/>
    <w:qFormat/>
    <w:uiPriority w:val="0"/>
    <w:pPr>
      <w:spacing w:after="120"/>
      <w:ind w:left="283"/>
    </w:pPr>
  </w:style>
  <w:style w:type="paragraph" w:styleId="18">
    <w:name w:val="Body Text Indent 2"/>
    <w:basedOn w:val="1"/>
    <w:qFormat/>
    <w:uiPriority w:val="0"/>
    <w:pPr>
      <w:spacing w:after="120" w:line="480" w:lineRule="auto"/>
      <w:ind w:left="283"/>
    </w:pPr>
  </w:style>
  <w:style w:type="paragraph" w:styleId="19">
    <w:name w:val="caption"/>
    <w:basedOn w:val="1"/>
    <w:next w:val="1"/>
    <w:qFormat/>
    <w:uiPriority w:val="0"/>
    <w:pPr>
      <w:spacing w:after="120" w:line="240" w:lineRule="auto"/>
      <w:ind w:left="-142" w:right="-142" w:firstLine="142"/>
    </w:pPr>
    <w:rPr>
      <w:b/>
    </w:rPr>
  </w:style>
  <w:style w:type="paragraph" w:styleId="20">
    <w:name w:val="Document Map"/>
    <w:basedOn w:val="1"/>
    <w:semiHidden/>
    <w:qFormat/>
    <w:uiPriority w:val="0"/>
    <w:pPr>
      <w:shd w:val="clear" w:color="auto" w:fill="000080"/>
    </w:pPr>
    <w:rPr>
      <w:rFonts w:ascii="Tahoma" w:hAnsi="Tahoma" w:cs="Tahoma"/>
    </w:rPr>
  </w:style>
  <w:style w:type="character" w:styleId="21">
    <w:name w:val="Emphasis"/>
    <w:basedOn w:val="11"/>
    <w:qFormat/>
    <w:uiPriority w:val="20"/>
    <w:rPr>
      <w:i/>
      <w:iCs/>
    </w:rPr>
  </w:style>
  <w:style w:type="paragraph" w:styleId="22">
    <w:name w:val="footer"/>
    <w:basedOn w:val="1"/>
    <w:link w:val="39"/>
    <w:qFormat/>
    <w:uiPriority w:val="99"/>
    <w:pPr>
      <w:tabs>
        <w:tab w:val="center" w:pos="4153"/>
        <w:tab w:val="right" w:pos="8306"/>
      </w:tabs>
    </w:pPr>
  </w:style>
  <w:style w:type="paragraph" w:styleId="23">
    <w:name w:val="header"/>
    <w:basedOn w:val="1"/>
    <w:uiPriority w:val="0"/>
    <w:pPr>
      <w:tabs>
        <w:tab w:val="center" w:pos="4153"/>
        <w:tab w:val="right" w:pos="8306"/>
      </w:tabs>
    </w:pPr>
  </w:style>
  <w:style w:type="character" w:styleId="24">
    <w:name w:val="Hyperlink"/>
    <w:basedOn w:val="11"/>
    <w:uiPriority w:val="99"/>
    <w:rPr>
      <w:color w:val="0000FF"/>
      <w:u w:val="single"/>
    </w:rPr>
  </w:style>
  <w:style w:type="paragraph" w:styleId="25">
    <w:name w:val="index 1"/>
    <w:basedOn w:val="1"/>
    <w:next w:val="1"/>
    <w:autoRedefine/>
    <w:uiPriority w:val="99"/>
    <w:pPr>
      <w:spacing w:line="240" w:lineRule="auto"/>
      <w:ind w:left="240" w:hanging="240"/>
    </w:pPr>
  </w:style>
  <w:style w:type="character" w:styleId="26">
    <w:name w:val="page number"/>
    <w:basedOn w:val="11"/>
    <w:qFormat/>
    <w:uiPriority w:val="0"/>
  </w:style>
  <w:style w:type="table" w:styleId="27">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uiPriority w:val="99"/>
  </w:style>
  <w:style w:type="paragraph" w:styleId="29">
    <w:name w:val="toc 1"/>
    <w:basedOn w:val="1"/>
    <w:next w:val="1"/>
    <w:autoRedefine/>
    <w:qFormat/>
    <w:uiPriority w:val="39"/>
    <w:pPr>
      <w:tabs>
        <w:tab w:val="right" w:pos="9061"/>
      </w:tabs>
      <w:spacing w:before="360" w:after="360" w:line="240" w:lineRule="auto"/>
    </w:pPr>
    <w:rPr>
      <w:rFonts w:ascii="Times New Roman" w:hAnsi="Times New Roman"/>
      <w:b/>
      <w:bCs/>
      <w:caps/>
      <w:sz w:val="22"/>
      <w:szCs w:val="22"/>
      <w:u w:val="single"/>
    </w:rPr>
  </w:style>
  <w:style w:type="paragraph" w:styleId="30">
    <w:name w:val="toc 2"/>
    <w:basedOn w:val="1"/>
    <w:next w:val="1"/>
    <w:autoRedefine/>
    <w:qFormat/>
    <w:uiPriority w:val="39"/>
    <w:pPr>
      <w:tabs>
        <w:tab w:val="left" w:pos="502"/>
        <w:tab w:val="left" w:pos="1134"/>
        <w:tab w:val="right" w:pos="9061"/>
      </w:tabs>
      <w:spacing w:line="240" w:lineRule="auto"/>
    </w:pPr>
    <w:rPr>
      <w:rFonts w:ascii="Times New Roman" w:hAnsi="Times New Roman" w:cstheme="minorHAnsi"/>
      <w:b/>
      <w:bCs/>
      <w:smallCaps/>
      <w:sz w:val="22"/>
      <w:szCs w:val="22"/>
    </w:rPr>
  </w:style>
  <w:style w:type="paragraph" w:styleId="31">
    <w:name w:val="toc 3"/>
    <w:basedOn w:val="1"/>
    <w:next w:val="1"/>
    <w:autoRedefine/>
    <w:qFormat/>
    <w:uiPriority w:val="39"/>
    <w:pPr>
      <w:tabs>
        <w:tab w:val="left" w:pos="666"/>
        <w:tab w:val="left" w:pos="1134"/>
        <w:tab w:val="right" w:pos="9061"/>
      </w:tabs>
      <w:spacing w:line="240" w:lineRule="auto"/>
    </w:pPr>
    <w:rPr>
      <w:rFonts w:asciiTheme="minorHAnsi" w:hAnsiTheme="minorHAnsi" w:cstheme="minorHAnsi"/>
      <w:smallCaps/>
      <w:sz w:val="22"/>
      <w:szCs w:val="22"/>
    </w:rPr>
  </w:style>
  <w:style w:type="paragraph" w:styleId="32">
    <w:name w:val="toc 4"/>
    <w:basedOn w:val="1"/>
    <w:next w:val="1"/>
    <w:autoRedefine/>
    <w:uiPriority w:val="39"/>
    <w:rPr>
      <w:rFonts w:asciiTheme="minorHAnsi" w:hAnsiTheme="minorHAnsi" w:cstheme="minorHAnsi"/>
      <w:sz w:val="22"/>
      <w:szCs w:val="22"/>
    </w:rPr>
  </w:style>
  <w:style w:type="paragraph" w:styleId="33">
    <w:name w:val="toc 5"/>
    <w:basedOn w:val="1"/>
    <w:next w:val="1"/>
    <w:autoRedefine/>
    <w:uiPriority w:val="39"/>
    <w:rPr>
      <w:rFonts w:asciiTheme="minorHAnsi" w:hAnsiTheme="minorHAnsi" w:cstheme="minorHAnsi"/>
      <w:sz w:val="22"/>
      <w:szCs w:val="22"/>
    </w:rPr>
  </w:style>
  <w:style w:type="paragraph" w:styleId="34">
    <w:name w:val="toc 6"/>
    <w:basedOn w:val="1"/>
    <w:next w:val="1"/>
    <w:autoRedefine/>
    <w:uiPriority w:val="39"/>
    <w:rPr>
      <w:rFonts w:asciiTheme="minorHAnsi" w:hAnsiTheme="minorHAnsi" w:cstheme="minorHAnsi"/>
      <w:sz w:val="22"/>
      <w:szCs w:val="22"/>
    </w:rPr>
  </w:style>
  <w:style w:type="paragraph" w:styleId="35">
    <w:name w:val="toc 7"/>
    <w:basedOn w:val="1"/>
    <w:next w:val="1"/>
    <w:autoRedefine/>
    <w:uiPriority w:val="39"/>
    <w:rPr>
      <w:rFonts w:asciiTheme="minorHAnsi" w:hAnsiTheme="minorHAnsi" w:cstheme="minorHAnsi"/>
      <w:sz w:val="22"/>
      <w:szCs w:val="22"/>
    </w:rPr>
  </w:style>
  <w:style w:type="paragraph" w:styleId="36">
    <w:name w:val="toc 8"/>
    <w:basedOn w:val="1"/>
    <w:next w:val="1"/>
    <w:autoRedefine/>
    <w:uiPriority w:val="39"/>
    <w:rPr>
      <w:rFonts w:asciiTheme="minorHAnsi" w:hAnsiTheme="minorHAnsi" w:cstheme="minorHAnsi"/>
      <w:sz w:val="22"/>
      <w:szCs w:val="22"/>
    </w:rPr>
  </w:style>
  <w:style w:type="paragraph" w:styleId="37">
    <w:name w:val="toc 9"/>
    <w:basedOn w:val="1"/>
    <w:next w:val="1"/>
    <w:autoRedefine/>
    <w:uiPriority w:val="39"/>
    <w:rPr>
      <w:rFonts w:asciiTheme="minorHAnsi" w:hAnsiTheme="minorHAnsi" w:cstheme="minorHAnsi"/>
      <w:sz w:val="22"/>
      <w:szCs w:val="22"/>
    </w:rPr>
  </w:style>
  <w:style w:type="paragraph" w:customStyle="1" w:styleId="38">
    <w:name w:val="Default"/>
    <w:uiPriority w:val="0"/>
    <w:pPr>
      <w:autoSpaceDE w:val="0"/>
      <w:autoSpaceDN w:val="0"/>
      <w:adjustRightInd w:val="0"/>
    </w:pPr>
    <w:rPr>
      <w:rFonts w:ascii="Arial" w:hAnsi="Arial" w:eastAsia="Times New Roman" w:cs="Arial"/>
      <w:color w:val="000000"/>
      <w:sz w:val="24"/>
      <w:szCs w:val="24"/>
      <w:lang w:val="en-IE" w:eastAsia="en-IE" w:bidi="ar-SA"/>
    </w:rPr>
  </w:style>
  <w:style w:type="character" w:customStyle="1" w:styleId="39">
    <w:name w:val="Footer Char"/>
    <w:basedOn w:val="11"/>
    <w:link w:val="22"/>
    <w:uiPriority w:val="99"/>
    <w:rPr>
      <w:rFonts w:ascii="Arial" w:hAnsi="Arial"/>
      <w:lang w:val="en-GB" w:eastAsia="en-US"/>
    </w:rPr>
  </w:style>
  <w:style w:type="paragraph" w:styleId="40">
    <w:name w:val="List Paragraph"/>
    <w:basedOn w:val="1"/>
    <w:qFormat/>
    <w:uiPriority w:val="34"/>
    <w:pPr>
      <w:ind w:left="720"/>
      <w:contextualSpacing/>
    </w:pPr>
  </w:style>
  <w:style w:type="table" w:customStyle="1" w:styleId="41">
    <w:name w:val="Table Grid1"/>
    <w:basedOn w:val="12"/>
    <w:uiPriority w:val="59"/>
    <w:rPr>
      <w:rFonts w:ascii="Calibri" w:hAnsi="Calibr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42">
    <w:name w:val="Heading 1 Char"/>
    <w:basedOn w:val="11"/>
    <w:link w:val="2"/>
    <w:uiPriority w:val="9"/>
    <w:rPr>
      <w:rFonts w:ascii="Calibri" w:hAnsi="Calibri"/>
      <w:b/>
      <w:sz w:val="32"/>
      <w:lang w:val="en-GB" w:eastAsia="en-US"/>
    </w:rPr>
  </w:style>
  <w:style w:type="paragraph" w:customStyle="1" w:styleId="43">
    <w:name w:val="Bibliography"/>
    <w:basedOn w:val="1"/>
    <w:next w:val="1"/>
    <w:unhideWhenUsed/>
    <w:uiPriority w:val="37"/>
  </w:style>
  <w:style w:type="character" w:customStyle="1" w:styleId="44">
    <w:name w:val="Heading 3 Char"/>
    <w:basedOn w:val="11"/>
    <w:link w:val="4"/>
    <w:uiPriority w:val="0"/>
    <w:rPr>
      <w:rFonts w:ascii="Calibri" w:hAnsi="Calibri"/>
      <w:b/>
      <w:color w:val="000000" w:themeColor="text1"/>
      <w:sz w:val="24"/>
      <w:lang w:eastAsia="en-US"/>
      <w14:textFill>
        <w14:solidFill>
          <w14:schemeClr w14:val="tx1"/>
        </w14:solidFill>
      </w14:textFill>
    </w:rPr>
  </w:style>
  <w:style w:type="paragraph" w:styleId="45">
    <w:name w:val="No Spacing"/>
    <w:link w:val="46"/>
    <w:qFormat/>
    <w:uiPriority w:val="1"/>
    <w:rPr>
      <w:rFonts w:asciiTheme="minorHAnsi" w:hAnsiTheme="minorHAnsi" w:eastAsiaTheme="minorEastAsia" w:cstheme="minorBidi"/>
      <w:sz w:val="22"/>
      <w:szCs w:val="22"/>
      <w:lang w:val="en-US" w:eastAsia="ja-JP" w:bidi="ar-SA"/>
    </w:rPr>
  </w:style>
  <w:style w:type="character" w:customStyle="1" w:styleId="46">
    <w:name w:val="No Spacing Char"/>
    <w:basedOn w:val="11"/>
    <w:link w:val="45"/>
    <w:uiPriority w:val="1"/>
    <w:rPr>
      <w:rFonts w:asciiTheme="minorHAnsi" w:hAnsiTheme="minorHAnsi" w:eastAsiaTheme="minorEastAsia" w:cstheme="minorBidi"/>
      <w:sz w:val="22"/>
      <w:szCs w:val="22"/>
      <w:lang w:val="en-US" w:eastAsia="ja-JP"/>
    </w:rPr>
  </w:style>
  <w:style w:type="paragraph" w:customStyle="1" w:styleId="47">
    <w:name w:val="TOC Heading"/>
    <w:basedOn w:val="2"/>
    <w:next w:val="1"/>
    <w:semiHidden/>
    <w:unhideWhenUsed/>
    <w:qFormat/>
    <w:uiPriority w:val="39"/>
    <w:pPr>
      <w:keepLines/>
      <w:spacing w:before="480" w:after="0" w:line="276" w:lineRule="auto"/>
      <w:outlineLvl w:val="9"/>
    </w:pPr>
    <w:rPr>
      <w:rFonts w:asciiTheme="majorHAnsi" w:hAnsiTheme="majorHAnsi" w:eastAsiaTheme="majorEastAsia" w:cstheme="majorBidi"/>
      <w:bCs/>
      <w:color w:val="376092" w:themeColor="accent1" w:themeShade="BF"/>
      <w:sz w:val="28"/>
      <w:szCs w:val="28"/>
      <w:lang w:val="en-US" w:eastAsia="ja-JP"/>
    </w:rPr>
  </w:style>
  <w:style w:type="character" w:customStyle="1" w:styleId="48">
    <w:name w:val="Heading 7 Char"/>
    <w:basedOn w:val="11"/>
    <w:link w:val="8"/>
    <w:uiPriority w:val="0"/>
    <w:rPr>
      <w:rFonts w:asciiTheme="majorHAnsi" w:hAnsiTheme="majorHAnsi" w:eastAsiaTheme="majorEastAsia" w:cstheme="majorBidi"/>
      <w:i/>
      <w:iCs/>
      <w:color w:val="404040" w:themeColor="text1" w:themeTint="BF"/>
      <w:sz w:val="24"/>
      <w:lang w:val="en-GB" w:eastAsia="en-US"/>
      <w14:textFill>
        <w14:solidFill>
          <w14:schemeClr w14:val="tx1">
            <w14:lumMod w14:val="75000"/>
            <w14:lumOff w14:val="25000"/>
          </w14:schemeClr>
        </w14:solidFill>
      </w14:textFill>
    </w:rPr>
  </w:style>
  <w:style w:type="character" w:customStyle="1" w:styleId="49">
    <w:name w:val="Heading 9 Char"/>
    <w:basedOn w:val="11"/>
    <w:link w:val="10"/>
    <w:semiHidden/>
    <w:uiPriority w:val="0"/>
    <w:rPr>
      <w:rFonts w:asciiTheme="majorHAnsi" w:hAnsiTheme="majorHAnsi" w:eastAsiaTheme="majorEastAsia" w:cstheme="majorBidi"/>
      <w:i/>
      <w:iCs/>
      <w:color w:val="404040" w:themeColor="text1" w:themeTint="BF"/>
      <w:lang w:val="en-GB" w:eastAsia="en-US"/>
      <w14:textFill>
        <w14:solidFill>
          <w14:schemeClr w14:val="tx1">
            <w14:lumMod w14:val="75000"/>
            <w14:lumOff w14:val="25000"/>
          </w14:schemeClr>
        </w14:solidFill>
      </w14:textFill>
    </w:rPr>
  </w:style>
  <w:style w:type="character" w:customStyle="1" w:styleId="50">
    <w:name w:val="Heading 2 Char"/>
    <w:basedOn w:val="11"/>
    <w:link w:val="3"/>
    <w:uiPriority w:val="0"/>
    <w:rPr>
      <w:rFonts w:ascii="Calibri" w:hAnsi="Calibri"/>
      <w:b/>
      <w:color w:val="000000" w:themeColor="text1"/>
      <w:sz w:val="28"/>
      <w:lang w:val="en-GB" w:eastAsia="en-US"/>
      <w14:textFill>
        <w14:solidFill>
          <w14:schemeClr w14:val="tx1"/>
        </w14:solidFill>
      </w14:textFill>
    </w:rPr>
  </w:style>
  <w:style w:type="table" w:customStyle="1" w:styleId="51">
    <w:name w:val="_Style 29"/>
    <w:basedOn w:val="12"/>
    <w:qFormat/>
    <w:uiPriority w:val="0"/>
    <w:pPr>
      <w:widowControl w:val="0"/>
      <w:jc w:val="both"/>
    </w:pPr>
    <w:tblPr>
      <w:tblCellMar>
        <w:top w:w="100" w:type="dxa"/>
        <w:left w:w="100" w:type="dxa"/>
        <w:bottom w:w="100" w:type="dxa"/>
        <w:right w:w="100" w:type="dxa"/>
      </w:tblCellMar>
    </w:tblPr>
  </w:style>
  <w:style w:type="character" w:customStyle="1" w:styleId="52">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4.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12B11B817D6A4D9C5808DD8B5088FE" ma:contentTypeVersion="3" ma:contentTypeDescription="Create a new document." ma:contentTypeScope="" ma:versionID="32481cf89f32b7593a1b0aa4df207004">
  <xsd:schema xmlns:xsd="http://www.w3.org/2001/XMLSchema" xmlns:xs="http://www.w3.org/2001/XMLSchema" xmlns:p="http://schemas.microsoft.com/office/2006/metadata/properties" xmlns:ns3="83ab1c9d-7c2e-4853-9523-5f4fdb18a3fa" targetNamespace="http://schemas.microsoft.com/office/2006/metadata/properties" ma:root="true" ma:fieldsID="85012c4a6167323e67ffe34a899b871f" ns3:_="">
    <xsd:import namespace="83ab1c9d-7c2e-4853-9523-5f4fdb18a3f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b1c9d-7c2e-4853-9523-5f4fdb18a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2008">
  <b:Source>
    <b:Tag>Nao07</b:Tag>
    <b:SourceType>Book</b:SourceType>
    <b:Guid>{1C55CA99-C8A6-491D-9F4A-94D851AAF50C}</b:Guid>
    <b:Title>Dissertation Research &amp; Writing For Construction Students</b:Title>
    <b:Year>2012</b:Year>
    <b:Publisher>Routledge</b:Publisher>
    <b:City>Oxon</b:City>
    <b:Author>
      <b:Author>
        <b:NameList>
          <b:Person>
            <b:Last>Naoum</b:Last>
          </b:Person>
        </b:NameList>
      </b:Author>
    </b:Author>
    <b:Edition>3rd</b:Edition>
    <b:RefOrder>1</b:RefOrder>
  </b:Source>
  <b:Source>
    <b:Tag>Mur122</b:Tag>
    <b:SourceType>Interview</b:SourceType>
    <b:Guid>{9E488815-3017-4D51-AA26-C28110EB0889}</b:Guid>
    <b:Title>Early Discussion on My Dissertion Topic</b:Title>
    <b:Year>2012</b:Year>
    <b:Month>September</b:Month>
    <b:Day>3</b:Day>
    <b:Author>
      <b:Interviewee>
        <b:NameList>
          <b:Person>
            <b:Last>Murphy</b:Last>
            <b:Middle>L</b:Middle>
            <b:First>Thomas</b:First>
          </b:Person>
        </b:NameList>
      </b:Interviewee>
      <b:Interviewer>
        <b:NameList>
          <b:Person>
            <b:Last>Myself</b:Last>
            <b:First>Me</b:First>
          </b:Person>
        </b:NameList>
      </b:Interviewer>
    </b:Author>
    <b:Comments>Face to face meeting in the offices of Murphy &amp; Co.</b:Comments>
    <b:RefOrder>2</b:RefOrder>
  </b:Source>
  <b:Source>
    <b:Tag>Dep12</b:Tag>
    <b:SourceType>InternetSite</b:SourceType>
    <b:Guid>{E683A923-AEA3-45DD-877F-CCA0ED7E50F2}</b:Guid>
    <b:Title>Construction Procurement Reform - Home Page</b:Title>
    <b:Year>2012</b:Year>
    <b:Author>
      <b:Author>
        <b:Corporate>Department of Public Expenditure and Reform</b:Corporate>
      </b:Author>
    </b:Author>
    <b:YearAccessed>2012</b:YearAccessed>
    <b:MonthAccessed>Nov</b:MonthAccessed>
    <b:DayAccessed>19</b:DayAccessed>
    <b:URL>http://constructionprocurement.gov.ie/</b:URL>
    <b:RefOrder>3</b:RefOrder>
  </b:Source>
</b:Sources>
</file>

<file path=customXml/itemProps1.xml><?xml version="1.0" encoding="utf-8"?>
<ds:datastoreItem xmlns:ds="http://schemas.openxmlformats.org/officeDocument/2006/customXml" ds:itemID="{11C78556-2082-4345-9808-AA1AAAAEFF2D}">
  <ds:schemaRefs/>
</ds:datastoreItem>
</file>

<file path=customXml/itemProps2.xml><?xml version="1.0" encoding="utf-8"?>
<ds:datastoreItem xmlns:ds="http://schemas.openxmlformats.org/officeDocument/2006/customXml" ds:itemID="{310A0B63-B2BF-4F7E-AFC3-6B6249935911}">
  <ds:schemaRefs/>
</ds:datastoreItem>
</file>

<file path=customXml/itemProps3.xml><?xml version="1.0" encoding="utf-8"?>
<ds:datastoreItem xmlns:ds="http://schemas.openxmlformats.org/officeDocument/2006/customXml" ds:itemID="{CAB0F4EA-CBF1-4158-9167-04FE2181FDE2}">
  <ds:schemaRefs/>
</ds:datastoreItem>
</file>

<file path=customXml/itemProps4.xml><?xml version="1.0" encoding="utf-8"?>
<ds:datastoreItem xmlns:ds="http://schemas.openxmlformats.org/officeDocument/2006/customXml" ds:itemID="{07E7F536-CE56-4303-9F23-500770E8F437}">
  <ds:schemaRefs/>
</ds:datastoreItem>
</file>

<file path=docProps/app.xml><?xml version="1.0" encoding="utf-8"?>
<Properties xmlns="http://schemas.openxmlformats.org/officeDocument/2006/extended-properties" xmlns:vt="http://schemas.openxmlformats.org/officeDocument/2006/docPropsVTypes">
  <Template>Normal</Template>
  <Pages>89</Pages>
  <Words>22663</Words>
  <Characters>129183</Characters>
  <Lines>1076</Lines>
  <Paragraphs>303</Paragraphs>
  <TotalTime>0</TotalTime>
  <ScaleCrop>false</ScaleCrop>
  <LinksUpToDate>false</LinksUpToDate>
  <CharactersWithSpaces>151543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2023-08-27T00:40:00Z</dcterms:created>
  <dcterms:modified xsi:type="dcterms:W3CDTF">2024-06-15T12:26:54Z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676fc625370af536e093a6918bd777aab3c5f3483d888483b5c77812c552e3bc</vt:lpwstr>
  </property>
  <property fmtid="{D5CDD505-2E9C-101B-9397-08002B2CF9AE}" pid="3" name="ContentTypeId">
    <vt:lpwstr>0x0101003F12B11B817D6A4D9C5808DD8B5088FE</vt:lpwstr>
  </property>
  <property fmtid="{D5CDD505-2E9C-101B-9397-08002B2CF9AE}" pid="4" name="KSOProductBuildVer">
    <vt:lpwstr>1033-12.2.0.17119</vt:lpwstr>
  </property>
  <property fmtid="{D5CDD505-2E9C-101B-9397-08002B2CF9AE}" pid="5" name="ICV">
    <vt:lpwstr>DC62B33718F746CCBE6458FB91E0943A_13</vt:lpwstr>
  </property>
</Properties>
</file>