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3"/>
        <w:gridCol w:w="3976"/>
      </w:tblGrid>
      <w:tr w:rsidR="00A60B5B" w:rsidRPr="00A60B5B" w14:paraId="069F9E61" w14:textId="77777777" w:rsidTr="00A60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AE4CB" w14:textId="6DBB4E34" w:rsidR="00A60B5B" w:rsidRPr="00A60B5B" w:rsidRDefault="00A60B5B" w:rsidP="00A60B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Abrv</w:t>
            </w:r>
            <w:proofErr w:type="spellEnd"/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C182DBE" w14:textId="77777777" w:rsidR="00A60B5B" w:rsidRPr="00A60B5B" w:rsidRDefault="00A60B5B" w:rsidP="00A60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Company Name</w:t>
            </w:r>
          </w:p>
        </w:tc>
      </w:tr>
      <w:tr w:rsidR="00A60B5B" w:rsidRPr="00A60B5B" w14:paraId="670EDA6B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BA63D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AAPL</w:t>
            </w:r>
          </w:p>
        </w:tc>
        <w:tc>
          <w:tcPr>
            <w:tcW w:w="0" w:type="auto"/>
            <w:hideMark/>
          </w:tcPr>
          <w:p w14:paraId="6C753212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Apple Inc.</w:t>
            </w:r>
          </w:p>
        </w:tc>
      </w:tr>
      <w:tr w:rsidR="00A60B5B" w:rsidRPr="00A60B5B" w14:paraId="68484506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E1AB4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MSFT</w:t>
            </w:r>
          </w:p>
        </w:tc>
        <w:tc>
          <w:tcPr>
            <w:tcW w:w="0" w:type="auto"/>
            <w:hideMark/>
          </w:tcPr>
          <w:p w14:paraId="46B35171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Corporation</w:t>
            </w:r>
          </w:p>
        </w:tc>
      </w:tr>
      <w:tr w:rsidR="00A60B5B" w:rsidRPr="00A60B5B" w14:paraId="7ED3B202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CE361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GOOGL</w:t>
            </w:r>
          </w:p>
        </w:tc>
        <w:tc>
          <w:tcPr>
            <w:tcW w:w="0" w:type="auto"/>
            <w:hideMark/>
          </w:tcPr>
          <w:p w14:paraId="32FBBECE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Alphabet Inc. (Google, Class A)</w:t>
            </w:r>
          </w:p>
        </w:tc>
      </w:tr>
      <w:tr w:rsidR="00A60B5B" w:rsidRPr="00A60B5B" w14:paraId="54800A95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0FA61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AMZN</w:t>
            </w:r>
          </w:p>
        </w:tc>
        <w:tc>
          <w:tcPr>
            <w:tcW w:w="0" w:type="auto"/>
            <w:hideMark/>
          </w:tcPr>
          <w:p w14:paraId="15721443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Amazon.com, Inc.</w:t>
            </w:r>
          </w:p>
        </w:tc>
      </w:tr>
      <w:tr w:rsidR="00A60B5B" w:rsidRPr="00A60B5B" w14:paraId="4B3C3468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2D177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0" w:type="auto"/>
            <w:hideMark/>
          </w:tcPr>
          <w:p w14:paraId="05CAAC2F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Meta Platforms, Inc. (formerly FB)</w:t>
            </w:r>
          </w:p>
        </w:tc>
      </w:tr>
      <w:tr w:rsidR="00A60B5B" w:rsidRPr="00A60B5B" w14:paraId="2BDDD7BB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34F7F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BRK-B</w:t>
            </w:r>
          </w:p>
        </w:tc>
        <w:tc>
          <w:tcPr>
            <w:tcW w:w="0" w:type="auto"/>
            <w:hideMark/>
          </w:tcPr>
          <w:p w14:paraId="7CFDB38B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Berkshire Hathaway Inc. (Class B)</w:t>
            </w:r>
          </w:p>
        </w:tc>
      </w:tr>
      <w:tr w:rsidR="00A60B5B" w:rsidRPr="00A60B5B" w14:paraId="2B6F9748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9DAB3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JNJ</w:t>
            </w:r>
          </w:p>
        </w:tc>
        <w:tc>
          <w:tcPr>
            <w:tcW w:w="0" w:type="auto"/>
            <w:hideMark/>
          </w:tcPr>
          <w:p w14:paraId="273806F4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Johnson &amp; Johnson</w:t>
            </w:r>
          </w:p>
        </w:tc>
      </w:tr>
      <w:tr w:rsidR="00A60B5B" w:rsidRPr="00A60B5B" w14:paraId="1B174AD6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B7A6C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JPM</w:t>
            </w:r>
          </w:p>
        </w:tc>
        <w:tc>
          <w:tcPr>
            <w:tcW w:w="0" w:type="auto"/>
            <w:hideMark/>
          </w:tcPr>
          <w:p w14:paraId="1A647633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JPMorgan Chase &amp; Co.</w:t>
            </w:r>
          </w:p>
        </w:tc>
      </w:tr>
      <w:tr w:rsidR="00A60B5B" w:rsidRPr="00A60B5B" w14:paraId="238429FE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EB215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XOM</w:t>
            </w:r>
          </w:p>
        </w:tc>
        <w:tc>
          <w:tcPr>
            <w:tcW w:w="0" w:type="auto"/>
            <w:hideMark/>
          </w:tcPr>
          <w:p w14:paraId="4E22AE43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Exxon Mobil Corporation</w:t>
            </w:r>
          </w:p>
        </w:tc>
      </w:tr>
      <w:tr w:rsidR="00A60B5B" w:rsidRPr="00A60B5B" w14:paraId="3005C949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BAD19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hideMark/>
          </w:tcPr>
          <w:p w14:paraId="123C57ED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Visa Inc.</w:t>
            </w:r>
          </w:p>
        </w:tc>
      </w:tr>
      <w:tr w:rsidR="00A60B5B" w:rsidRPr="00A60B5B" w14:paraId="2CFF5754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7B31C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</w:p>
        </w:tc>
        <w:tc>
          <w:tcPr>
            <w:tcW w:w="0" w:type="auto"/>
            <w:hideMark/>
          </w:tcPr>
          <w:p w14:paraId="676F1ED9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Procter &amp; Gamble Co.</w:t>
            </w:r>
          </w:p>
        </w:tc>
      </w:tr>
      <w:tr w:rsidR="00A60B5B" w:rsidRPr="00A60B5B" w14:paraId="03CDF574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60BF4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TSLA</w:t>
            </w:r>
          </w:p>
        </w:tc>
        <w:tc>
          <w:tcPr>
            <w:tcW w:w="0" w:type="auto"/>
            <w:hideMark/>
          </w:tcPr>
          <w:p w14:paraId="7AC572B1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Tesla Inc.</w:t>
            </w:r>
          </w:p>
        </w:tc>
      </w:tr>
      <w:tr w:rsidR="00A60B5B" w:rsidRPr="00A60B5B" w14:paraId="5B5DCD64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E0E14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NVDA</w:t>
            </w:r>
          </w:p>
        </w:tc>
        <w:tc>
          <w:tcPr>
            <w:tcW w:w="0" w:type="auto"/>
            <w:hideMark/>
          </w:tcPr>
          <w:p w14:paraId="407ECBD0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NVIDIA Corporation</w:t>
            </w:r>
          </w:p>
        </w:tc>
      </w:tr>
      <w:tr w:rsidR="00A60B5B" w:rsidRPr="00A60B5B" w14:paraId="211D21F2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D6592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UNH</w:t>
            </w:r>
          </w:p>
        </w:tc>
        <w:tc>
          <w:tcPr>
            <w:tcW w:w="0" w:type="auto"/>
            <w:hideMark/>
          </w:tcPr>
          <w:p w14:paraId="094E6FA1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UnitedHealth Group</w:t>
            </w:r>
          </w:p>
        </w:tc>
      </w:tr>
      <w:tr w:rsidR="00A60B5B" w:rsidRPr="00A60B5B" w14:paraId="16CBF8FE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C0C10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0" w:type="auto"/>
            <w:hideMark/>
          </w:tcPr>
          <w:p w14:paraId="6457C922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Home Depot, Inc.</w:t>
            </w:r>
          </w:p>
        </w:tc>
      </w:tr>
      <w:tr w:rsidR="00A60B5B" w:rsidRPr="00A60B5B" w14:paraId="79D1DC6C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BE15F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0" w:type="auto"/>
            <w:hideMark/>
          </w:tcPr>
          <w:p w14:paraId="0AA1BCBA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 Incorporated</w:t>
            </w:r>
          </w:p>
        </w:tc>
      </w:tr>
      <w:tr w:rsidR="00A60B5B" w:rsidRPr="00A60B5B" w14:paraId="20FFDF9D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20590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MRK</w:t>
            </w:r>
          </w:p>
        </w:tc>
        <w:tc>
          <w:tcPr>
            <w:tcW w:w="0" w:type="auto"/>
            <w:hideMark/>
          </w:tcPr>
          <w:p w14:paraId="7F9C0F32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Merck &amp; Co., Inc.</w:t>
            </w:r>
          </w:p>
        </w:tc>
      </w:tr>
      <w:tr w:rsidR="00A60B5B" w:rsidRPr="00A60B5B" w14:paraId="674988B4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24A8D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ABBV</w:t>
            </w:r>
          </w:p>
        </w:tc>
        <w:tc>
          <w:tcPr>
            <w:tcW w:w="0" w:type="auto"/>
            <w:hideMark/>
          </w:tcPr>
          <w:p w14:paraId="0B62C5C3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AbbVie Inc.</w:t>
            </w:r>
          </w:p>
        </w:tc>
      </w:tr>
      <w:tr w:rsidR="00A60B5B" w:rsidRPr="00A60B5B" w14:paraId="4F969501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E4A72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PEP</w:t>
            </w:r>
          </w:p>
        </w:tc>
        <w:tc>
          <w:tcPr>
            <w:tcW w:w="0" w:type="auto"/>
            <w:hideMark/>
          </w:tcPr>
          <w:p w14:paraId="3E4A9DDA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PepsiCo, Inc.</w:t>
            </w:r>
          </w:p>
        </w:tc>
      </w:tr>
      <w:tr w:rsidR="00A60B5B" w:rsidRPr="00A60B5B" w14:paraId="33392CA2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F14EA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</w:p>
        </w:tc>
        <w:tc>
          <w:tcPr>
            <w:tcW w:w="0" w:type="auto"/>
            <w:hideMark/>
          </w:tcPr>
          <w:p w14:paraId="2F322EC6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The Coca-Cola Company</w:t>
            </w:r>
          </w:p>
        </w:tc>
      </w:tr>
      <w:tr w:rsidR="00A60B5B" w:rsidRPr="00A60B5B" w14:paraId="7225057C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2205D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PFE</w:t>
            </w:r>
          </w:p>
        </w:tc>
        <w:tc>
          <w:tcPr>
            <w:tcW w:w="0" w:type="auto"/>
            <w:hideMark/>
          </w:tcPr>
          <w:p w14:paraId="3C505DA3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Pfizer Inc.</w:t>
            </w:r>
          </w:p>
        </w:tc>
      </w:tr>
      <w:tr w:rsidR="00A60B5B" w:rsidRPr="00A60B5B" w14:paraId="17F62F28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06CFF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AVGO</w:t>
            </w:r>
          </w:p>
        </w:tc>
        <w:tc>
          <w:tcPr>
            <w:tcW w:w="0" w:type="auto"/>
            <w:hideMark/>
          </w:tcPr>
          <w:p w14:paraId="55722B5B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Broadcom Inc.</w:t>
            </w:r>
          </w:p>
        </w:tc>
      </w:tr>
      <w:tr w:rsidR="00A60B5B" w:rsidRPr="00A60B5B" w14:paraId="29F5FB34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BD6FD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0" w:type="auto"/>
            <w:hideMark/>
          </w:tcPr>
          <w:p w14:paraId="5BF3905C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Bank of America Corporation</w:t>
            </w:r>
          </w:p>
        </w:tc>
      </w:tr>
      <w:tr w:rsidR="00A60B5B" w:rsidRPr="00A60B5B" w14:paraId="4FD98967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2D54D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TMO</w:t>
            </w:r>
          </w:p>
        </w:tc>
        <w:tc>
          <w:tcPr>
            <w:tcW w:w="0" w:type="auto"/>
            <w:hideMark/>
          </w:tcPr>
          <w:p w14:paraId="53ADDBE4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Thermo Fisher Scientific Inc.</w:t>
            </w:r>
          </w:p>
        </w:tc>
      </w:tr>
      <w:tr w:rsidR="00A60B5B" w:rsidRPr="00A60B5B" w14:paraId="56E4CA29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90A82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WMT</w:t>
            </w:r>
          </w:p>
        </w:tc>
        <w:tc>
          <w:tcPr>
            <w:tcW w:w="0" w:type="auto"/>
            <w:hideMark/>
          </w:tcPr>
          <w:p w14:paraId="2995121E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Walmart Inc.</w:t>
            </w:r>
          </w:p>
        </w:tc>
      </w:tr>
      <w:tr w:rsidR="00A60B5B" w:rsidRPr="00A60B5B" w14:paraId="5DC98EC8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C68C1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0" w:type="auto"/>
            <w:hideMark/>
          </w:tcPr>
          <w:p w14:paraId="1CBB7022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The Walt Disney Company</w:t>
            </w:r>
          </w:p>
        </w:tc>
      </w:tr>
      <w:tr w:rsidR="00A60B5B" w:rsidRPr="00A60B5B" w14:paraId="56018A0A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784F9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CVX</w:t>
            </w:r>
          </w:p>
        </w:tc>
        <w:tc>
          <w:tcPr>
            <w:tcW w:w="0" w:type="auto"/>
            <w:hideMark/>
          </w:tcPr>
          <w:p w14:paraId="3C34F0AA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Chevron Corporation</w:t>
            </w:r>
          </w:p>
        </w:tc>
      </w:tr>
      <w:tr w:rsidR="00A60B5B" w:rsidRPr="00A60B5B" w14:paraId="71C24706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98B23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ORCL</w:t>
            </w:r>
          </w:p>
        </w:tc>
        <w:tc>
          <w:tcPr>
            <w:tcW w:w="0" w:type="auto"/>
            <w:hideMark/>
          </w:tcPr>
          <w:p w14:paraId="32FB679A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Oracle Corporation</w:t>
            </w:r>
          </w:p>
        </w:tc>
      </w:tr>
      <w:tr w:rsidR="00A60B5B" w:rsidRPr="00A60B5B" w14:paraId="705D9F57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BA757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ACN</w:t>
            </w:r>
          </w:p>
        </w:tc>
        <w:tc>
          <w:tcPr>
            <w:tcW w:w="0" w:type="auto"/>
            <w:hideMark/>
          </w:tcPr>
          <w:p w14:paraId="36BF9FAE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Accenture plc</w:t>
            </w:r>
          </w:p>
        </w:tc>
      </w:tr>
      <w:tr w:rsidR="00A60B5B" w:rsidRPr="00A60B5B" w14:paraId="10CBD683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6B13C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14:paraId="45BA228A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Costco Wholesale Corporation</w:t>
            </w:r>
          </w:p>
        </w:tc>
      </w:tr>
      <w:tr w:rsidR="00A60B5B" w:rsidRPr="00A60B5B" w14:paraId="66523E70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112EA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INTC</w:t>
            </w:r>
          </w:p>
        </w:tc>
        <w:tc>
          <w:tcPr>
            <w:tcW w:w="0" w:type="auto"/>
            <w:hideMark/>
          </w:tcPr>
          <w:p w14:paraId="196F851C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Intel Corporation</w:t>
            </w:r>
          </w:p>
        </w:tc>
      </w:tr>
      <w:tr w:rsidR="00A60B5B" w:rsidRPr="00A60B5B" w14:paraId="3A4C9201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24286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CMCSA</w:t>
            </w:r>
          </w:p>
        </w:tc>
        <w:tc>
          <w:tcPr>
            <w:tcW w:w="0" w:type="auto"/>
            <w:hideMark/>
          </w:tcPr>
          <w:p w14:paraId="2F2F07D7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Comcast Corporation</w:t>
            </w:r>
          </w:p>
        </w:tc>
      </w:tr>
      <w:tr w:rsidR="00A60B5B" w:rsidRPr="00A60B5B" w14:paraId="26399EBA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A1478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VZ</w:t>
            </w:r>
          </w:p>
        </w:tc>
        <w:tc>
          <w:tcPr>
            <w:tcW w:w="0" w:type="auto"/>
            <w:hideMark/>
          </w:tcPr>
          <w:p w14:paraId="1A400CD9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Verizon Communications Inc.</w:t>
            </w:r>
          </w:p>
        </w:tc>
      </w:tr>
      <w:tr w:rsidR="00A60B5B" w:rsidRPr="00A60B5B" w14:paraId="4CB76554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AFA66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MCD</w:t>
            </w:r>
          </w:p>
        </w:tc>
        <w:tc>
          <w:tcPr>
            <w:tcW w:w="0" w:type="auto"/>
            <w:hideMark/>
          </w:tcPr>
          <w:p w14:paraId="6DB4D0B3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McDonald's Corporation</w:t>
            </w:r>
          </w:p>
        </w:tc>
      </w:tr>
      <w:tr w:rsidR="00A60B5B" w:rsidRPr="00A60B5B" w14:paraId="73887351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71C8F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ADBE</w:t>
            </w:r>
          </w:p>
        </w:tc>
        <w:tc>
          <w:tcPr>
            <w:tcW w:w="0" w:type="auto"/>
            <w:hideMark/>
          </w:tcPr>
          <w:p w14:paraId="35CF7A02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Adobe Inc.</w:t>
            </w:r>
          </w:p>
        </w:tc>
      </w:tr>
      <w:tr w:rsidR="00A60B5B" w:rsidRPr="00A60B5B" w14:paraId="7AADF03C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CED66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NFLX</w:t>
            </w:r>
          </w:p>
        </w:tc>
        <w:tc>
          <w:tcPr>
            <w:tcW w:w="0" w:type="auto"/>
            <w:hideMark/>
          </w:tcPr>
          <w:p w14:paraId="6EEC4F5F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Netflix, Inc.</w:t>
            </w:r>
          </w:p>
        </w:tc>
      </w:tr>
      <w:tr w:rsidR="00A60B5B" w:rsidRPr="00A60B5B" w14:paraId="3A54C752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63065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ABT</w:t>
            </w:r>
          </w:p>
        </w:tc>
        <w:tc>
          <w:tcPr>
            <w:tcW w:w="0" w:type="auto"/>
            <w:hideMark/>
          </w:tcPr>
          <w:p w14:paraId="02DB839D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Abbott Laboratories</w:t>
            </w:r>
          </w:p>
        </w:tc>
      </w:tr>
      <w:tr w:rsidR="00A60B5B" w:rsidRPr="00A60B5B" w14:paraId="536487E1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F71DA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CSCO</w:t>
            </w:r>
          </w:p>
        </w:tc>
        <w:tc>
          <w:tcPr>
            <w:tcW w:w="0" w:type="auto"/>
            <w:hideMark/>
          </w:tcPr>
          <w:p w14:paraId="0B6F999B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Cisco Systems, Inc.</w:t>
            </w:r>
          </w:p>
        </w:tc>
      </w:tr>
      <w:tr w:rsidR="00A60B5B" w:rsidRPr="00A60B5B" w14:paraId="15411F51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DA1E5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0" w:type="auto"/>
            <w:hideMark/>
          </w:tcPr>
          <w:p w14:paraId="4FF8C241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Salesforce, Inc.</w:t>
            </w:r>
          </w:p>
        </w:tc>
      </w:tr>
      <w:tr w:rsidR="00A60B5B" w:rsidRPr="00A60B5B" w14:paraId="4AD72887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B28E2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A3C6ABA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AT&amp;T Inc.</w:t>
            </w:r>
          </w:p>
        </w:tc>
      </w:tr>
      <w:tr w:rsidR="00A60B5B" w:rsidRPr="00A60B5B" w14:paraId="1737798E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A9D68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DHR</w:t>
            </w:r>
          </w:p>
        </w:tc>
        <w:tc>
          <w:tcPr>
            <w:tcW w:w="0" w:type="auto"/>
            <w:hideMark/>
          </w:tcPr>
          <w:p w14:paraId="52B57ADE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Danaher Corporation</w:t>
            </w:r>
          </w:p>
        </w:tc>
      </w:tr>
      <w:tr w:rsidR="00A60B5B" w:rsidRPr="00A60B5B" w14:paraId="3C3CFE94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F0D6F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TXN</w:t>
            </w:r>
          </w:p>
        </w:tc>
        <w:tc>
          <w:tcPr>
            <w:tcW w:w="0" w:type="auto"/>
            <w:hideMark/>
          </w:tcPr>
          <w:p w14:paraId="7BF334C9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Texas Instruments Incorporated</w:t>
            </w:r>
          </w:p>
        </w:tc>
      </w:tr>
      <w:tr w:rsidR="00A60B5B" w:rsidRPr="00A60B5B" w14:paraId="23A8D109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F3B7A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NKE</w:t>
            </w:r>
          </w:p>
        </w:tc>
        <w:tc>
          <w:tcPr>
            <w:tcW w:w="0" w:type="auto"/>
            <w:hideMark/>
          </w:tcPr>
          <w:p w14:paraId="7C996446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Nike, Inc.</w:t>
            </w:r>
          </w:p>
        </w:tc>
      </w:tr>
      <w:tr w:rsidR="00A60B5B" w:rsidRPr="00A60B5B" w14:paraId="20A9CC09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806A3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QCOM</w:t>
            </w:r>
          </w:p>
        </w:tc>
        <w:tc>
          <w:tcPr>
            <w:tcW w:w="0" w:type="auto"/>
            <w:hideMark/>
          </w:tcPr>
          <w:p w14:paraId="17D34FD1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Incorporated</w:t>
            </w:r>
          </w:p>
        </w:tc>
      </w:tr>
      <w:tr w:rsidR="00A60B5B" w:rsidRPr="00A60B5B" w14:paraId="428D62BD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53735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LLY</w:t>
            </w:r>
          </w:p>
        </w:tc>
        <w:tc>
          <w:tcPr>
            <w:tcW w:w="0" w:type="auto"/>
            <w:hideMark/>
          </w:tcPr>
          <w:p w14:paraId="3C23C019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Eli Lilly and Company</w:t>
            </w:r>
          </w:p>
        </w:tc>
      </w:tr>
      <w:tr w:rsidR="00A60B5B" w:rsidRPr="00A60B5B" w14:paraId="1AF962C6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1B677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  <w:tc>
          <w:tcPr>
            <w:tcW w:w="0" w:type="auto"/>
            <w:hideMark/>
          </w:tcPr>
          <w:p w14:paraId="5391C9D9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NextEra Energy, Inc.</w:t>
            </w:r>
          </w:p>
        </w:tc>
      </w:tr>
      <w:tr w:rsidR="00A60B5B" w:rsidRPr="00A60B5B" w14:paraId="421ACB9A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F10B5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0" w:type="auto"/>
            <w:hideMark/>
          </w:tcPr>
          <w:p w14:paraId="3040D43C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Philip Morris International</w:t>
            </w:r>
          </w:p>
        </w:tc>
      </w:tr>
      <w:tr w:rsidR="00A60B5B" w:rsidRPr="00A60B5B" w14:paraId="05D8D265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1A991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MDT</w:t>
            </w:r>
          </w:p>
        </w:tc>
        <w:tc>
          <w:tcPr>
            <w:tcW w:w="0" w:type="auto"/>
            <w:hideMark/>
          </w:tcPr>
          <w:p w14:paraId="6FD2D240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Medtronic plc</w:t>
            </w:r>
          </w:p>
        </w:tc>
      </w:tr>
      <w:tr w:rsidR="00A60B5B" w:rsidRPr="00A60B5B" w14:paraId="6BCA1DE4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C2AF4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AMGN</w:t>
            </w:r>
          </w:p>
        </w:tc>
        <w:tc>
          <w:tcPr>
            <w:tcW w:w="0" w:type="auto"/>
            <w:hideMark/>
          </w:tcPr>
          <w:p w14:paraId="6FD8D0AB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Amgen Inc.</w:t>
            </w:r>
          </w:p>
        </w:tc>
      </w:tr>
      <w:tr w:rsidR="00A60B5B" w:rsidRPr="00A60B5B" w14:paraId="623E3D1A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991B7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UPS</w:t>
            </w:r>
          </w:p>
        </w:tc>
        <w:tc>
          <w:tcPr>
            <w:tcW w:w="0" w:type="auto"/>
            <w:hideMark/>
          </w:tcPr>
          <w:p w14:paraId="7287E3E2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United Parcel Service, Inc.</w:t>
            </w:r>
          </w:p>
        </w:tc>
      </w:tr>
      <w:tr w:rsidR="00A60B5B" w:rsidRPr="00A60B5B" w14:paraId="420AA4A1" w14:textId="77777777" w:rsidTr="00A6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AECC9" w14:textId="77777777" w:rsidR="00A60B5B" w:rsidRPr="00A60B5B" w:rsidRDefault="00A60B5B" w:rsidP="00A60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^GSPC</w:t>
            </w:r>
          </w:p>
        </w:tc>
        <w:tc>
          <w:tcPr>
            <w:tcW w:w="0" w:type="auto"/>
            <w:hideMark/>
          </w:tcPr>
          <w:p w14:paraId="061A8270" w14:textId="77777777" w:rsidR="00A60B5B" w:rsidRPr="00A60B5B" w:rsidRDefault="00A60B5B" w:rsidP="00A6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5B">
              <w:rPr>
                <w:rFonts w:ascii="Times New Roman" w:eastAsia="Times New Roman" w:hAnsi="Times New Roman" w:cs="Times New Roman"/>
                <w:sz w:val="24"/>
                <w:szCs w:val="24"/>
              </w:rPr>
              <w:t>S&amp;P 500 Index (used as Market Index)</w:t>
            </w:r>
          </w:p>
        </w:tc>
      </w:tr>
    </w:tbl>
    <w:p w14:paraId="54B0FE98" w14:textId="77777777" w:rsidR="003B132A" w:rsidRDefault="003B132A"/>
    <w:sectPr w:rsidR="003B1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5B"/>
    <w:rsid w:val="003B132A"/>
    <w:rsid w:val="00A6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E34A"/>
  <w15:chartTrackingRefBased/>
  <w15:docId w15:val="{EF164938-1F92-457F-89E2-B1891ABC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A60B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Aisosa Osabuohien</dc:creator>
  <cp:keywords/>
  <dc:description/>
  <cp:lastModifiedBy>Aisosa Osabuohien</cp:lastModifiedBy>
  <cp:revision>1</cp:revision>
  <dcterms:created xsi:type="dcterms:W3CDTF">2025-07-29T09:04:00Z</dcterms:created>
  <dcterms:modified xsi:type="dcterms:W3CDTF">2025-07-29T09:07:00Z</dcterms:modified>
</cp:coreProperties>
</file>