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5267"/>
      </w:tblGrid>
      <w:tr w:rsidR="00BC5BE8" w:rsidRPr="00BC5BE8" w:rsidTr="005D18D1">
        <w:tc>
          <w:tcPr>
            <w:tcW w:w="5000" w:type="pct"/>
            <w:gridSpan w:val="2"/>
          </w:tcPr>
          <w:p w:rsidR="00BC5BE8" w:rsidRPr="00BC5BE8" w:rsidRDefault="00BC5BE8" w:rsidP="00BC5BE8">
            <w:pPr>
              <w:widowControl/>
              <w:autoSpaceDE/>
              <w:autoSpaceDN/>
              <w:adjustRightInd/>
              <w:jc w:val="center"/>
              <w:rPr>
                <w:b/>
                <w:smallCaps/>
                <w:sz w:val="24"/>
                <w:szCs w:val="20"/>
              </w:rPr>
            </w:pPr>
            <w:r w:rsidRPr="00BC5BE8">
              <w:rPr>
                <w:b/>
                <w:smallCaps/>
                <w:sz w:val="24"/>
                <w:szCs w:val="20"/>
              </w:rPr>
              <w:t>BEFORE THE OFFICE OF STATE ADMINISTRATIVE HEARINGS</w:t>
            </w: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jc w:val="center"/>
              <w:rPr>
                <w:b/>
                <w:smallCaps/>
                <w:sz w:val="24"/>
                <w:szCs w:val="20"/>
              </w:rPr>
            </w:pPr>
            <w:r w:rsidRPr="00BC5BE8">
              <w:rPr>
                <w:b/>
                <w:smallCaps/>
                <w:sz w:val="24"/>
                <w:szCs w:val="20"/>
              </w:rPr>
              <w:t>STATE OF GEORGIA</w:t>
            </w: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jc w:val="center"/>
              <w:rPr>
                <w:smallCaps/>
                <w:sz w:val="24"/>
                <w:szCs w:val="20"/>
              </w:rPr>
            </w:pPr>
          </w:p>
        </w:tc>
      </w:tr>
      <w:tr w:rsidR="00BC5BE8" w:rsidRPr="00BC5BE8" w:rsidTr="005D18D1">
        <w:tc>
          <w:tcPr>
            <w:tcW w:w="2406" w:type="pct"/>
            <w:tcBorders>
              <w:right w:val="single" w:sz="12" w:space="0" w:color="auto"/>
            </w:tcBorders>
          </w:tcPr>
          <w:p w:rsidR="00BC5BE8" w:rsidRPr="00BC5BE8" w:rsidRDefault="00BC5BE8" w:rsidP="00BC5BE8">
            <w:pPr>
              <w:widowControl/>
              <w:autoSpaceDE/>
              <w:autoSpaceDN/>
              <w:adjustRightInd/>
              <w:rPr>
                <w:b/>
                <w:sz w:val="24"/>
                <w:szCs w:val="20"/>
              </w:rPr>
            </w:pPr>
            <w:r w:rsidRPr="00BC5BE8">
              <w:rPr>
                <w:b/>
                <w:sz w:val="24"/>
                <w:szCs w:val="20"/>
              </w:rPr>
              <w:t>${Values1},</w:t>
            </w: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ind w:left="1440"/>
              <w:rPr>
                <w:b/>
                <w:sz w:val="24"/>
                <w:szCs w:val="20"/>
              </w:rPr>
            </w:pPr>
            <w:r w:rsidRPr="00BC5BE8">
              <w:rPr>
                <w:b/>
                <w:sz w:val="24"/>
                <w:szCs w:val="20"/>
              </w:rPr>
              <w:t>Petitioner,</w:t>
            </w: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rPr>
                <w:b/>
                <w:sz w:val="24"/>
                <w:szCs w:val="20"/>
              </w:rPr>
            </w:pP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rPr>
                <w:b/>
                <w:sz w:val="24"/>
                <w:szCs w:val="20"/>
              </w:rPr>
            </w:pPr>
            <w:r w:rsidRPr="00BC5BE8">
              <w:rPr>
                <w:b/>
                <w:sz w:val="24"/>
                <w:szCs w:val="20"/>
              </w:rPr>
              <w:t>v.</w:t>
            </w: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rPr>
                <w:b/>
                <w:sz w:val="24"/>
                <w:szCs w:val="20"/>
              </w:rPr>
            </w:pP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rPr>
                <w:b/>
                <w:sz w:val="24"/>
                <w:szCs w:val="20"/>
              </w:rPr>
            </w:pPr>
            <w:r w:rsidRPr="00BC5BE8">
              <w:rPr>
                <w:b/>
                <w:sz w:val="24"/>
                <w:szCs w:val="20"/>
              </w:rPr>
              <w:t>${Value12},</w:t>
            </w: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ind w:left="1440"/>
              <w:rPr>
                <w:sz w:val="24"/>
                <w:szCs w:val="20"/>
              </w:rPr>
            </w:pPr>
            <w:r w:rsidRPr="00BC5BE8">
              <w:rPr>
                <w:b/>
                <w:sz w:val="24"/>
                <w:szCs w:val="20"/>
              </w:rPr>
              <w:t>Respondent.</w:t>
            </w:r>
          </w:p>
        </w:tc>
        <w:tc>
          <w:tcPr>
            <w:tcW w:w="2594" w:type="pct"/>
            <w:tcBorders>
              <w:left w:val="single" w:sz="12" w:space="0" w:color="auto"/>
            </w:tcBorders>
          </w:tcPr>
          <w:p w:rsidR="00BC5BE8" w:rsidRPr="00BC5BE8" w:rsidRDefault="00BC5BE8" w:rsidP="00BC5BE8">
            <w:pPr>
              <w:widowControl/>
              <w:autoSpaceDE/>
              <w:autoSpaceDN/>
              <w:adjustRightInd/>
              <w:rPr>
                <w:sz w:val="24"/>
                <w:szCs w:val="20"/>
              </w:rPr>
            </w:pP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ind w:left="332"/>
              <w:rPr>
                <w:b/>
                <w:sz w:val="24"/>
                <w:szCs w:val="20"/>
              </w:rPr>
            </w:pPr>
            <w:r w:rsidRPr="00BC5BE8">
              <w:rPr>
                <w:b/>
                <w:sz w:val="24"/>
                <w:szCs w:val="20"/>
              </w:rPr>
              <w:t>Docket No.: ${Value41}</w:t>
            </w: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ind w:left="332"/>
              <w:rPr>
                <w:b/>
                <w:sz w:val="24"/>
                <w:szCs w:val="20"/>
              </w:rPr>
            </w:pPr>
            <w:r w:rsidRPr="00BC5BE8">
              <w:rPr>
                <w:b/>
                <w:sz w:val="24"/>
                <w:szCs w:val="20"/>
              </w:rPr>
              <w:t>${Value2}</w:t>
            </w: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ind w:left="332"/>
              <w:rPr>
                <w:b/>
                <w:sz w:val="24"/>
                <w:szCs w:val="20"/>
              </w:rPr>
            </w:pP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ind w:left="332"/>
              <w:rPr>
                <w:b/>
                <w:sz w:val="24"/>
                <w:szCs w:val="20"/>
              </w:rPr>
            </w:pPr>
            <w:r w:rsidRPr="00BC5BE8">
              <w:rPr>
                <w:b/>
                <w:noProof/>
                <w:sz w:val="24"/>
                <w:szCs w:val="20"/>
              </w:rPr>
              <w:drawing>
                <wp:anchor distT="0" distB="0" distL="114300" distR="114300" simplePos="0" relativeHeight="251667456" behindDoc="1" locked="0" layoutInCell="1" allowOverlap="1" wp14:anchorId="60F40C13" wp14:editId="0D80108B">
                  <wp:simplePos x="0" y="0"/>
                  <wp:positionH relativeFrom="column">
                    <wp:posOffset>1795780</wp:posOffset>
                  </wp:positionH>
                  <wp:positionV relativeFrom="paragraph">
                    <wp:posOffset>116205</wp:posOffset>
                  </wp:positionV>
                  <wp:extent cx="1552575" cy="952500"/>
                  <wp:effectExtent l="0" t="0" r="952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BC5BE8">
              <w:rPr>
                <w:b/>
                <w:sz w:val="24"/>
                <w:szCs w:val="20"/>
              </w:rPr>
              <w:t>Agency Reference No.:  ${Value19}</w:t>
            </w: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ind w:left="332"/>
              <w:rPr>
                <w:b/>
                <w:sz w:val="24"/>
                <w:szCs w:val="20"/>
              </w:rPr>
            </w:pP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rPr>
                <w:b/>
                <w:sz w:val="24"/>
                <w:szCs w:val="20"/>
              </w:rPr>
            </w:pPr>
            <w:r w:rsidRPr="00BC5BE8">
              <w:rPr>
                <w:b/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05075D98" wp14:editId="069E536F">
                      <wp:simplePos x="0" y="0"/>
                      <wp:positionH relativeFrom="column">
                        <wp:posOffset>2104669</wp:posOffset>
                      </wp:positionH>
                      <wp:positionV relativeFrom="paragraph">
                        <wp:posOffset>121760</wp:posOffset>
                      </wp:positionV>
                      <wp:extent cx="934796" cy="249252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96" cy="24925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5BE8" w:rsidRPr="00CA557C" w:rsidRDefault="00BC5BE8" w:rsidP="00BC5BE8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CA557C">
                                    <w:rPr>
                                      <w:smallCaps/>
                                      <w:sz w:val="22"/>
                                    </w:rPr>
                                    <w:t>${Values2}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65.7pt;margin-top:9.6pt;width:73.6pt;height:19.6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" fillcolor="window" stroked="f" strokeweight=".5pt">
                      <v:textbox>
                        <w:txbxContent>
                          <w:p w:rsidR="00BC5BE8" w:rsidRPr="00CA557C" w:rsidRDefault="00BC5BE8" w:rsidP="00BC5BE8">
                            <w:pPr>
                              <w:rPr>
                                <w:sz w:val="18"/>
                              </w:rPr>
                            </w:pPr>
                            <w:r w:rsidRPr="00CA557C">
                              <w:rPr>
                                <w:smallCaps/>
                                <w:sz w:val="22"/>
                              </w:rPr>
                              <w:t>${Values2}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C5BE8" w:rsidRPr="00BC5BE8" w:rsidTr="005D18D1">
        <w:tc>
          <w:tcPr>
            <w:tcW w:w="2406" w:type="pct"/>
          </w:tcPr>
          <w:p w:rsidR="00BC5BE8" w:rsidRPr="00BC5BE8" w:rsidRDefault="00BC5BE8" w:rsidP="00BC5BE8">
            <w:pPr>
              <w:widowControl/>
              <w:autoSpaceDE/>
              <w:autoSpaceDN/>
              <w:adjustRightInd/>
              <w:jc w:val="center"/>
              <w:rPr>
                <w:sz w:val="24"/>
                <w:szCs w:val="20"/>
              </w:rPr>
            </w:pPr>
          </w:p>
        </w:tc>
        <w:tc>
          <w:tcPr>
            <w:tcW w:w="2594" w:type="pct"/>
          </w:tcPr>
          <w:p w:rsidR="00BC5BE8" w:rsidRPr="00BC5BE8" w:rsidRDefault="00BC5BE8" w:rsidP="00BC5BE8">
            <w:pPr>
              <w:widowControl/>
              <w:autoSpaceDE/>
              <w:autoSpaceDN/>
              <w:adjustRightInd/>
              <w:rPr>
                <w:sz w:val="24"/>
                <w:szCs w:val="20"/>
              </w:rPr>
            </w:pPr>
          </w:p>
          <w:p w:rsidR="00BC5BE8" w:rsidRPr="00BC5BE8" w:rsidRDefault="00BC5BE8" w:rsidP="00BC5BE8">
            <w:pPr>
              <w:widowControl/>
              <w:autoSpaceDE/>
              <w:autoSpaceDN/>
              <w:adjustRightInd/>
              <w:rPr>
                <w:sz w:val="24"/>
                <w:szCs w:val="20"/>
              </w:rPr>
            </w:pPr>
          </w:p>
        </w:tc>
      </w:tr>
      <w:tr w:rsidR="00BC5BE8" w:rsidRPr="00BC5BE8" w:rsidTr="005D18D1">
        <w:tc>
          <w:tcPr>
            <w:tcW w:w="5000" w:type="pct"/>
            <w:gridSpan w:val="2"/>
          </w:tcPr>
          <w:p w:rsidR="00BC5BE8" w:rsidRPr="00BC5BE8" w:rsidRDefault="00BC5BE8" w:rsidP="00BC5BE8">
            <w:pPr>
              <w:widowControl/>
              <w:autoSpaceDE/>
              <w:autoSpaceDN/>
              <w:adjustRightInd/>
              <w:jc w:val="center"/>
              <w:rPr>
                <w:b/>
                <w:smallCaps/>
                <w:sz w:val="24"/>
                <w:szCs w:val="20"/>
              </w:rPr>
            </w:pPr>
            <w:r>
              <w:rPr>
                <w:b/>
                <w:smallCaps/>
                <w:sz w:val="24"/>
                <w:szCs w:val="20"/>
              </w:rPr>
              <w:t>FINAL DECISION</w:t>
            </w:r>
          </w:p>
        </w:tc>
      </w:tr>
    </w:tbl>
    <w:p w:rsidR="004D57B0" w:rsidRPr="0070695A" w:rsidRDefault="004D57B0" w:rsidP="004D57B0">
      <w:pPr>
        <w:jc w:val="center"/>
        <w:rPr>
          <w:sz w:val="24"/>
        </w:rPr>
      </w:pPr>
    </w:p>
    <w:p w:rsidR="00D5383B" w:rsidRDefault="004D57B0" w:rsidP="004D57B0">
      <w:pPr>
        <w:pStyle w:val="BlockText"/>
        <w:autoSpaceDE/>
        <w:autoSpaceDN/>
        <w:adjustRightInd/>
        <w:spacing w:line="480" w:lineRule="auto"/>
        <w:ind w:left="0" w:right="0" w:firstLine="720"/>
        <w:rPr>
          <w:snapToGrid w:val="0"/>
        </w:rPr>
      </w:pPr>
      <w:r w:rsidRPr="00497FBD">
        <w:rPr>
          <w:snapToGrid w:val="0"/>
        </w:rPr>
        <w:t xml:space="preserve">The Petitioner has presented proof of </w:t>
      </w:r>
      <w:r>
        <w:rPr>
          <w:snapToGrid w:val="0"/>
        </w:rPr>
        <w:t>an</w:t>
      </w:r>
      <w:r w:rsidRPr="00497FBD">
        <w:rPr>
          <w:snapToGrid w:val="0"/>
        </w:rPr>
        <w:t xml:space="preserve"> acquittal or of a disposition other than </w:t>
      </w:r>
      <w:r>
        <w:rPr>
          <w:snapToGrid w:val="0"/>
        </w:rPr>
        <w:t xml:space="preserve">a </w:t>
      </w:r>
      <w:r w:rsidRPr="00497FBD">
        <w:rPr>
          <w:snapToGrid w:val="0"/>
        </w:rPr>
        <w:t xml:space="preserve">conviction or plea of </w:t>
      </w:r>
      <w:r w:rsidRPr="00497FBD">
        <w:rPr>
          <w:i/>
          <w:snapToGrid w:val="0"/>
        </w:rPr>
        <w:t>nolo contendere</w:t>
      </w:r>
      <w:r w:rsidRPr="00497FBD">
        <w:rPr>
          <w:snapToGrid w:val="0"/>
        </w:rPr>
        <w:t xml:space="preserve"> to the charge of violating O.C.G.A. § 40-6-391.  </w:t>
      </w:r>
      <w:r>
        <w:rPr>
          <w:snapToGrid w:val="0"/>
        </w:rPr>
        <w:t>Accordingly</w:t>
      </w:r>
      <w:r w:rsidRPr="00497FBD">
        <w:rPr>
          <w:snapToGrid w:val="0"/>
        </w:rPr>
        <w:t xml:space="preserve">, </w:t>
      </w:r>
      <w:r>
        <w:rPr>
          <w:snapToGrid w:val="0"/>
        </w:rPr>
        <w:t>as provided in</w:t>
      </w:r>
      <w:r w:rsidRPr="00497FBD">
        <w:rPr>
          <w:snapToGrid w:val="0"/>
        </w:rPr>
        <w:t xml:space="preserve"> </w:t>
      </w:r>
      <w:r w:rsidRPr="00497FBD">
        <w:rPr>
          <w:iCs/>
          <w:snapToGrid w:val="0"/>
        </w:rPr>
        <w:t>O.C.G.A.</w:t>
      </w:r>
      <w:r w:rsidRPr="00497FBD">
        <w:rPr>
          <w:snapToGrid w:val="0"/>
        </w:rPr>
        <w:t xml:space="preserve"> § 40-5-67.1(g)(4), the Respondent’s decision to suspend the Petitioner’s driver’s license, permit, or privilege to operate a motor vehicle or commercial motor vehicle in the State of Georgia is</w:t>
      </w:r>
      <w:r>
        <w:rPr>
          <w:snapToGrid w:val="0"/>
        </w:rPr>
        <w:t xml:space="preserve"> hereby</w:t>
      </w:r>
      <w:r w:rsidRPr="00497FBD">
        <w:rPr>
          <w:snapToGrid w:val="0"/>
        </w:rPr>
        <w:t xml:space="preserve"> rescinded and </w:t>
      </w:r>
      <w:r w:rsidRPr="00497FBD">
        <w:rPr>
          <w:b/>
          <w:bCs/>
          <w:snapToGrid w:val="0"/>
        </w:rPr>
        <w:t>REVERSED</w:t>
      </w:r>
      <w:r w:rsidRPr="00497FBD">
        <w:rPr>
          <w:snapToGrid w:val="0"/>
        </w:rPr>
        <w:t>.</w:t>
      </w:r>
    </w:p>
    <w:p w:rsidR="00B96106" w:rsidRPr="000B3B0D" w:rsidRDefault="00B96106" w:rsidP="00B96106">
      <w:pPr>
        <w:pStyle w:val="BodyText3"/>
        <w:ind w:firstLine="720"/>
        <w:rPr>
          <w:bCs w:val="0"/>
        </w:rPr>
      </w:pPr>
      <w:r w:rsidRPr="000B3B0D">
        <w:rPr>
          <w:b/>
        </w:rPr>
        <w:t>SO ORDERED</w:t>
      </w:r>
      <w:r w:rsidRPr="000B3B0D">
        <w:t xml:space="preserve">, this </w:t>
      </w:r>
      <w:r w:rsidRPr="000B3B0D">
        <w:rPr>
          <w:u w:val="single"/>
        </w:rPr>
        <w:t xml:space="preserve">  ${Value42}  </w:t>
      </w:r>
      <w:r w:rsidRPr="000B3B0D">
        <w:t xml:space="preserve"> day of </w:t>
      </w:r>
      <w:r w:rsidRPr="000B3B0D">
        <w:rPr>
          <w:snapToGrid w:val="0"/>
        </w:rPr>
        <w:t>${Value43}</w:t>
      </w:r>
      <w:r w:rsidRPr="000B3B0D">
        <w:t>.</w:t>
      </w:r>
    </w:p>
    <w:p w:rsidR="00B96106" w:rsidRPr="000B3B0D" w:rsidRDefault="00B96106" w:rsidP="00B96106">
      <w:pPr>
        <w:pStyle w:val="BodyText3"/>
        <w:ind w:firstLine="720"/>
        <w:rPr>
          <w:b/>
          <w:bCs w:val="0"/>
        </w:rPr>
      </w:pPr>
    </w:p>
    <w:p w:rsidR="00B96106" w:rsidRPr="000B3B0D" w:rsidRDefault="00B96106" w:rsidP="00B96106">
      <w:pPr>
        <w:jc w:val="both"/>
        <w:rPr>
          <w:b/>
          <w:sz w:val="24"/>
        </w:rPr>
      </w:pPr>
      <w:r w:rsidRPr="000B3B0D">
        <w:rPr>
          <w:noProof/>
        </w:rPr>
        <w:drawing>
          <wp:anchor distT="164592" distB="161798" distL="278892" distR="276098" simplePos="0" relativeHeight="251665408" behindDoc="1" locked="0" layoutInCell="1" allowOverlap="1" wp14:anchorId="402F3DE6" wp14:editId="6F66694F">
            <wp:simplePos x="0" y="0"/>
            <wp:positionH relativeFrom="column">
              <wp:posOffset>4638675</wp:posOffset>
            </wp:positionH>
            <wp:positionV relativeFrom="paragraph">
              <wp:posOffset>97674</wp:posOffset>
            </wp:positionV>
            <wp:extent cx="1188720" cy="1188720"/>
            <wp:effectExtent l="152400" t="152400" r="125730" b="144780"/>
            <wp:wrapNone/>
            <wp:docPr id="4" name="Picture 4" descr="S:\GK\sigfile\zzOSAH Sea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S:\GK\sigfile\zzOSAH Seal.jp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63759"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106" w:rsidRPr="000B3B0D" w:rsidRDefault="00B96106" w:rsidP="00B96106">
      <w:pPr>
        <w:jc w:val="both"/>
        <w:rPr>
          <w:b/>
          <w:sz w:val="24"/>
        </w:rPr>
      </w:pPr>
    </w:p>
    <w:p w:rsidR="00B96106" w:rsidRPr="000B3B0D" w:rsidRDefault="00B96106" w:rsidP="00B96106">
      <w:pPr>
        <w:jc w:val="both"/>
        <w:rPr>
          <w:b/>
          <w:sz w:val="24"/>
        </w:rPr>
      </w:pPr>
    </w:p>
    <w:p w:rsidR="00B96106" w:rsidRPr="000B3B0D" w:rsidRDefault="00B96106" w:rsidP="00B96106">
      <w:pPr>
        <w:ind w:left="5040"/>
        <w:jc w:val="both"/>
        <w:rPr>
          <w:b/>
          <w:sz w:val="24"/>
          <w:u w:val="single"/>
        </w:rPr>
      </w:pPr>
      <w:r w:rsidRPr="000B3B0D">
        <w:rPr>
          <w:b/>
          <w:sz w:val="24"/>
          <w:u w:val="single"/>
        </w:rPr>
        <w:t>${Value39}</w:t>
      </w:r>
    </w:p>
    <w:p w:rsidR="00B96106" w:rsidRPr="000B3B0D" w:rsidRDefault="00B96106" w:rsidP="00B96106">
      <w:pPr>
        <w:ind w:left="5040"/>
        <w:jc w:val="both"/>
        <w:rPr>
          <w:b/>
          <w:sz w:val="24"/>
          <w:u w:val="single"/>
        </w:rPr>
      </w:pPr>
      <w:r w:rsidRPr="000B3B0D">
        <w:rPr>
          <w:b/>
          <w:sz w:val="24"/>
        </w:rPr>
        <w:t>${Value91}</w:t>
      </w:r>
    </w:p>
    <w:p w:rsidR="00B96106" w:rsidRPr="000B3B0D" w:rsidRDefault="00B96106" w:rsidP="00B96106">
      <w:pPr>
        <w:ind w:left="5040"/>
        <w:jc w:val="both"/>
        <w:rPr>
          <w:b/>
          <w:sz w:val="24"/>
        </w:rPr>
      </w:pPr>
      <w:r w:rsidRPr="000B3B0D">
        <w:rPr>
          <w:b/>
          <w:sz w:val="24"/>
        </w:rPr>
        <w:t>Administrative Law Judge</w:t>
      </w:r>
    </w:p>
    <w:p w:rsidR="00B96106" w:rsidRDefault="00B96106" w:rsidP="00B96106">
      <w:pPr>
        <w:pStyle w:val="BodyText3"/>
        <w:rPr>
          <w:b/>
        </w:rPr>
      </w:pPr>
    </w:p>
    <w:p w:rsidR="00C9012B" w:rsidRDefault="00C9012B" w:rsidP="00B435A2">
      <w:pPr>
        <w:pStyle w:val="BodyText3"/>
        <w:ind w:firstLine="720"/>
        <w:rPr>
          <w:b/>
        </w:rPr>
      </w:pPr>
    </w:p>
    <w:p w:rsidR="00B96106" w:rsidRDefault="00B96106" w:rsidP="00B435A2">
      <w:pPr>
        <w:pStyle w:val="BodyText3"/>
        <w:ind w:firstLine="720"/>
        <w:rPr>
          <w:b/>
        </w:rPr>
      </w:pPr>
    </w:p>
    <w:p w:rsidR="00B96106" w:rsidRDefault="00B96106" w:rsidP="00B435A2">
      <w:pPr>
        <w:pStyle w:val="BodyText3"/>
        <w:ind w:firstLine="720"/>
        <w:rPr>
          <w:b/>
        </w:rPr>
        <w:sectPr w:rsidR="00B96106" w:rsidSect="00184B1A">
          <w:endnotePr>
            <w:numFmt w:val="decimal"/>
          </w:endnotePr>
          <w:pgSz w:w="12240" w:h="15840" w:code="1"/>
          <w:pgMar w:top="1440" w:right="1152" w:bottom="1440" w:left="1152" w:header="1440" w:footer="864" w:gutter="0"/>
          <w:cols w:space="720"/>
          <w:noEndnote/>
          <w:titlePg/>
          <w:docGrid w:linePitch="272"/>
        </w:sectPr>
      </w:pPr>
    </w:p>
    <w:p w:rsidR="00C9012B" w:rsidRDefault="00C9012B" w:rsidP="00C9012B">
      <w:pPr>
        <w:jc w:val="center"/>
        <w:rPr>
          <w:b/>
          <w:sz w:val="24"/>
        </w:rPr>
      </w:pPr>
      <w:r w:rsidRPr="00E768A1">
        <w:rPr>
          <w:noProof/>
          <w:sz w:val="24"/>
        </w:rPr>
        <w:lastRenderedPageBreak/>
        <w:drawing>
          <wp:inline distT="0" distB="0" distL="0" distR="0" wp14:anchorId="579C9A94" wp14:editId="2DE2FABB">
            <wp:extent cx="1188720" cy="1188720"/>
            <wp:effectExtent l="0" t="0" r="0" b="0"/>
            <wp:docPr id="1" name="Picture 4" descr="S:\GK\sigfile\zzOSAH Se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:\GK\sigfile\zzOSAH Seal.jp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2B" w:rsidRDefault="00C9012B" w:rsidP="00C9012B">
      <w:pPr>
        <w:jc w:val="center"/>
        <w:rPr>
          <w:b/>
          <w:sz w:val="24"/>
        </w:rPr>
      </w:pPr>
    </w:p>
    <w:p w:rsidR="00C9012B" w:rsidRDefault="00C9012B" w:rsidP="00C9012B">
      <w:pPr>
        <w:jc w:val="center"/>
        <w:rPr>
          <w:b/>
          <w:bCs/>
          <w:sz w:val="24"/>
        </w:rPr>
      </w:pPr>
    </w:p>
    <w:p w:rsidR="00C9012B" w:rsidRDefault="00C9012B" w:rsidP="00C9012B">
      <w:pPr>
        <w:jc w:val="center"/>
        <w:rPr>
          <w:b/>
          <w:bCs/>
          <w:sz w:val="24"/>
        </w:rPr>
      </w:pPr>
      <w:r w:rsidRPr="00A90C29">
        <w:rPr>
          <w:b/>
          <w:bCs/>
          <w:sz w:val="24"/>
        </w:rPr>
        <w:t>NOTICE OF FINAL DECISION</w:t>
      </w:r>
    </w:p>
    <w:p w:rsidR="00C9012B" w:rsidRPr="00A90C29" w:rsidRDefault="00C9012B" w:rsidP="00C9012B">
      <w:pPr>
        <w:jc w:val="center"/>
        <w:rPr>
          <w:b/>
          <w:bCs/>
          <w:sz w:val="24"/>
        </w:rPr>
      </w:pPr>
    </w:p>
    <w:p w:rsidR="00C9012B" w:rsidRDefault="00C9012B" w:rsidP="00C9012B">
      <w:pPr>
        <w:spacing w:after="240" w:line="360" w:lineRule="auto"/>
        <w:ind w:firstLine="720"/>
        <w:jc w:val="both"/>
        <w:rPr>
          <w:sz w:val="24"/>
        </w:rPr>
      </w:pPr>
      <w:r w:rsidRPr="00A90C29">
        <w:rPr>
          <w:sz w:val="24"/>
        </w:rPr>
        <w:t>Attached is the Final Decision of the administrative law judge.  The Final Decision is not subject to review by the referring agency.  O.C.G.A. § 50-13-41(3).  A party who disagrees with the Final Decision may file a motion with the administrative law judge and/or a petition for judicial review in the appropriate court.</w:t>
      </w:r>
    </w:p>
    <w:p w:rsidR="00C9012B" w:rsidRPr="00A90C29" w:rsidRDefault="00C9012B" w:rsidP="00C9012B">
      <w:pPr>
        <w:spacing w:line="360" w:lineRule="auto"/>
        <w:jc w:val="center"/>
        <w:rPr>
          <w:bCs/>
          <w:sz w:val="24"/>
          <w:u w:val="single"/>
        </w:rPr>
      </w:pPr>
      <w:r w:rsidRPr="00A90C29">
        <w:rPr>
          <w:bCs/>
          <w:sz w:val="24"/>
          <w:u w:val="single"/>
        </w:rPr>
        <w:t xml:space="preserve">Filing </w:t>
      </w:r>
      <w:r>
        <w:rPr>
          <w:bCs/>
          <w:sz w:val="24"/>
          <w:u w:val="single"/>
        </w:rPr>
        <w:t>a</w:t>
      </w:r>
      <w:r w:rsidRPr="00A90C29">
        <w:rPr>
          <w:bCs/>
          <w:sz w:val="24"/>
          <w:u w:val="single"/>
        </w:rPr>
        <w:t xml:space="preserve"> Motion </w:t>
      </w:r>
      <w:r>
        <w:rPr>
          <w:bCs/>
          <w:sz w:val="24"/>
          <w:u w:val="single"/>
        </w:rPr>
        <w:t>w</w:t>
      </w:r>
      <w:r w:rsidRPr="00A90C29">
        <w:rPr>
          <w:bCs/>
          <w:sz w:val="24"/>
          <w:u w:val="single"/>
        </w:rPr>
        <w:t xml:space="preserve">ith </w:t>
      </w:r>
      <w:r>
        <w:rPr>
          <w:bCs/>
          <w:sz w:val="24"/>
          <w:u w:val="single"/>
        </w:rPr>
        <w:t>t</w:t>
      </w:r>
      <w:r w:rsidRPr="00A90C29">
        <w:rPr>
          <w:bCs/>
          <w:sz w:val="24"/>
          <w:u w:val="single"/>
        </w:rPr>
        <w:t>he Administrative Law Judge</w:t>
      </w:r>
    </w:p>
    <w:p w:rsidR="00C9012B" w:rsidRDefault="00C9012B" w:rsidP="00C9012B">
      <w:pPr>
        <w:spacing w:after="240" w:line="360" w:lineRule="auto"/>
        <w:ind w:firstLine="720"/>
        <w:jc w:val="both"/>
        <w:rPr>
          <w:sz w:val="24"/>
        </w:rPr>
      </w:pPr>
      <w:r w:rsidRPr="00A90C29">
        <w:rPr>
          <w:sz w:val="24"/>
        </w:rPr>
        <w:t>A party who wishes to file a motion to vacate a default, a motion for reconsideration, or a motion for rehearing must do so within 10 days of the entry of the Final Decision.  Ga. Comp. R. &amp; Regs. 616-1-2-.28, -.30(3).  All motions must be made in writing and filed with the judge’s assistant, with copies served simultaneously upon all parties of record.  Ga. Comp. R. &amp; Regs. 616-1-2-.04.  The judge</w:t>
      </w:r>
      <w:r w:rsidR="005F00DA">
        <w:rPr>
          <w:sz w:val="24"/>
        </w:rPr>
        <w:t>’</w:t>
      </w:r>
      <w:bookmarkStart w:id="0" w:name="_GoBack"/>
      <w:bookmarkEnd w:id="0"/>
      <w:r w:rsidRPr="00A90C29">
        <w:rPr>
          <w:sz w:val="24"/>
        </w:rPr>
        <w:t xml:space="preserve">s assistant is </w:t>
      </w:r>
      <w:bookmarkStart w:id="1" w:name="ClerkName"/>
      <w:r w:rsidRPr="00DD5C03">
        <w:rPr>
          <w:sz w:val="24"/>
        </w:rPr>
        <w:t>${Value7}</w:t>
      </w:r>
      <w:bookmarkEnd w:id="1"/>
      <w:r w:rsidRPr="00DD5C03">
        <w:rPr>
          <w:sz w:val="24"/>
        </w:rPr>
        <w:t xml:space="preserve"> ${Value8} - ${Value9}; Email: ${Value11};</w:t>
      </w:r>
      <w:r w:rsidRPr="00A90C29">
        <w:rPr>
          <w:sz w:val="24"/>
        </w:rPr>
        <w:t xml:space="preserve"> Fax: </w:t>
      </w:r>
      <w:r w:rsidRPr="00A90C29">
        <w:rPr>
          <w:iCs/>
          <w:sz w:val="24"/>
        </w:rPr>
        <w:t xml:space="preserve">${Value10}; </w:t>
      </w:r>
      <w:r w:rsidRPr="00A90C29">
        <w:rPr>
          <w:sz w:val="24"/>
        </w:rPr>
        <w:t xml:space="preserve">225 Peachtree Street NE, Suite 400, South Tower, Atlanta, Georgia </w:t>
      </w:r>
      <w:r>
        <w:rPr>
          <w:sz w:val="24"/>
        </w:rPr>
        <w:t xml:space="preserve"> </w:t>
      </w:r>
      <w:r w:rsidRPr="00A90C29">
        <w:rPr>
          <w:sz w:val="24"/>
        </w:rPr>
        <w:t xml:space="preserve">30303.  </w:t>
      </w:r>
    </w:p>
    <w:p w:rsidR="00C9012B" w:rsidRPr="00A90C29" w:rsidRDefault="00C9012B" w:rsidP="00C9012B">
      <w:pPr>
        <w:spacing w:line="360" w:lineRule="auto"/>
        <w:jc w:val="center"/>
        <w:rPr>
          <w:bCs/>
          <w:sz w:val="24"/>
          <w:u w:val="single"/>
        </w:rPr>
      </w:pPr>
      <w:r w:rsidRPr="00A90C29">
        <w:rPr>
          <w:bCs/>
          <w:sz w:val="24"/>
          <w:u w:val="single"/>
        </w:rPr>
        <w:t xml:space="preserve">Filing </w:t>
      </w:r>
      <w:r>
        <w:rPr>
          <w:bCs/>
          <w:sz w:val="24"/>
          <w:u w:val="single"/>
        </w:rPr>
        <w:t>a</w:t>
      </w:r>
      <w:r w:rsidRPr="00A90C29">
        <w:rPr>
          <w:bCs/>
          <w:sz w:val="24"/>
          <w:u w:val="single"/>
        </w:rPr>
        <w:t xml:space="preserve"> Petition </w:t>
      </w:r>
      <w:r>
        <w:rPr>
          <w:bCs/>
          <w:sz w:val="24"/>
          <w:u w:val="single"/>
        </w:rPr>
        <w:t>f</w:t>
      </w:r>
      <w:r w:rsidRPr="00A90C29">
        <w:rPr>
          <w:bCs/>
          <w:sz w:val="24"/>
          <w:u w:val="single"/>
        </w:rPr>
        <w:t>or Judicial Review</w:t>
      </w:r>
    </w:p>
    <w:p w:rsidR="00C9012B" w:rsidRDefault="00C9012B" w:rsidP="00C9012B">
      <w:pPr>
        <w:spacing w:line="360" w:lineRule="auto"/>
        <w:ind w:firstLine="720"/>
        <w:jc w:val="both"/>
        <w:rPr>
          <w:sz w:val="24"/>
        </w:rPr>
      </w:pPr>
      <w:r w:rsidRPr="00A90C29">
        <w:rPr>
          <w:sz w:val="24"/>
        </w:rPr>
        <w:t xml:space="preserve">A party who seeks judicial review must file a petition in the appropriate court within 30 days after service of the Final Decision.  O.C.G.A. §§ 50-13-19(b), -20.1.  Copies of the petition for judicial review must be served simultaneously upon the referring agency and all parties of record.  O.C.G.A. § 50-13-19(b); Ga. Comp. R. &amp; Regs. 616-1-2-.39.  A copy of the petition must also be filed with the OSAH Chief Clerk, John Rasheed, at 225 Peachtree Street NE, Suite 400, South Tower, Atlanta, Georgia  30303; Email: jrasheed@osah.ga.gov; Tel: 404-657-3337; Fax: </w:t>
      </w:r>
      <w:r w:rsidRPr="00A90C29">
        <w:rPr>
          <w:iCs/>
          <w:sz w:val="24"/>
        </w:rPr>
        <w:t>404-818-3701</w:t>
      </w:r>
      <w:r w:rsidRPr="00A90C29">
        <w:rPr>
          <w:sz w:val="24"/>
        </w:rPr>
        <w:t xml:space="preserve">.   </w:t>
      </w:r>
    </w:p>
    <w:p w:rsidR="00490C47" w:rsidRDefault="00490C47" w:rsidP="00C9012B">
      <w:pPr>
        <w:spacing w:line="360" w:lineRule="auto"/>
        <w:ind w:firstLine="720"/>
        <w:jc w:val="both"/>
        <w:rPr>
          <w:sz w:val="24"/>
        </w:rPr>
      </w:pPr>
    </w:p>
    <w:p w:rsidR="00490C47" w:rsidRDefault="00490C47" w:rsidP="00C9012B">
      <w:pPr>
        <w:spacing w:line="360" w:lineRule="auto"/>
        <w:ind w:firstLine="720"/>
        <w:jc w:val="both"/>
        <w:rPr>
          <w:sz w:val="24"/>
        </w:rPr>
      </w:pPr>
    </w:p>
    <w:p w:rsidR="00490C47" w:rsidRDefault="00490C47" w:rsidP="00C9012B">
      <w:pPr>
        <w:spacing w:line="360" w:lineRule="auto"/>
        <w:ind w:firstLine="720"/>
        <w:jc w:val="both"/>
        <w:rPr>
          <w:sz w:val="24"/>
        </w:rPr>
      </w:pPr>
    </w:p>
    <w:p w:rsidR="00490C47" w:rsidRDefault="00490C47" w:rsidP="00F33D21">
      <w:pPr>
        <w:spacing w:line="360" w:lineRule="auto"/>
        <w:ind w:firstLine="720"/>
        <w:jc w:val="right"/>
        <w:rPr>
          <w:sz w:val="24"/>
        </w:rPr>
      </w:pPr>
      <w:r w:rsidRPr="00E53315">
        <w:rPr>
          <w:sz w:val="16"/>
          <w:szCs w:val="16"/>
        </w:rPr>
        <w:t>${Value2}</w:t>
      </w:r>
    </w:p>
    <w:sectPr w:rsidR="00490C47" w:rsidSect="0083593E">
      <w:footerReference w:type="default" r:id="rId11"/>
      <w:pgSz w:w="12240" w:h="15840" w:code="1"/>
      <w:pgMar w:top="1152" w:right="1440" w:bottom="1152" w:left="1440" w:header="288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920" w:rsidRDefault="00A57920">
      <w:r>
        <w:separator/>
      </w:r>
    </w:p>
  </w:endnote>
  <w:endnote w:type="continuationSeparator" w:id="0">
    <w:p w:rsidR="00A57920" w:rsidRDefault="00A57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P TypographicSymbol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12B" w:rsidRDefault="00C901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920" w:rsidRDefault="00A57920">
      <w:r>
        <w:separator/>
      </w:r>
    </w:p>
  </w:footnote>
  <w:footnote w:type="continuationSeparator" w:id="0">
    <w:p w:rsidR="00A57920" w:rsidRDefault="00A57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E1217"/>
    <w:multiLevelType w:val="hybridMultilevel"/>
    <w:tmpl w:val="B3B0DE1C"/>
    <w:lvl w:ilvl="0" w:tplc="367CB1F0">
      <w:numFmt w:val="bullet"/>
      <w:lvlText w:val=""/>
      <w:lvlJc w:val="left"/>
      <w:pPr>
        <w:tabs>
          <w:tab w:val="num" w:pos="720"/>
        </w:tabs>
        <w:ind w:left="720" w:hanging="360"/>
      </w:pPr>
      <w:rPr>
        <w:rFonts w:ascii="WP TypographicSymbols" w:eastAsia="Times New Roman" w:hAnsi="WP TypographicSymbol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593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76"/>
    <w:rsid w:val="000017B9"/>
    <w:rsid w:val="00014F1D"/>
    <w:rsid w:val="0003619A"/>
    <w:rsid w:val="00050250"/>
    <w:rsid w:val="00055261"/>
    <w:rsid w:val="00057F53"/>
    <w:rsid w:val="00067D8F"/>
    <w:rsid w:val="000713A7"/>
    <w:rsid w:val="00075D3C"/>
    <w:rsid w:val="0007623E"/>
    <w:rsid w:val="00092433"/>
    <w:rsid w:val="000A5756"/>
    <w:rsid w:val="000C236F"/>
    <w:rsid w:val="000D213C"/>
    <w:rsid w:val="000D712E"/>
    <w:rsid w:val="000E697A"/>
    <w:rsid w:val="000F3682"/>
    <w:rsid w:val="00105C97"/>
    <w:rsid w:val="00106214"/>
    <w:rsid w:val="00110A83"/>
    <w:rsid w:val="00115ECB"/>
    <w:rsid w:val="0012030B"/>
    <w:rsid w:val="00133828"/>
    <w:rsid w:val="00142673"/>
    <w:rsid w:val="001561EF"/>
    <w:rsid w:val="00163D57"/>
    <w:rsid w:val="001711E5"/>
    <w:rsid w:val="00172253"/>
    <w:rsid w:val="0017706B"/>
    <w:rsid w:val="00184B1A"/>
    <w:rsid w:val="00184C12"/>
    <w:rsid w:val="00195C8F"/>
    <w:rsid w:val="001A7975"/>
    <w:rsid w:val="001C6B88"/>
    <w:rsid w:val="001D57BA"/>
    <w:rsid w:val="001E1BCD"/>
    <w:rsid w:val="001F3269"/>
    <w:rsid w:val="001F54BC"/>
    <w:rsid w:val="002011F7"/>
    <w:rsid w:val="00201564"/>
    <w:rsid w:val="0021171F"/>
    <w:rsid w:val="00211F34"/>
    <w:rsid w:val="0021677E"/>
    <w:rsid w:val="00226B5F"/>
    <w:rsid w:val="00250D86"/>
    <w:rsid w:val="00252DFD"/>
    <w:rsid w:val="0025463D"/>
    <w:rsid w:val="00261F15"/>
    <w:rsid w:val="00265F7C"/>
    <w:rsid w:val="00266445"/>
    <w:rsid w:val="00270BF9"/>
    <w:rsid w:val="00271153"/>
    <w:rsid w:val="002A6C40"/>
    <w:rsid w:val="002B2AEE"/>
    <w:rsid w:val="002B2F1E"/>
    <w:rsid w:val="002C67A1"/>
    <w:rsid w:val="002D0522"/>
    <w:rsid w:val="002D706D"/>
    <w:rsid w:val="002F2433"/>
    <w:rsid w:val="002F6929"/>
    <w:rsid w:val="00311C2E"/>
    <w:rsid w:val="00312F1D"/>
    <w:rsid w:val="00314A9F"/>
    <w:rsid w:val="00316877"/>
    <w:rsid w:val="003213E7"/>
    <w:rsid w:val="003216B3"/>
    <w:rsid w:val="003260FF"/>
    <w:rsid w:val="003520ED"/>
    <w:rsid w:val="00374122"/>
    <w:rsid w:val="0039310D"/>
    <w:rsid w:val="00395A3B"/>
    <w:rsid w:val="003B3D63"/>
    <w:rsid w:val="003C353E"/>
    <w:rsid w:val="003C6314"/>
    <w:rsid w:val="003D2665"/>
    <w:rsid w:val="003D27E1"/>
    <w:rsid w:val="003E3539"/>
    <w:rsid w:val="003E768B"/>
    <w:rsid w:val="003E7EF2"/>
    <w:rsid w:val="003F18BA"/>
    <w:rsid w:val="004000C4"/>
    <w:rsid w:val="00420FB6"/>
    <w:rsid w:val="0042118C"/>
    <w:rsid w:val="0043523E"/>
    <w:rsid w:val="00437A80"/>
    <w:rsid w:val="0044509E"/>
    <w:rsid w:val="004531E2"/>
    <w:rsid w:val="00457D3E"/>
    <w:rsid w:val="00460BB0"/>
    <w:rsid w:val="00461245"/>
    <w:rsid w:val="00462FD0"/>
    <w:rsid w:val="00466A24"/>
    <w:rsid w:val="00487EDB"/>
    <w:rsid w:val="00490C47"/>
    <w:rsid w:val="004A171F"/>
    <w:rsid w:val="004A5FDE"/>
    <w:rsid w:val="004A69AC"/>
    <w:rsid w:val="004D57B0"/>
    <w:rsid w:val="004E6ED9"/>
    <w:rsid w:val="004F58EA"/>
    <w:rsid w:val="005236B8"/>
    <w:rsid w:val="00533323"/>
    <w:rsid w:val="005348D9"/>
    <w:rsid w:val="00537A3B"/>
    <w:rsid w:val="00541960"/>
    <w:rsid w:val="00550679"/>
    <w:rsid w:val="005575E5"/>
    <w:rsid w:val="0056030E"/>
    <w:rsid w:val="00560ACF"/>
    <w:rsid w:val="00561395"/>
    <w:rsid w:val="00563CF1"/>
    <w:rsid w:val="00582D41"/>
    <w:rsid w:val="00583A57"/>
    <w:rsid w:val="0058594E"/>
    <w:rsid w:val="0059019F"/>
    <w:rsid w:val="00592B45"/>
    <w:rsid w:val="005B0C70"/>
    <w:rsid w:val="005B408F"/>
    <w:rsid w:val="005C0599"/>
    <w:rsid w:val="005C0DC7"/>
    <w:rsid w:val="005C4108"/>
    <w:rsid w:val="005D499C"/>
    <w:rsid w:val="005D5E41"/>
    <w:rsid w:val="005E4984"/>
    <w:rsid w:val="005E54D0"/>
    <w:rsid w:val="005F00DA"/>
    <w:rsid w:val="00602A73"/>
    <w:rsid w:val="0060648E"/>
    <w:rsid w:val="00611FC9"/>
    <w:rsid w:val="0062297B"/>
    <w:rsid w:val="00627503"/>
    <w:rsid w:val="00630217"/>
    <w:rsid w:val="00644697"/>
    <w:rsid w:val="0064568C"/>
    <w:rsid w:val="006551BD"/>
    <w:rsid w:val="00656468"/>
    <w:rsid w:val="00660412"/>
    <w:rsid w:val="00663D9B"/>
    <w:rsid w:val="00674B9B"/>
    <w:rsid w:val="00675617"/>
    <w:rsid w:val="00680AF4"/>
    <w:rsid w:val="00681516"/>
    <w:rsid w:val="00681DDA"/>
    <w:rsid w:val="006A01FB"/>
    <w:rsid w:val="006A07F3"/>
    <w:rsid w:val="006A444D"/>
    <w:rsid w:val="006B08C4"/>
    <w:rsid w:val="006C1D7E"/>
    <w:rsid w:val="006C2C47"/>
    <w:rsid w:val="006C6452"/>
    <w:rsid w:val="006E7DD0"/>
    <w:rsid w:val="006F44E6"/>
    <w:rsid w:val="006F46F9"/>
    <w:rsid w:val="006F609E"/>
    <w:rsid w:val="007015BE"/>
    <w:rsid w:val="0070274B"/>
    <w:rsid w:val="0070695A"/>
    <w:rsid w:val="0073265E"/>
    <w:rsid w:val="0073457F"/>
    <w:rsid w:val="00736803"/>
    <w:rsid w:val="00755043"/>
    <w:rsid w:val="007606B0"/>
    <w:rsid w:val="00764B60"/>
    <w:rsid w:val="00764EDF"/>
    <w:rsid w:val="0077319F"/>
    <w:rsid w:val="007802D5"/>
    <w:rsid w:val="007807D4"/>
    <w:rsid w:val="007836CA"/>
    <w:rsid w:val="007858E2"/>
    <w:rsid w:val="007A3EE0"/>
    <w:rsid w:val="007A6021"/>
    <w:rsid w:val="007B20A9"/>
    <w:rsid w:val="007B2219"/>
    <w:rsid w:val="007B4DDC"/>
    <w:rsid w:val="007B79E6"/>
    <w:rsid w:val="007C59B4"/>
    <w:rsid w:val="007E4C0E"/>
    <w:rsid w:val="007E562D"/>
    <w:rsid w:val="007F746D"/>
    <w:rsid w:val="0080263A"/>
    <w:rsid w:val="00804871"/>
    <w:rsid w:val="00807D21"/>
    <w:rsid w:val="00810305"/>
    <w:rsid w:val="008178EE"/>
    <w:rsid w:val="00832A16"/>
    <w:rsid w:val="008338EE"/>
    <w:rsid w:val="0083593E"/>
    <w:rsid w:val="00837CEA"/>
    <w:rsid w:val="00840786"/>
    <w:rsid w:val="0084606B"/>
    <w:rsid w:val="008505B9"/>
    <w:rsid w:val="00850D52"/>
    <w:rsid w:val="00851D3D"/>
    <w:rsid w:val="008520E9"/>
    <w:rsid w:val="00855085"/>
    <w:rsid w:val="00863FB1"/>
    <w:rsid w:val="00867DB7"/>
    <w:rsid w:val="00876BD3"/>
    <w:rsid w:val="00886564"/>
    <w:rsid w:val="008B3180"/>
    <w:rsid w:val="008B38DC"/>
    <w:rsid w:val="008B5DDD"/>
    <w:rsid w:val="008C098E"/>
    <w:rsid w:val="008E4F7F"/>
    <w:rsid w:val="008F3C3B"/>
    <w:rsid w:val="00903AF0"/>
    <w:rsid w:val="00927456"/>
    <w:rsid w:val="0094410F"/>
    <w:rsid w:val="00956F8F"/>
    <w:rsid w:val="00976159"/>
    <w:rsid w:val="009924D6"/>
    <w:rsid w:val="009A03D3"/>
    <w:rsid w:val="009B2DAF"/>
    <w:rsid w:val="009C26A9"/>
    <w:rsid w:val="009D3441"/>
    <w:rsid w:val="009E3955"/>
    <w:rsid w:val="009F444F"/>
    <w:rsid w:val="00A363E0"/>
    <w:rsid w:val="00A414C9"/>
    <w:rsid w:val="00A4728F"/>
    <w:rsid w:val="00A52D73"/>
    <w:rsid w:val="00A54746"/>
    <w:rsid w:val="00A5627D"/>
    <w:rsid w:val="00A565AF"/>
    <w:rsid w:val="00A57920"/>
    <w:rsid w:val="00A65FD5"/>
    <w:rsid w:val="00A822B6"/>
    <w:rsid w:val="00AB2162"/>
    <w:rsid w:val="00AB4B57"/>
    <w:rsid w:val="00AB738E"/>
    <w:rsid w:val="00AD3762"/>
    <w:rsid w:val="00AE70B5"/>
    <w:rsid w:val="00AF28D9"/>
    <w:rsid w:val="00AF3854"/>
    <w:rsid w:val="00AF507E"/>
    <w:rsid w:val="00B435A2"/>
    <w:rsid w:val="00B44928"/>
    <w:rsid w:val="00B50E72"/>
    <w:rsid w:val="00B5168A"/>
    <w:rsid w:val="00B53EB6"/>
    <w:rsid w:val="00B639A6"/>
    <w:rsid w:val="00B64ED0"/>
    <w:rsid w:val="00B80DA3"/>
    <w:rsid w:val="00B91D91"/>
    <w:rsid w:val="00B96106"/>
    <w:rsid w:val="00B97987"/>
    <w:rsid w:val="00BA2AD2"/>
    <w:rsid w:val="00BB2E05"/>
    <w:rsid w:val="00BB396A"/>
    <w:rsid w:val="00BB6127"/>
    <w:rsid w:val="00BC39CC"/>
    <w:rsid w:val="00BC5AA6"/>
    <w:rsid w:val="00BC5BE8"/>
    <w:rsid w:val="00BD178E"/>
    <w:rsid w:val="00BD591D"/>
    <w:rsid w:val="00C00E56"/>
    <w:rsid w:val="00C15B3C"/>
    <w:rsid w:val="00C20B49"/>
    <w:rsid w:val="00C3108C"/>
    <w:rsid w:val="00C36357"/>
    <w:rsid w:val="00C37B8B"/>
    <w:rsid w:val="00C4223E"/>
    <w:rsid w:val="00C60EC2"/>
    <w:rsid w:val="00C62E81"/>
    <w:rsid w:val="00C66BF0"/>
    <w:rsid w:val="00C710B7"/>
    <w:rsid w:val="00C717B7"/>
    <w:rsid w:val="00C8692E"/>
    <w:rsid w:val="00C9012B"/>
    <w:rsid w:val="00C9252D"/>
    <w:rsid w:val="00C941FC"/>
    <w:rsid w:val="00C965AC"/>
    <w:rsid w:val="00CA041B"/>
    <w:rsid w:val="00CB2D0A"/>
    <w:rsid w:val="00CB51CF"/>
    <w:rsid w:val="00CC6D31"/>
    <w:rsid w:val="00CD43F6"/>
    <w:rsid w:val="00CE70AF"/>
    <w:rsid w:val="00CF7534"/>
    <w:rsid w:val="00D12272"/>
    <w:rsid w:val="00D21571"/>
    <w:rsid w:val="00D449C7"/>
    <w:rsid w:val="00D533E1"/>
    <w:rsid w:val="00D5383B"/>
    <w:rsid w:val="00D57819"/>
    <w:rsid w:val="00D64B6B"/>
    <w:rsid w:val="00D7224A"/>
    <w:rsid w:val="00D91000"/>
    <w:rsid w:val="00D91FB8"/>
    <w:rsid w:val="00D92FF6"/>
    <w:rsid w:val="00D9310D"/>
    <w:rsid w:val="00DA16A3"/>
    <w:rsid w:val="00DA5BA8"/>
    <w:rsid w:val="00DC67D0"/>
    <w:rsid w:val="00DD6D35"/>
    <w:rsid w:val="00E0048B"/>
    <w:rsid w:val="00E051AB"/>
    <w:rsid w:val="00E148AA"/>
    <w:rsid w:val="00E169EB"/>
    <w:rsid w:val="00E21CCD"/>
    <w:rsid w:val="00E3003B"/>
    <w:rsid w:val="00E4693A"/>
    <w:rsid w:val="00E46ABE"/>
    <w:rsid w:val="00E62184"/>
    <w:rsid w:val="00E650B4"/>
    <w:rsid w:val="00E6601A"/>
    <w:rsid w:val="00E8115F"/>
    <w:rsid w:val="00E91276"/>
    <w:rsid w:val="00E91327"/>
    <w:rsid w:val="00EB05F3"/>
    <w:rsid w:val="00EB06A2"/>
    <w:rsid w:val="00EB2935"/>
    <w:rsid w:val="00ED7F9A"/>
    <w:rsid w:val="00EF127F"/>
    <w:rsid w:val="00EF1722"/>
    <w:rsid w:val="00EF7DCF"/>
    <w:rsid w:val="00F01911"/>
    <w:rsid w:val="00F03032"/>
    <w:rsid w:val="00F06003"/>
    <w:rsid w:val="00F11D0C"/>
    <w:rsid w:val="00F16134"/>
    <w:rsid w:val="00F30819"/>
    <w:rsid w:val="00F33D21"/>
    <w:rsid w:val="00F546EF"/>
    <w:rsid w:val="00F60847"/>
    <w:rsid w:val="00F65DD4"/>
    <w:rsid w:val="00F664B6"/>
    <w:rsid w:val="00F75F32"/>
    <w:rsid w:val="00F801FF"/>
    <w:rsid w:val="00F83408"/>
    <w:rsid w:val="00FA3F41"/>
    <w:rsid w:val="00FC0E00"/>
    <w:rsid w:val="00FD48A4"/>
    <w:rsid w:val="00FD730A"/>
    <w:rsid w:val="00FF304F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ind w:firstLine="50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5040" w:firstLine="86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autoSpaceDE/>
      <w:autoSpaceDN/>
      <w:adjustRightInd/>
    </w:pPr>
    <w:rPr>
      <w:snapToGrid w:val="0"/>
      <w:szCs w:val="20"/>
    </w:rPr>
  </w:style>
  <w:style w:type="paragraph" w:styleId="BodyText3">
    <w:name w:val="Body Text 3"/>
    <w:basedOn w:val="Normal"/>
    <w:link w:val="BodyText3Char"/>
    <w:pPr>
      <w:widowControl/>
      <w:tabs>
        <w:tab w:val="left" w:pos="720"/>
      </w:tabs>
      <w:autoSpaceDE/>
      <w:autoSpaceDN/>
      <w:adjustRightInd/>
      <w:ind w:right="288"/>
    </w:pPr>
    <w:rPr>
      <w:bCs/>
      <w:sz w:val="24"/>
    </w:rPr>
  </w:style>
  <w:style w:type="character" w:styleId="Emphasis">
    <w:name w:val="Emphasis"/>
    <w:qFormat/>
    <w:rsid w:val="00201564"/>
    <w:rPr>
      <w:i/>
      <w:iCs/>
    </w:rPr>
  </w:style>
  <w:style w:type="character" w:styleId="Hyperlink">
    <w:name w:val="Hyperlink"/>
    <w:rsid w:val="006F44E6"/>
    <w:rPr>
      <w:color w:val="0000FF"/>
      <w:u w:val="single"/>
    </w:rPr>
  </w:style>
  <w:style w:type="paragraph" w:styleId="BalloonText">
    <w:name w:val="Balloon Text"/>
    <w:basedOn w:val="Normal"/>
    <w:semiHidden/>
    <w:rsid w:val="00764B6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DC67D0"/>
    <w:pPr>
      <w:ind w:left="720" w:right="720"/>
      <w:jc w:val="both"/>
    </w:pPr>
    <w:rPr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8505B9"/>
    <w:rPr>
      <w:bCs/>
      <w:sz w:val="24"/>
      <w:szCs w:val="24"/>
    </w:rPr>
  </w:style>
  <w:style w:type="table" w:styleId="TableGrid">
    <w:name w:val="Table Grid"/>
    <w:basedOn w:val="TableNormal"/>
    <w:uiPriority w:val="59"/>
    <w:rsid w:val="006C2C4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C5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ind w:firstLine="50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5040" w:firstLine="86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autoSpaceDE/>
      <w:autoSpaceDN/>
      <w:adjustRightInd/>
    </w:pPr>
    <w:rPr>
      <w:snapToGrid w:val="0"/>
      <w:szCs w:val="20"/>
    </w:rPr>
  </w:style>
  <w:style w:type="paragraph" w:styleId="BodyText3">
    <w:name w:val="Body Text 3"/>
    <w:basedOn w:val="Normal"/>
    <w:link w:val="BodyText3Char"/>
    <w:pPr>
      <w:widowControl/>
      <w:tabs>
        <w:tab w:val="left" w:pos="720"/>
      </w:tabs>
      <w:autoSpaceDE/>
      <w:autoSpaceDN/>
      <w:adjustRightInd/>
      <w:ind w:right="288"/>
    </w:pPr>
    <w:rPr>
      <w:bCs/>
      <w:sz w:val="24"/>
    </w:rPr>
  </w:style>
  <w:style w:type="character" w:styleId="Emphasis">
    <w:name w:val="Emphasis"/>
    <w:qFormat/>
    <w:rsid w:val="00201564"/>
    <w:rPr>
      <w:i/>
      <w:iCs/>
    </w:rPr>
  </w:style>
  <w:style w:type="character" w:styleId="Hyperlink">
    <w:name w:val="Hyperlink"/>
    <w:rsid w:val="006F44E6"/>
    <w:rPr>
      <w:color w:val="0000FF"/>
      <w:u w:val="single"/>
    </w:rPr>
  </w:style>
  <w:style w:type="paragraph" w:styleId="BalloonText">
    <w:name w:val="Balloon Text"/>
    <w:basedOn w:val="Normal"/>
    <w:semiHidden/>
    <w:rsid w:val="00764B6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DC67D0"/>
    <w:pPr>
      <w:ind w:left="720" w:right="720"/>
      <w:jc w:val="both"/>
    </w:pPr>
    <w:rPr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8505B9"/>
    <w:rPr>
      <w:bCs/>
      <w:sz w:val="24"/>
      <w:szCs w:val="24"/>
    </w:rPr>
  </w:style>
  <w:style w:type="table" w:styleId="TableGrid">
    <w:name w:val="Table Grid"/>
    <w:basedOn w:val="TableNormal"/>
    <w:uiPriority w:val="59"/>
    <w:rsid w:val="006C2C4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C5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OFFICE OF STATE ADMINISTRATIVE HEARINGS</vt:lpstr>
    </vt:vector>
  </TitlesOfParts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OFFICE OF STATE ADMINISTRATIVE HEARINGS</dc:title>
  <dc:creator>Cathryn Beveridge</dc:creator>
  <cp:lastModifiedBy>Cathryn Beveridge</cp:lastModifiedBy>
  <cp:revision>34</cp:revision>
  <cp:lastPrinted>2015-11-19T16:17:00Z</cp:lastPrinted>
  <dcterms:created xsi:type="dcterms:W3CDTF">2015-11-19T21:24:00Z</dcterms:created>
  <dcterms:modified xsi:type="dcterms:W3CDTF">2016-03-31T15:04:00Z</dcterms:modified>
</cp:coreProperties>
</file>